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sidRPr="000B18D5">
        <w:rPr>
          <w:rFonts w:ascii="Roboto" w:eastAsia="Roboto" w:hAnsi="Roboto" w:cs="Roboto"/>
          <w:b/>
          <w:sz w:val="48"/>
          <w:szCs w:val="48"/>
          <w:highlight w:val="yellow"/>
        </w:rPr>
        <w:t xml:space="preserve">Power BI </w:t>
      </w:r>
      <w:r w:rsidR="000B6444" w:rsidRPr="000B18D5">
        <w:rPr>
          <w:rFonts w:ascii="Roboto" w:eastAsia="Roboto" w:hAnsi="Roboto" w:cs="Roboto"/>
          <w:b/>
          <w:sz w:val="48"/>
          <w:szCs w:val="48"/>
          <w:highlight w:val="yellow"/>
        </w:rPr>
        <w:t xml:space="preserve">Assignment </w:t>
      </w:r>
      <w:r w:rsidRPr="000B18D5">
        <w:rPr>
          <w:rFonts w:ascii="Roboto" w:eastAsia="Roboto" w:hAnsi="Roboto" w:cs="Roboto"/>
          <w:b/>
          <w:sz w:val="48"/>
          <w:szCs w:val="48"/>
          <w:highlight w:val="yellow"/>
        </w:rPr>
        <w:t>2</w:t>
      </w:r>
    </w:p>
    <w:p w14:paraId="00000003" w14:textId="77777777" w:rsidR="00DF5105" w:rsidRDefault="00DF5105">
      <w:pPr>
        <w:jc w:val="center"/>
        <w:rPr>
          <w:rFonts w:ascii="Roboto" w:eastAsia="Roboto" w:hAnsi="Roboto" w:cs="Roboto"/>
          <w:b/>
          <w:sz w:val="40"/>
          <w:szCs w:val="40"/>
        </w:rPr>
      </w:pPr>
    </w:p>
    <w:p w14:paraId="606A5964" w14:textId="498D3AE3" w:rsidR="002F7BE8" w:rsidRPr="000B18D5" w:rsidRDefault="000B18D5" w:rsidP="009B70D9">
      <w:pPr>
        <w:ind w:left="709"/>
        <w:rPr>
          <w:rFonts w:asciiTheme="minorHAnsi" w:eastAsia="Roboto" w:hAnsiTheme="minorHAnsi" w:cs="Roboto"/>
          <w:b/>
          <w:bCs/>
          <w:sz w:val="28"/>
          <w:szCs w:val="28"/>
        </w:rPr>
      </w:pPr>
      <w:r w:rsidRPr="000B18D5">
        <w:rPr>
          <w:rFonts w:asciiTheme="minorHAnsi" w:eastAsia="Roboto" w:hAnsiTheme="minorHAnsi" w:cs="Roboto"/>
          <w:b/>
          <w:bCs/>
          <w:sz w:val="28"/>
          <w:szCs w:val="28"/>
        </w:rPr>
        <w:t xml:space="preserve">1. </w:t>
      </w:r>
      <w:r w:rsidR="002F7BE8" w:rsidRPr="000B18D5">
        <w:rPr>
          <w:rFonts w:asciiTheme="minorHAnsi" w:eastAsia="Roboto" w:hAnsiTheme="minorHAnsi" w:cs="Roboto"/>
          <w:b/>
          <w:bCs/>
          <w:sz w:val="28"/>
          <w:szCs w:val="28"/>
        </w:rPr>
        <w:t>Explain the advantages of Natural Queries in PowerBi with an example?</w:t>
      </w:r>
    </w:p>
    <w:p w14:paraId="4F08F9D0" w14:textId="3E2A0434" w:rsidR="00A06B89" w:rsidRPr="000B18D5" w:rsidRDefault="00A06B89"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r w:rsidRPr="000B18D5">
        <w:rPr>
          <w:rFonts w:asciiTheme="minorHAnsi" w:hAnsiTheme="minorHAnsi"/>
          <w:color w:val="000000"/>
          <w:sz w:val="28"/>
          <w:szCs w:val="28"/>
          <w:shd w:val="clear" w:color="auto" w:fill="FFFFFF"/>
        </w:rPr>
        <w:t>Natural Queries in Power BI refer to the ability to ask questions in a natural language format, similar to how you would ask a question to a person, and receive meaningful visualizations and insights in response. The advantages of Natural Queries in Power BI include:</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Ease of Use: Natural Queries make it easier for users to interact with their data without the need for technical expertise or knowledge of complex query languages. Users can simply ask questions in plain language, eliminating the need to write complex queries or navigate through multiple menus.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Example: Instead of writing a query to find the total sales for a specific product category in a particular region, you can simply ask, "What is the total sales of Electronics in North America?"</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Faster Insights: Natural Queries allow users to quickly obtain insights and explore data without going through the process of creating and modifying visualizations manually. By asking questions, users can get immediate responses in the form of visualizations and reports.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Example: Instead of creating a bar chart to compare sales across different regions, you can ask, "Which region has the highest sales?" and Power BI will generate a visualization showing the sales figures for each region.</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Enhanced Accessibility: Natural Queries make data analysis and reporting accessible to a wider audience, including non-technical users who may not be familiar with traditional data querying methods. This promotes self-service analytics and empowers users to explore and analyze data on their own.</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Example: A marketing manager can ask, "Which marketing campaign resulted in the highest conversion rate?" and Power BI can present a visual representation of campaign performance, enabling the manager to make data-driven decisions.</w:t>
      </w:r>
    </w:p>
    <w:p w14:paraId="6AF43C06" w14:textId="77777777" w:rsidR="002F7BE8" w:rsidRPr="000B18D5" w:rsidRDefault="002F7BE8" w:rsidP="009B70D9">
      <w:pPr>
        <w:ind w:left="709"/>
        <w:rPr>
          <w:rFonts w:asciiTheme="minorHAnsi" w:eastAsia="Roboto" w:hAnsiTheme="minorHAnsi" w:cs="Roboto"/>
          <w:sz w:val="28"/>
          <w:szCs w:val="28"/>
        </w:rPr>
      </w:pPr>
    </w:p>
    <w:p w14:paraId="36AFA532" w14:textId="12E90231" w:rsidR="002F7BE8" w:rsidRPr="000B18D5" w:rsidRDefault="002F7BE8" w:rsidP="009B70D9">
      <w:pPr>
        <w:numPr>
          <w:ilvl w:val="0"/>
          <w:numId w:val="1"/>
        </w:numPr>
        <w:ind w:left="709" w:firstLine="0"/>
        <w:rPr>
          <w:rFonts w:asciiTheme="minorHAnsi" w:eastAsia="Roboto" w:hAnsiTheme="minorHAnsi" w:cs="Roboto"/>
          <w:sz w:val="28"/>
          <w:szCs w:val="28"/>
        </w:rPr>
      </w:pPr>
      <w:r w:rsidRPr="000B18D5">
        <w:rPr>
          <w:rFonts w:asciiTheme="minorHAnsi" w:eastAsia="Roboto" w:hAnsiTheme="minorHAnsi" w:cs="Roboto"/>
          <w:sz w:val="28"/>
          <w:szCs w:val="28"/>
        </w:rPr>
        <w:t>Explain Web Front End(WFE) cluster from Power BI Service Architecture?</w:t>
      </w:r>
    </w:p>
    <w:p w14:paraId="06172288" w14:textId="28654FF8" w:rsidR="00A06B89" w:rsidRPr="000B18D5" w:rsidRDefault="00A06B89"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r w:rsidRPr="000B18D5">
        <w:rPr>
          <w:rFonts w:asciiTheme="minorHAnsi" w:hAnsiTheme="minorHAnsi"/>
          <w:color w:val="000000"/>
          <w:sz w:val="28"/>
          <w:szCs w:val="28"/>
          <w:shd w:val="clear" w:color="auto" w:fill="FFFFFF"/>
        </w:rPr>
        <w:t xml:space="preserve">In the Power BI Service architecture, a Web Front End (WFE) cluster is an essential component responsible for handling user requests and serving the Power BI web interface. It acts as a gateway for users to interact with Power BI reports, </w:t>
      </w:r>
      <w:r w:rsidRPr="000B18D5">
        <w:rPr>
          <w:rFonts w:asciiTheme="minorHAnsi" w:hAnsiTheme="minorHAnsi"/>
          <w:color w:val="000000"/>
          <w:sz w:val="28"/>
          <w:szCs w:val="28"/>
          <w:shd w:val="clear" w:color="auto" w:fill="FFFFFF"/>
        </w:rPr>
        <w:lastRenderedPageBreak/>
        <w:t>dashboards, and other features through their web browsers. Here's an explanation of the Web Front End cluster in the Power BI Service architecture:</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Purpose: The WFE cluster serves as the entry point for users accessing the Power BI Service. It receives user requests, processes them, and interacts with other components of the architecture to retrieve the required data and generate the appropriate responses.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Load Balancing: The WFE cluster typically consists of multiple servers working together to distribute user requests and balance the load. Load balancing ensures that no single server gets overwhelmed with requests, maintaining optimal performance and responsiveness.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Authentication and Authorization: When a user interacts with the Power BI Service, the WFE cluster handles the authentication and authorization process. It verifies the user's identity, validates their access permissions, and ensures they have the necessary rights to view or modify the requested data.</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Request Processing: Once a user's request is authenticated and authorized, the WFE cluster processes the request by interacting with other components of the Power BI Service architecture. This may involve retrieving data from the appropriate data sources, executing queries, applying filters, and generating visualizations.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User Interface Rendering: After retrieving and processing the required data, the WFE cluster is responsible for rendering the user interface components, such as reports, dashboards, and interactive visuals. It generates the HTML, CSS, and JavaScript required to present the requested content in the user's web browser.</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Caching and Performance Optimization: To improve performance and reduce the load on backend systems, the WFE cluster may implement caching mechanisms. It can cache frequently accessed data, report components, or static resources, minimizing the need for repetitive data retrieval and processing.</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Session Management: The WFE cluster manages user sessions, tracking user interactions and maintaining the state of the Power BI Service for each user. It ensures that users remain authenticated throughout their session and can resume their activities seamlessly.</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In summary, the Web Front End (WFE) cluster in the Power BI Service architecture plays a crucial role in handling user requests, managing authentication and authorization, retrieving and processing data, rendering the user interface, and optimizing performance for a seamless and interactive user experience.</w:t>
      </w:r>
    </w:p>
    <w:p w14:paraId="0B61421D" w14:textId="77777777" w:rsidR="002F7BE8" w:rsidRPr="000B18D5" w:rsidRDefault="002F7BE8" w:rsidP="009B70D9">
      <w:pPr>
        <w:ind w:left="709"/>
        <w:rPr>
          <w:rFonts w:asciiTheme="minorHAnsi" w:eastAsia="Roboto" w:hAnsiTheme="minorHAnsi" w:cs="Roboto"/>
          <w:sz w:val="28"/>
          <w:szCs w:val="28"/>
        </w:rPr>
      </w:pPr>
    </w:p>
    <w:p w14:paraId="2D3208EF" w14:textId="51820112" w:rsidR="002F7BE8" w:rsidRPr="000B18D5" w:rsidRDefault="000B18D5" w:rsidP="009B70D9">
      <w:pPr>
        <w:ind w:left="709"/>
        <w:rPr>
          <w:rFonts w:asciiTheme="minorHAnsi" w:eastAsia="Roboto" w:hAnsiTheme="minorHAnsi" w:cs="Roboto"/>
          <w:b/>
          <w:bCs/>
          <w:sz w:val="28"/>
          <w:szCs w:val="28"/>
        </w:rPr>
      </w:pPr>
      <w:r w:rsidRPr="000B18D5">
        <w:rPr>
          <w:rFonts w:asciiTheme="minorHAnsi" w:eastAsia="Roboto" w:hAnsiTheme="minorHAnsi" w:cs="Roboto"/>
          <w:b/>
          <w:bCs/>
          <w:sz w:val="28"/>
          <w:szCs w:val="28"/>
        </w:rPr>
        <w:t xml:space="preserve">2. </w:t>
      </w:r>
      <w:r w:rsidR="002F7BE8" w:rsidRPr="000B18D5">
        <w:rPr>
          <w:rFonts w:asciiTheme="minorHAnsi" w:eastAsia="Roboto" w:hAnsiTheme="minorHAnsi" w:cs="Roboto"/>
          <w:b/>
          <w:bCs/>
          <w:sz w:val="28"/>
          <w:szCs w:val="28"/>
        </w:rPr>
        <w:t>Explain Back End cluster from Power BI Service Architecture?</w:t>
      </w:r>
    </w:p>
    <w:p w14:paraId="5D32C7DF" w14:textId="60B48AB2" w:rsidR="00A06B89" w:rsidRPr="000B18D5" w:rsidRDefault="00A06B89"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p>
    <w:p w14:paraId="3C00FA21"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lastRenderedPageBreak/>
        <w:t>Apologies for the confusion in my previous response. In the Power BI Service architecture, there isn't a specific component referred to as the "Back End cluster." The Power BI Service architecture comprises multiple components and services that work together to provide the functionality of Power BI. These components include:</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Front End: This component handles the user interface, including report rendering, dashboard display, and interactivity. It interacts with other components to retrieve and display the requested data.</w:t>
      </w:r>
      <w:r w:rsidRPr="000B18D5">
        <w:rPr>
          <w:rFonts w:asciiTheme="minorHAnsi" w:hAnsiTheme="minorHAnsi"/>
          <w:color w:val="000000"/>
          <w:sz w:val="28"/>
          <w:szCs w:val="28"/>
        </w:rPr>
        <w:br/>
      </w:r>
    </w:p>
    <w:p w14:paraId="6F18EB53"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t>Data Storage: Power BI leverages various storage options such as Azure Data Lake Storage, Azure SQL Database, or other supported data sources. These storage solutions store the data used in reports, datasets, and other Power BI artifacts.</w:t>
      </w:r>
      <w:r w:rsidRPr="000B18D5">
        <w:rPr>
          <w:rFonts w:asciiTheme="minorHAnsi" w:hAnsiTheme="minorHAnsi"/>
          <w:color w:val="000000"/>
          <w:sz w:val="28"/>
          <w:szCs w:val="28"/>
        </w:rPr>
        <w:br/>
      </w:r>
    </w:p>
    <w:p w14:paraId="2D0DBE91"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t>Power BI Gateway: The Power BI Gateway allows secure communication and data transfer between the Power BI Service and on-premises data sources. It enables data refresh and real-time access to on-premises data.</w:t>
      </w:r>
      <w:r w:rsidRPr="000B18D5">
        <w:rPr>
          <w:rFonts w:asciiTheme="minorHAnsi" w:hAnsiTheme="minorHAnsi"/>
          <w:color w:val="000000"/>
          <w:sz w:val="28"/>
          <w:szCs w:val="28"/>
        </w:rPr>
        <w:br/>
      </w:r>
    </w:p>
    <w:p w14:paraId="6028A694"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t>Data Connectivity: Power BI supports connecting to various data sources, including databases, cloud services, and online services. The data connectivity components facilitate the extraction, transformation, and loading (ETL) process to bring data into Power BI for analysis and visualization.</w:t>
      </w:r>
      <w:r w:rsidRPr="000B18D5">
        <w:rPr>
          <w:rFonts w:asciiTheme="minorHAnsi" w:hAnsiTheme="minorHAnsi"/>
          <w:color w:val="000000"/>
          <w:sz w:val="28"/>
          <w:szCs w:val="28"/>
        </w:rPr>
        <w:br/>
      </w:r>
    </w:p>
    <w:p w14:paraId="0AF7AF18"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t>Power BI APIs: Power BI provides a set of APIs that allow developers to interact programmatically with the Power BI Service. These APIs enable tasks such as embedding Power BI reports into other applications, automating administrative functions, and integrating Power BI capabilities into custom applications.</w:t>
      </w:r>
      <w:r w:rsidRPr="000B18D5">
        <w:rPr>
          <w:rFonts w:asciiTheme="minorHAnsi" w:hAnsiTheme="minorHAnsi"/>
          <w:color w:val="000000"/>
          <w:sz w:val="28"/>
          <w:szCs w:val="28"/>
        </w:rPr>
        <w:br/>
      </w:r>
    </w:p>
    <w:p w14:paraId="63E51EFE" w14:textId="77777777" w:rsidR="000B18D5" w:rsidRDefault="00A06B89" w:rsidP="009B70D9">
      <w:pPr>
        <w:ind w:left="709"/>
        <w:rPr>
          <w:rFonts w:asciiTheme="minorHAnsi" w:hAnsiTheme="minorHAnsi"/>
          <w:color w:val="000000"/>
          <w:sz w:val="28"/>
          <w:szCs w:val="28"/>
          <w:shd w:val="clear" w:color="auto" w:fill="FFFFFF"/>
        </w:rPr>
      </w:pPr>
      <w:r w:rsidRPr="000B18D5">
        <w:rPr>
          <w:rFonts w:asciiTheme="minorHAnsi" w:hAnsiTheme="minorHAnsi"/>
          <w:color w:val="000000"/>
          <w:sz w:val="28"/>
          <w:szCs w:val="28"/>
          <w:shd w:val="clear" w:color="auto" w:fill="FFFFFF"/>
        </w:rPr>
        <w:t>Security and Access Control: Power BI incorporates robust security measures to ensure data privacy and access control. It includes features such as row-level security, Azure Active Directory integration, and role-based access control (RBAC) to manage user permissions and data security.</w:t>
      </w:r>
      <w:r w:rsidRPr="000B18D5">
        <w:rPr>
          <w:rFonts w:asciiTheme="minorHAnsi" w:hAnsiTheme="minorHAnsi"/>
          <w:color w:val="000000"/>
          <w:sz w:val="28"/>
          <w:szCs w:val="28"/>
        </w:rPr>
        <w:br/>
      </w:r>
    </w:p>
    <w:p w14:paraId="738D8DB7" w14:textId="5B04D826" w:rsidR="002F7BE8" w:rsidRPr="000B18D5" w:rsidRDefault="00A06B89" w:rsidP="009B70D9">
      <w:pPr>
        <w:ind w:left="709"/>
        <w:rPr>
          <w:rFonts w:asciiTheme="minorHAnsi" w:eastAsia="Roboto" w:hAnsiTheme="minorHAnsi" w:cs="Roboto"/>
          <w:sz w:val="28"/>
          <w:szCs w:val="28"/>
        </w:rPr>
      </w:pPr>
      <w:r w:rsidRPr="000B18D5">
        <w:rPr>
          <w:rFonts w:asciiTheme="minorHAnsi" w:hAnsiTheme="minorHAnsi"/>
          <w:color w:val="000000"/>
          <w:sz w:val="28"/>
          <w:szCs w:val="28"/>
          <w:shd w:val="clear" w:color="auto" w:fill="FFFFFF"/>
        </w:rPr>
        <w:t>Analytics and Modeling: Power BI includes features for data modeling, creating relationships between data sources, defining calculated columns and measures, and applying transformations to prepare data for analysis. It also provides analytical capabilities such as DAX (Data Analysis Expressions) for creating advanced calculations.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 xml:space="preserve">Collaboration and Sharing: Power BI offers collaboration features that allow users to </w:t>
      </w:r>
      <w:r w:rsidRPr="000B18D5">
        <w:rPr>
          <w:rFonts w:asciiTheme="minorHAnsi" w:hAnsiTheme="minorHAnsi"/>
          <w:color w:val="000000"/>
          <w:sz w:val="28"/>
          <w:szCs w:val="28"/>
          <w:shd w:val="clear" w:color="auto" w:fill="FFFFFF"/>
        </w:rPr>
        <w:lastRenderedPageBreak/>
        <w:t>share reports, dashboards, and datasets with colleagues, controlling access and permissions. It facilitates collaboration through features like commenting, annotations, and sharing workspaces.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While the Power BI architecture is comprised of various components, there isn't a specific "Back End cluster." Instead, it is an ensemble of services, components, and features that work together to enable data storage, retrieval, analysis, visualization, and collaboration in the Power BI Service.</w:t>
      </w:r>
    </w:p>
    <w:p w14:paraId="03D53485" w14:textId="77777777" w:rsidR="000B18D5" w:rsidRDefault="000B18D5" w:rsidP="009B70D9">
      <w:pPr>
        <w:ind w:left="709"/>
        <w:rPr>
          <w:rFonts w:asciiTheme="minorHAnsi" w:eastAsia="Roboto" w:hAnsiTheme="minorHAnsi" w:cs="Roboto"/>
          <w:b/>
          <w:bCs/>
          <w:sz w:val="28"/>
          <w:szCs w:val="28"/>
        </w:rPr>
      </w:pPr>
    </w:p>
    <w:p w14:paraId="18829DF8" w14:textId="67E2D368" w:rsidR="002F7BE8" w:rsidRPr="000B18D5" w:rsidRDefault="000B18D5" w:rsidP="009B70D9">
      <w:pPr>
        <w:ind w:left="709"/>
        <w:rPr>
          <w:rFonts w:asciiTheme="minorHAnsi" w:eastAsia="Roboto" w:hAnsiTheme="minorHAnsi" w:cs="Roboto"/>
          <w:b/>
          <w:bCs/>
          <w:sz w:val="28"/>
          <w:szCs w:val="28"/>
        </w:rPr>
      </w:pPr>
      <w:r w:rsidRPr="000B18D5">
        <w:rPr>
          <w:rFonts w:asciiTheme="minorHAnsi" w:eastAsia="Roboto" w:hAnsiTheme="minorHAnsi" w:cs="Roboto"/>
          <w:b/>
          <w:bCs/>
          <w:sz w:val="28"/>
          <w:szCs w:val="28"/>
        </w:rPr>
        <w:t xml:space="preserve">3. </w:t>
      </w:r>
      <w:r w:rsidR="002F7BE8" w:rsidRPr="000B18D5">
        <w:rPr>
          <w:rFonts w:asciiTheme="minorHAnsi" w:eastAsia="Roboto" w:hAnsiTheme="minorHAnsi" w:cs="Roboto"/>
          <w:b/>
          <w:bCs/>
          <w:sz w:val="28"/>
          <w:szCs w:val="28"/>
        </w:rPr>
        <w:t>What ASP.NET component does in Power BI Service Architecture?</w:t>
      </w:r>
    </w:p>
    <w:p w14:paraId="075A7062" w14:textId="5C6864EA" w:rsidR="00A06B89" w:rsidRPr="000B18D5" w:rsidRDefault="00A06B89"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p>
    <w:p w14:paraId="0EBA35D3" w14:textId="01D56032" w:rsidR="00A06B89" w:rsidRPr="000B18D5" w:rsidRDefault="00A06B89" w:rsidP="009B70D9">
      <w:pPr>
        <w:ind w:left="709"/>
        <w:rPr>
          <w:rFonts w:asciiTheme="minorHAnsi" w:eastAsia="Roboto" w:hAnsiTheme="minorHAnsi" w:cs="Roboto"/>
          <w:sz w:val="28"/>
          <w:szCs w:val="28"/>
        </w:rPr>
      </w:pPr>
      <w:r w:rsidRPr="000B18D5">
        <w:rPr>
          <w:rFonts w:asciiTheme="minorHAnsi" w:hAnsiTheme="minorHAnsi"/>
          <w:color w:val="000000"/>
          <w:sz w:val="28"/>
          <w:szCs w:val="28"/>
          <w:shd w:val="clear" w:color="auto" w:fill="FFFFFF"/>
        </w:rPr>
        <w:t>In the Power BI Service architecture, ASP.NET plays a crucial role as a web framework and technology for building web applications, including the Power BI Service. ASP.NET is used to develop the web front end and handle the server-side processing of user requests. Here</w:t>
      </w:r>
      <w:r w:rsidR="009B70D9">
        <w:rPr>
          <w:rFonts w:asciiTheme="minorHAnsi" w:hAnsiTheme="minorHAnsi"/>
          <w:color w:val="000000"/>
          <w:sz w:val="28"/>
          <w:szCs w:val="28"/>
          <w:shd w:val="clear" w:color="auto" w:fill="FFFFFF"/>
        </w:rPr>
        <w:t>’</w:t>
      </w:r>
      <w:r w:rsidRPr="000B18D5">
        <w:rPr>
          <w:rFonts w:asciiTheme="minorHAnsi" w:hAnsiTheme="minorHAnsi"/>
          <w:color w:val="000000"/>
          <w:sz w:val="28"/>
          <w:szCs w:val="28"/>
          <w:shd w:val="clear" w:color="auto" w:fill="FFFFFF"/>
        </w:rPr>
        <w:t>s an explanation of what ASP.NET does in the Power BI Service architecture:</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Web Application Development: ASP.NET is used to develop the web application that constitutes the Power BI Service. It provides a framework for building scalable, secure, and interactive web applications.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Web Pages and User Interface: ASP.NET allows developers to create web pages and define the user interface elements that make up the Power BI Service. It provides server-side controls and components that enable the rendering of HTML, CSS, and JavaScript for the web interface.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Request Handling: ASP.NET handles the processing of incoming HTTP requests from users accessing the Power BI Service. It routes and manages these requests, executing the appropriate</w:t>
      </w:r>
      <w:r w:rsidR="009B70D9" w:rsidRPr="000B18D5">
        <w:rPr>
          <w:rFonts w:asciiTheme="minorHAnsi" w:hAnsiTheme="minorHAnsi"/>
          <w:color w:val="000000"/>
          <w:sz w:val="28"/>
          <w:szCs w:val="28"/>
          <w:shd w:val="clear" w:color="auto" w:fill="FFFFFF"/>
        </w:rPr>
        <w:t xml:space="preserve"> </w:t>
      </w:r>
      <w:r w:rsidRPr="000B18D5">
        <w:rPr>
          <w:rFonts w:asciiTheme="minorHAnsi" w:hAnsiTheme="minorHAnsi"/>
          <w:color w:val="000000"/>
          <w:sz w:val="28"/>
          <w:szCs w:val="28"/>
          <w:shd w:val="clear" w:color="auto" w:fill="FFFFFF"/>
        </w:rPr>
        <w:t>server-side code to generate responses and serve the requested content.</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Session Management: ASP.NET manages user sessions, enabling the tracking of user interactions and maintaining session state. It allows the Power BI Service to keep track of user preferences, settings, and other session-related information as users navigate through the application.</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Business Logic Implementation: ASP.NET allows developers to implement the business logic and functionality of the Power BI Service. It provides a platform for writing server-side code to handle data processing, data retrieval, security, authentication, and other application-specific tasks.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 xml:space="preserve">Integration with Data Sources: ASP.NET facilitates the integration of the Power BI Service with various data sources. Developers can use ASP.NET to connect to databases, web services, and other data sources, retrieving data and incorporating it </w:t>
      </w:r>
      <w:r w:rsidRPr="000B18D5">
        <w:rPr>
          <w:rFonts w:asciiTheme="minorHAnsi" w:hAnsiTheme="minorHAnsi"/>
          <w:color w:val="000000"/>
          <w:sz w:val="28"/>
          <w:szCs w:val="28"/>
          <w:shd w:val="clear" w:color="auto" w:fill="FFFFFF"/>
        </w:rPr>
        <w:lastRenderedPageBreak/>
        <w:t>into the Power BI Service for visualization and analysis.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Security and Authentication: ASP.NET includes features for implementing security measures in the Power BI Service. It provides mechanisms for user authentication, authorization, and access control, ensuring that only authorized users can access the service and its data.</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Performance Optimization: ASP.NET offers various performance optimization techniques that can be utilized to enhance the responsiveness and scalability of the Power BI Service. It allows for efficient data caching, request handling, and resource management, resulting in improved performance for users.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Overall, ASP.NET serves as the web framework and technology behind the Power BI Service, enabling the development, server-side processing, user interface rendering, and integration capabilities required for the functioning of the service.</w:t>
      </w:r>
    </w:p>
    <w:p w14:paraId="65F2E991" w14:textId="77777777" w:rsidR="002F7BE8" w:rsidRPr="000B18D5" w:rsidRDefault="002F7BE8" w:rsidP="009B70D9">
      <w:pPr>
        <w:ind w:left="709"/>
        <w:rPr>
          <w:rFonts w:asciiTheme="minorHAnsi" w:eastAsia="Roboto" w:hAnsiTheme="minorHAnsi" w:cs="Roboto"/>
          <w:sz w:val="28"/>
          <w:szCs w:val="28"/>
        </w:rPr>
      </w:pPr>
    </w:p>
    <w:p w14:paraId="4AF6C79F" w14:textId="71D8166F" w:rsidR="00A06B89" w:rsidRPr="009B70D9" w:rsidRDefault="009B70D9" w:rsidP="009B70D9">
      <w:pPr>
        <w:ind w:left="709"/>
        <w:rPr>
          <w:rFonts w:asciiTheme="minorHAnsi" w:eastAsia="Roboto" w:hAnsiTheme="minorHAnsi" w:cs="Roboto"/>
          <w:b/>
          <w:bCs/>
          <w:sz w:val="28"/>
          <w:szCs w:val="28"/>
        </w:rPr>
      </w:pPr>
      <w:r w:rsidRPr="009B70D9">
        <w:rPr>
          <w:rFonts w:asciiTheme="minorHAnsi" w:eastAsia="Roboto" w:hAnsiTheme="minorHAnsi" w:cs="Roboto"/>
          <w:b/>
          <w:bCs/>
          <w:sz w:val="28"/>
          <w:szCs w:val="28"/>
        </w:rPr>
        <w:t xml:space="preserve">4. </w:t>
      </w:r>
      <w:r w:rsidR="002F7BE8" w:rsidRPr="009B70D9">
        <w:rPr>
          <w:rFonts w:asciiTheme="minorHAnsi" w:eastAsia="Roboto" w:hAnsiTheme="minorHAnsi" w:cs="Roboto"/>
          <w:b/>
          <w:bCs/>
          <w:sz w:val="28"/>
          <w:szCs w:val="28"/>
        </w:rPr>
        <w:t>Compare Microsoft Excel and PowerBi Desktop on the following features:</w:t>
      </w:r>
    </w:p>
    <w:p w14:paraId="51B3EB22" w14:textId="61556ACD"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Data import</w:t>
      </w:r>
    </w:p>
    <w:p w14:paraId="7E50548F" w14:textId="493CB68C"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Data transformation</w:t>
      </w:r>
    </w:p>
    <w:p w14:paraId="6AC8F0A7" w14:textId="2C785F86"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Modeling</w:t>
      </w:r>
    </w:p>
    <w:p w14:paraId="39C51681" w14:textId="7F621BCC"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Reporting</w:t>
      </w:r>
    </w:p>
    <w:p w14:paraId="58FD12A0" w14:textId="2689B4E2"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Server Deployment</w:t>
      </w:r>
    </w:p>
    <w:p w14:paraId="7FC07410" w14:textId="4840197A"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Convert Models</w:t>
      </w:r>
    </w:p>
    <w:p w14:paraId="15319841" w14:textId="53720D45" w:rsidR="002F7BE8" w:rsidRPr="000B18D5" w:rsidRDefault="002F7BE8"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Cost</w:t>
      </w:r>
    </w:p>
    <w:p w14:paraId="0CA52535" w14:textId="77777777" w:rsidR="00B100CE" w:rsidRPr="000B18D5" w:rsidRDefault="00B100CE" w:rsidP="009B70D9">
      <w:pPr>
        <w:ind w:left="709"/>
        <w:rPr>
          <w:rFonts w:asciiTheme="minorHAnsi" w:eastAsia="Roboto" w:hAnsiTheme="minorHAnsi" w:cs="Roboto"/>
          <w:sz w:val="28"/>
          <w:szCs w:val="28"/>
        </w:rPr>
      </w:pPr>
    </w:p>
    <w:p w14:paraId="2AAAB4A1" w14:textId="5A11A28D" w:rsidR="002F7BE8" w:rsidRPr="000B18D5" w:rsidRDefault="00B100CE"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r w:rsidRPr="000B18D5">
        <w:rPr>
          <w:rFonts w:asciiTheme="minorHAnsi" w:hAnsiTheme="minorHAnsi"/>
          <w:color w:val="000000"/>
          <w:sz w:val="28"/>
          <w:szCs w:val="28"/>
          <w:shd w:val="clear" w:color="auto" w:fill="FFFFFF"/>
        </w:rPr>
        <w:t>Let's compare Microsoft Excel and Power BI Desktop on various features:</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Data Import:</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allows importing data from various sources such as databases, CSV files, web queries, and more. It offers features like Power Query for data import and transformation.</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also supports data import from a wide range of sources, including databases, files, cloud services, and more. It provides a robust and intuitive data connectivity experience with advanced transformation capabilities using Power Query.</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Data Transformation:</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offers basic data transformation capabilities through formulas, functions, and built-in tools like Text to Columns and PivotTables.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 xml:space="preserve">Power BI Desktop: Power BI Desktop provides comprehensive data transformation </w:t>
      </w:r>
      <w:r w:rsidRPr="000B18D5">
        <w:rPr>
          <w:rFonts w:asciiTheme="minorHAnsi" w:hAnsiTheme="minorHAnsi"/>
          <w:color w:val="000000"/>
          <w:sz w:val="28"/>
          <w:szCs w:val="28"/>
          <w:shd w:val="clear" w:color="auto" w:fill="FFFFFF"/>
        </w:rPr>
        <w:lastRenderedPageBreak/>
        <w:t>capabilities using Power Query. It allows users to shape, clean, and combine data from multiple sources, apply advanced transformations, and create reusable data queries and transformations.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Modeling:</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provides basic modeling capabilities through tables, named ranges, and formulas. It supports creating relationships between tables and performing simple calculations.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offers robust data modeling capabilities. It supports creating relationships, defining calculated columns and measures using the DAX language, and building hierarchies and advanced calculations. It enables users to create rich and interactive data models for analysis.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Reporting:</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provides flexible reporting capabilities with features like charts, tables, conditional formatting, and pivot tables. It allows users to create visually appealing reports within spreadsheets.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is specifically designed for creating interactive and visual reports. It offers a wide range of visualizations, custom visuals, drill-through capabilities, cross-filtering, and advanced formatting options. It provides a dedicated environment for creating dynamic and insightful reports.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Server Deployment:</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files are typically saved and shared as individual files, either on local drives or cloud storage platforms. Collaborative editing and sharing require additional tools or platforms.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is designed for creating reports and dashboards that can be published to the Power BI Service. The Power BI Service allows for centralized server deployment, sharing, collaboration, and real-time data refresh. It provides a web-based platform for accessing and sharing reports securely.</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Convert Models:</w:t>
      </w:r>
      <w:r w:rsidRPr="000B18D5">
        <w:rPr>
          <w:rFonts w:asciiTheme="minorHAnsi" w:hAnsiTheme="minorHAnsi"/>
          <w:color w:val="000000"/>
          <w:sz w:val="28"/>
          <w:szCs w:val="28"/>
        </w:rPr>
        <w:br/>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Microsoft Excel: Excel models can be converted into Power BI models by importing Excel data into Power BI Desktop and transforming it into a Power BI data model.</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models can be directly published to the Power BI Service, enabling seamless conversion and deployment for sharing and collaboration.</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Cost:</w:t>
      </w:r>
      <w:r w:rsidRPr="000B18D5">
        <w:rPr>
          <w:rFonts w:asciiTheme="minorHAnsi" w:hAnsiTheme="minorHAnsi"/>
          <w:color w:val="000000"/>
          <w:sz w:val="28"/>
          <w:szCs w:val="28"/>
        </w:rPr>
        <w:br/>
      </w:r>
      <w:r w:rsidRPr="000B18D5">
        <w:rPr>
          <w:rFonts w:asciiTheme="minorHAnsi" w:hAnsiTheme="minorHAnsi"/>
          <w:color w:val="000000"/>
          <w:sz w:val="28"/>
          <w:szCs w:val="28"/>
        </w:rPr>
        <w:lastRenderedPageBreak/>
        <w:br/>
      </w:r>
      <w:r w:rsidRPr="000B18D5">
        <w:rPr>
          <w:rFonts w:asciiTheme="minorHAnsi" w:hAnsiTheme="minorHAnsi"/>
          <w:color w:val="000000"/>
          <w:sz w:val="28"/>
          <w:szCs w:val="28"/>
          <w:shd w:val="clear" w:color="auto" w:fill="FFFFFF"/>
        </w:rPr>
        <w:t>Microsoft Excel: Excel is included in Microsoft Office suite licenses, which have varying costs based on the edition and licensing model.</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Power BI Desktop: Power BI Desktop is a free standalone application available for download from the Microsoft website. However, accessing advanced features, collaboration, and sharing through the Power BI Service may require a paid subscription.</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It's important to note that the capabilities and features of both Microsoft Excel and Power BI Desktop are continuously evolving with each software update. The specific features and functionalities may vary based on the version and licensing model of the software.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 </w:t>
      </w:r>
    </w:p>
    <w:p w14:paraId="00000005" w14:textId="0E03B22D" w:rsidR="00DF5105" w:rsidRPr="000B18D5" w:rsidRDefault="009B70D9" w:rsidP="009B70D9">
      <w:pPr>
        <w:ind w:left="709"/>
        <w:rPr>
          <w:rFonts w:asciiTheme="minorHAnsi" w:eastAsia="Roboto" w:hAnsiTheme="minorHAnsi" w:cs="Roboto"/>
          <w:sz w:val="28"/>
          <w:szCs w:val="28"/>
        </w:rPr>
      </w:pPr>
      <w:r>
        <w:rPr>
          <w:rFonts w:asciiTheme="minorHAnsi" w:eastAsia="Roboto" w:hAnsiTheme="minorHAnsi" w:cs="Roboto"/>
          <w:sz w:val="28"/>
          <w:szCs w:val="28"/>
        </w:rPr>
        <w:t xml:space="preserve">5. </w:t>
      </w:r>
      <w:r w:rsidR="002F7BE8" w:rsidRPr="000B18D5">
        <w:rPr>
          <w:rFonts w:asciiTheme="minorHAnsi" w:eastAsia="Roboto" w:hAnsiTheme="minorHAnsi" w:cs="Roboto"/>
          <w:sz w:val="28"/>
          <w:szCs w:val="28"/>
        </w:rPr>
        <w:t>List 20 data sources supported by Power Bi desktop.</w:t>
      </w:r>
    </w:p>
    <w:p w14:paraId="5B01384D" w14:textId="77777777" w:rsidR="000B18D5" w:rsidRPr="000B18D5" w:rsidRDefault="000B18D5" w:rsidP="009B70D9">
      <w:pPr>
        <w:ind w:left="709"/>
        <w:rPr>
          <w:rFonts w:asciiTheme="minorHAnsi" w:eastAsia="Roboto" w:hAnsiTheme="minorHAnsi" w:cs="Roboto"/>
          <w:sz w:val="28"/>
          <w:szCs w:val="28"/>
        </w:rPr>
      </w:pPr>
      <w:r w:rsidRPr="000B18D5">
        <w:rPr>
          <w:rFonts w:asciiTheme="minorHAnsi" w:eastAsia="Roboto" w:hAnsiTheme="minorHAnsi" w:cs="Roboto"/>
          <w:sz w:val="28"/>
          <w:szCs w:val="28"/>
        </w:rPr>
        <w:t xml:space="preserve">Ans. </w:t>
      </w:r>
    </w:p>
    <w:p w14:paraId="3CFB4551" w14:textId="000BAD3A" w:rsidR="000B18D5" w:rsidRPr="000B18D5" w:rsidRDefault="000B18D5" w:rsidP="009B70D9">
      <w:pPr>
        <w:ind w:left="709"/>
        <w:rPr>
          <w:rFonts w:asciiTheme="minorHAnsi" w:eastAsia="Roboto" w:hAnsiTheme="minorHAnsi" w:cs="Roboto"/>
          <w:sz w:val="28"/>
          <w:szCs w:val="28"/>
        </w:rPr>
      </w:pPr>
      <w:r w:rsidRPr="000B18D5">
        <w:rPr>
          <w:rFonts w:asciiTheme="minorHAnsi" w:hAnsiTheme="minorHAnsi"/>
          <w:color w:val="000000"/>
          <w:sz w:val="28"/>
          <w:szCs w:val="28"/>
          <w:shd w:val="clear" w:color="auto" w:fill="FFFFFF"/>
        </w:rPr>
        <w:t>Microsoft Excel (XLSX, XLS)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CSV (Comma Separated Values) files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SharePoint lists and libraries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SQL Server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Azure SQL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Oracle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MySQL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PostgreSQL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IBM DB2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Sybase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Teradata Database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Amazon Redshift</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Google BigQuery</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Web data sources (HTML tables, web APIs, OData feeds)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Hadoop Distributed File System (HDFS)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SharePoint Online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Salesforce</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Dynamics 365</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JSON files</w:t>
      </w:r>
      <w:r w:rsidRPr="000B18D5">
        <w:rPr>
          <w:rFonts w:asciiTheme="minorHAnsi" w:hAnsiTheme="minorHAnsi"/>
          <w:color w:val="000000"/>
          <w:sz w:val="28"/>
          <w:szCs w:val="28"/>
        </w:rPr>
        <w:br/>
      </w:r>
      <w:r w:rsidRPr="000B18D5">
        <w:rPr>
          <w:rFonts w:asciiTheme="minorHAnsi" w:hAnsiTheme="minorHAnsi"/>
          <w:color w:val="000000"/>
          <w:sz w:val="28"/>
          <w:szCs w:val="28"/>
          <w:shd w:val="clear" w:color="auto" w:fill="FFFFFF"/>
        </w:rPr>
        <w:t>XML files</w:t>
      </w:r>
    </w:p>
    <w:p w14:paraId="00000006" w14:textId="77777777" w:rsidR="00DF5105" w:rsidRPr="000B18D5" w:rsidRDefault="00DF5105" w:rsidP="009B70D9">
      <w:pPr>
        <w:ind w:left="709"/>
        <w:rPr>
          <w:rFonts w:asciiTheme="minorHAnsi" w:eastAsia="Roboto" w:hAnsiTheme="minorHAnsi" w:cs="Roboto"/>
          <w:b/>
          <w:sz w:val="28"/>
          <w:szCs w:val="28"/>
        </w:rPr>
      </w:pPr>
    </w:p>
    <w:p w14:paraId="00000007" w14:textId="77777777" w:rsidR="00DF5105" w:rsidRDefault="00DF5105" w:rsidP="009B70D9">
      <w:pPr>
        <w:ind w:left="709"/>
        <w:rPr>
          <w:rFonts w:ascii="Roboto" w:eastAsia="Roboto" w:hAnsi="Roboto" w:cs="Roboto"/>
          <w:b/>
          <w:sz w:val="40"/>
          <w:szCs w:val="40"/>
        </w:rPr>
      </w:pPr>
    </w:p>
    <w:p w14:paraId="09CAD353" w14:textId="77777777" w:rsidR="009B70D9" w:rsidRDefault="009B70D9">
      <w:pPr>
        <w:ind w:left="709"/>
        <w:rPr>
          <w:rFonts w:ascii="Roboto" w:eastAsia="Roboto" w:hAnsi="Roboto" w:cs="Roboto"/>
          <w:b/>
          <w:sz w:val="40"/>
          <w:szCs w:val="40"/>
        </w:rPr>
      </w:pPr>
    </w:p>
    <w:sectPr w:rsidR="009B70D9">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5389" w14:textId="77777777" w:rsidR="000B6444" w:rsidRDefault="000B6444">
      <w:pPr>
        <w:spacing w:line="240" w:lineRule="auto"/>
      </w:pPr>
      <w:r>
        <w:separator/>
      </w:r>
    </w:p>
  </w:endnote>
  <w:endnote w:type="continuationSeparator" w:id="0">
    <w:p w14:paraId="5924D542" w14:textId="77777777" w:rsidR="000B6444" w:rsidRDefault="000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9B70D9">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47D1" w14:textId="77777777" w:rsidR="000B6444" w:rsidRDefault="000B6444">
      <w:pPr>
        <w:spacing w:line="240" w:lineRule="auto"/>
      </w:pPr>
      <w:r>
        <w:separator/>
      </w:r>
    </w:p>
  </w:footnote>
  <w:footnote w:type="continuationSeparator" w:id="0">
    <w:p w14:paraId="2C0AE0C8" w14:textId="77777777" w:rsidR="000B6444" w:rsidRDefault="000B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9B70D9">
    <w:r>
      <w:pict w14:anchorId="366B92B2">
        <v:rect id="_x0000_i1025" style="width:0;height:1.5pt" o:hralign="center" o:hrstd="t" o:hr="t" fillcolor="#a0a0a0" stroked="f"/>
      </w:pict>
    </w:r>
  </w:p>
  <w:p w14:paraId="0000000A" w14:textId="77777777" w:rsidR="00DF5105" w:rsidRDefault="009B70D9">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2078208">
    <w:abstractNumId w:val="0"/>
  </w:num>
  <w:num w:numId="2" w16cid:durableId="1509296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18D5"/>
    <w:rsid w:val="000B6444"/>
    <w:rsid w:val="002F7BE8"/>
    <w:rsid w:val="009B70D9"/>
    <w:rsid w:val="00A06B89"/>
    <w:rsid w:val="00B100CE"/>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9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2244</Words>
  <Characters>12410</Characters>
  <Application>Microsoft Office Word</Application>
  <DocSecurity>0</DocSecurity>
  <Lines>653</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Parmar</cp:lastModifiedBy>
  <cp:revision>3</cp:revision>
  <dcterms:created xsi:type="dcterms:W3CDTF">2021-12-05T16:16:00Z</dcterms:created>
  <dcterms:modified xsi:type="dcterms:W3CDTF">2023-07-01T11:38:00Z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67ebaf2c4dcb65554af166ea5ef4a19b9f3cfd435f0b4ffc8d6aaf20a43bea57</vt:lpwstr>
  </property>
  <property fmtid="{D5CDD505-2E9C-101B-9397-08002B2CF9AE}" pid="3" name="MSIP_Label_defa4170-0d19-0005-0004-bc88714345d2_Enabled">
    <vt:lpwstr>true</vt:lpwstr>
  </property>
  <property fmtid="{D5CDD505-2E9C-101B-9397-08002B2CF9AE}" pid="4" name="MSIP_Label_defa4170-0d19-0005-0004-bc88714345d2_SetDate">
    <vt:lpwstr>2023-07-01T11:38:10Z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0c274d95-5815-4e7d-b115-a9c35e0cd415</vt:lpwstr>
  </property>
  <property fmtid="{D5CDD505-2E9C-101B-9397-08002B2CF9AE}" pid="9" name="MSIP_Label_defa4170-0d19-0005-0004-bc88714345d2_ContentBits">
    <vt:lpwstr>0</vt:lpwstr>
  </property>
</Properties>
</file>