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C2833"/>
          <w:sz w:val="64"/>
          <w:szCs w:val="64"/>
        </w:rPr>
        <w:t xml:space="preserve">TradingBot Go-Project</w:t>
      </w:r>
    </w:p>
    <w:p>
      <w:pPr>
        <w:spacing w:after="120" w:before="0"/>
      </w:pPr>
      <w:r>
        <w:rPr>
          <w:rFonts w:ascii="Arial" w:cs="Arial" w:eastAsia="Arial" w:hAnsi="Arial"/>
          <w:color w:val="1A5276"/>
          <w:sz w:val="40"/>
          <w:szCs w:val="40"/>
        </w:rPr>
        <w:t xml:space="preserve">Base Build Implementation Tickets</w:t>
      </w:r>
    </w:p>
    <w:p>
      <w:pPr>
        <w:spacing w:after="600" w:before="0"/>
      </w:pPr>
      <w:r>
        <w:rPr>
          <w:rFonts w:ascii="Arial" w:cs="Arial" w:eastAsia="Arial" w:hAnsi="Arial"/>
          <w:color w:val="566573"/>
          <w:sz w:val="22"/>
          <w:szCs w:val="22"/>
        </w:rPr>
        <w:t xml:space="preserve">Paper Trade Go-Live Roadmap  ·  v1.0  ·  May 2026</w:t>
      </w:r>
    </w:p>
    <w:p>
      <w:pPr>
        <w:pBdr>
          <w:bottom w:val="single" w:color="1A5276" w:sz="8"/>
        </w:pBdr>
        <w:spacing w:after="120" w:before="0"/>
      </w:pPr>
    </w:p>
    <w:p>
      <w:pPr>
        <w:spacing w:after="120" w:before="180"/>
      </w:pPr>
      <w:r>
        <w:rPr>
          <w:rFonts w:ascii="Arial" w:cs="Arial" w:eastAsia="Arial" w:hAnsi="Arial"/>
          <w:b/>
          <w:bCs/>
          <w:color w:val="2C3E50"/>
          <w:sz w:val="22"/>
          <w:szCs w:val="22"/>
        </w:rPr>
        <w:t xml:space="preserve">Purpose: </w:t>
      </w:r>
      <w:r>
        <w:rPr>
          <w:rFonts w:ascii="Arial" w:cs="Arial" w:eastAsia="Arial" w:hAnsi="Arial"/>
          <w:color w:val="2C3E50"/>
          <w:sz w:val="22"/>
          <w:szCs w:val="22"/>
        </w:rPr>
        <w:t xml:space="preserve">This document lists every ticket needed to take Go-project from its current state to a fully functional local paper trading system with working strategies, valid candle data, correct indicators, and an ML/AI feedback loop. Tickets are ordered by hard dependency — do not start a ticket before its listed dependencies are done.</w:t>
      </w:r>
    </w:p>
    <w:p>
      <w:pPr>
        <w:pBdr>
          <w:left w:val="single" w:color="E67E22" w:sz="8" w:space="1"/>
        </w:pBdr>
        <w:spacing w:after="80" w:before="80"/>
        <w:ind w:left="360"/>
      </w:pPr>
      <w:r>
        <w:rPr>
          <w:rFonts w:ascii="Arial" w:cs="Arial" w:eastAsia="Arial" w:hAnsi="Arial"/>
          <w:i/>
          <w:iCs/>
          <w:color w:val="566573"/>
          <w:sz w:val="18"/>
          <w:szCs w:val="18"/>
        </w:rPr>
        <w:t xml:space="preserve">Tickets marked DONE are already merged. All TODO tickets represent the remaining build.</w:t>
      </w:r>
    </w:p>
    <w:p>
      <w:r>
        <w:br w:type="page"/>
      </w:r>
    </w:p>
    <w:p>
      <w:pPr>
        <w:pStyle w:val="Heading1"/>
        <w:spacing w:after="120" w:before="360"/>
      </w:pPr>
      <w:r>
        <w:rPr>
          <w:rFonts w:ascii="Arial" w:cs="Arial" w:eastAsia="Arial" w:hAnsi="Arial"/>
          <w:b/>
          <w:bCs/>
          <w:color w:val="1C2833"/>
          <w:sz w:val="32"/>
          <w:szCs w:val="32"/>
        </w:rPr>
        <w:t xml:space="preserve">Summary — All Phases</w:t>
      </w:r>
    </w:p>
    <w:p>
      <w:pPr>
        <w:spacing w:after="60" w:before="60"/>
      </w:pPr>
      <w:r>
        <w:rPr>
          <w:rFonts w:ascii="Arial" w:cs="Arial" w:eastAsia="Arial" w:hAnsi="Arial"/>
          <w:color w:val="2C3E50"/>
          <w:sz w:val="20"/>
          <w:szCs w:val="20"/>
        </w:rPr>
        <w:t xml:space="preserve">Quick reference across all phases. Details and step-by-step instructions follow in each section.</w:t>
      </w:r>
    </w:p>
    <w:p>
      <w:pPr>
        <w:spacing w:after="16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900"/>
        <w:gridCol w:w="1200"/>
        <w:gridCol w:w="1560"/>
        <w:gridCol w:w="1100"/>
      </w:tblGrid>
      <w:tr>
        <w:trPr>
          <w:tblHeader/>
        </w:trPr>
        <w:tc>
          <w:tcPr>
            <w:tcW w:type="dxa" w:w="10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Ticket ID</w:t>
            </w:r>
          </w:p>
        </w:tc>
        <w:tc>
          <w:tcPr>
            <w:tcW w:type="dxa" w:w="3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Title</w:t>
            </w:r>
          </w:p>
        </w:tc>
        <w:tc>
          <w:tcPr>
            <w:tcW w:type="dxa" w:w="9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12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Effort</w:t>
            </w:r>
          </w:p>
        </w:tc>
        <w:tc>
          <w:tcPr>
            <w:tcW w:type="dxa" w:w="15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Depends On</w:t>
            </w:r>
          </w:p>
        </w:tc>
        <w:tc>
          <w:tcPr>
            <w:tcW w:type="dxa" w:w="11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AUD-001</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weak JWT secret fallback</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½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DONE</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AUD-002</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refresh token revocation gap</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½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DONE</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AUD-003</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global plaintext broker token flow</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AUD-004</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Move server test helpers out of production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½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AUD-005</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destructive market_data migration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½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AUD-006</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Introduce App and RuntimeManager</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AUD-007</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Eliminate server package globals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AUD-006</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AUD-008</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Split overloaded server package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AUD-009</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canonical normalized tick event model</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AUD-010</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ingest channel ownership and loss semantics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AUD-009</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AUD-011</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Redesign candle bucket alignment + finalization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AUD-010</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AUD-012</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open candle from finalized persistence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AUD-011</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AUD-013</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ReplayManager</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AUD-012</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AUD-014</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late and out-of-order tick policy</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AUD-010</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AUD-015</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full-history recalc with incremental</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AUD-012</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AUD-016</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Optimize indicator warm-start hydration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AUD-015</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AUD-017</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indicator engine / persistence / broadcast</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AUD-016</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AUD-018</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authenticated unified WebSocket hub</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AUD-019</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Retire ad hoc WebSocket endpoints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AUD-018</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AUD-020</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Adopt shared WS envelope everywhere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AUD-019</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AUD-021</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broker adapter interface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P5</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AUD-022</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per-user encrypted broker sessions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P5</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AUD-021</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AUD-024</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strategy runtime core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AUD-013;015;021</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AUD-025</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risk service and kill switch</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AUD-026</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execution service with idempotency</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AUD-021;025</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AUD-027</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PnL service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AUD-026</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AUD-041</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positions REST endpoints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AUD-022;026</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AUD-042</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orders REST endpoints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AUD-026</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AUD-043</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strategy list and toggle endpoints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AUD-044</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ML model list and retrain endpoints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AUD-037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AUD-028</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paper broker and paper-trading mode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P7</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AUD-026;027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AUD-049</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user settings GET and PATCH</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P7</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AUD-029</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backtest service and command</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P8</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AUD-024;028</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AUD-050</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backtest UI section to real backend</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P8</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AUD-029</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AUD-039</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system performance metrics endpoint</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AUD-006;036</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AUD-040</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Stream system metrics over WS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AUD-039;018</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AUD-048</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watchlist endpoints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P5</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AUD-037</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model registry and inference controls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AUD-024;031</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AUD-038</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Prepare RL-safe replay environment</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P12</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 days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AUD-013;028;029;037</w:t>
            </w:r>
          </w:p>
        </w:tc>
        <w:tc>
          <w:tcPr>
            <w:tcW w:type="dxa" w:w="1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18"/>
                <w:szCs w:val="18"/>
              </w:rPr>
              <w:t xml:space="preserve">TODO</w:t>
            </w:r>
          </w:p>
        </w:tc>
      </w:tr>
    </w:tbl>
    <w:p>
      <w:r>
        <w:br w:type="page"/>
      </w:r>
    </w:p>
    <w:p>
      <w:pPr>
        <w:shd w:fill="C0392B" w:val="clear"/>
        <w:spacing w:after="120" w:before="280"/>
      </w:pPr>
      <w:r>
        <w:rPr>
          <w:rFonts w:ascii="Arial" w:cs="Arial" w:eastAsia="Arial" w:hAnsi="Arial"/>
          <w:b/>
          <w:bCs/>
          <w:color w:val="FFFFFF"/>
          <w:sz w:val="24"/>
          <w:szCs w:val="24"/>
        </w:rPr>
        <w:t xml:space="preserve">  PHASE 0 — Critical Security &amp; Structural Blockers</w:t>
      </w:r>
    </w:p>
    <w:p>
      <w:pPr>
        <w:spacing w:after="60" w:before="60"/>
      </w:pPr>
      <w:r>
        <w:rPr>
          <w:rFonts w:ascii="Arial" w:cs="Arial" w:eastAsia="Arial" w:hAnsi="Arial"/>
          <w:color w:val="2C3E50"/>
          <w:sz w:val="20"/>
          <w:szCs w:val="20"/>
        </w:rPr>
        <w:t xml:space="preserve">Fix these before writing a single line of new feature code. Two are already done. Three remain.</w:t>
      </w:r>
    </w:p>
    <w:p>
      <w:pPr>
        <w:spacing w:after="80" w:before="120"/>
      </w:pPr>
    </w:p>
    <w:p>
      <w:pPr>
        <w:pStyle w:val="Heading3"/>
        <w:spacing w:after="80" w:before="200"/>
      </w:pPr>
      <w:r>
        <w:rPr>
          <w:rFonts w:ascii="Arial" w:cs="Arial" w:eastAsia="Arial" w:hAnsi="Arial"/>
          <w:b/>
          <w:bCs/>
          <w:color w:val="1E8449"/>
          <w:sz w:val="22"/>
          <w:szCs w:val="22"/>
        </w:rPr>
        <w:t xml:space="preserve">AUD-001 — Remove weak JWT secret fallback</w:t>
      </w:r>
    </w:p>
    <w:p>
      <w:pPr>
        <w:spacing w:after="60" w:before="60"/>
      </w:pPr>
      <w:r>
        <w:rPr>
          <w:rFonts w:ascii="Arial" w:cs="Arial" w:eastAsia="Arial" w:hAnsi="Arial"/>
          <w:color w:val="2C3E50"/>
          <w:sz w:val="20"/>
          <w:szCs w:val="20"/>
        </w:rPr>
        <w:t xml:space="preserve">Status: DONE</w:t>
      </w:r>
    </w:p>
    <w:p>
      <w:pPr>
        <w:spacing w:after="60" w:before="60"/>
      </w:pPr>
      <w:r>
        <w:rPr>
          <w:rFonts w:ascii="Arial" w:cs="Arial" w:eastAsia="Arial" w:hAnsi="Arial"/>
          <w:color w:val="2C3E50"/>
          <w:sz w:val="20"/>
          <w:szCs w:val="20"/>
        </w:rPr>
        <w:t xml:space="preserve">The fallback "change-me-in-production" string was removed from internal/auth/jwt.go. Server now fails at startup if JWT_SECRET env var is missing or too short.</w:t>
      </w:r>
    </w:p>
    <w:p>
      <w:pPr>
        <w:pBdr>
          <w:bottom w:val="single" w:color="BFC9CA" w:sz="4"/>
        </w:pBdr>
        <w:spacing w:after="160" w:before="160"/>
      </w:pPr>
    </w:p>
    <w:p>
      <w:pPr>
        <w:pStyle w:val="Heading3"/>
        <w:spacing w:after="80" w:before="200"/>
      </w:pPr>
      <w:r>
        <w:rPr>
          <w:rFonts w:ascii="Arial" w:cs="Arial" w:eastAsia="Arial" w:hAnsi="Arial"/>
          <w:b/>
          <w:bCs/>
          <w:color w:val="1E8449"/>
          <w:sz w:val="22"/>
          <w:szCs w:val="22"/>
        </w:rPr>
        <w:t xml:space="preserve">AUD-002 — Fix refresh token revocation gap</w:t>
      </w:r>
    </w:p>
    <w:p>
      <w:pPr>
        <w:spacing w:after="60" w:before="60"/>
      </w:pPr>
      <w:r>
        <w:rPr>
          <w:rFonts w:ascii="Arial" w:cs="Arial" w:eastAsia="Arial" w:hAnsi="Arial"/>
          <w:color w:val="2C3E50"/>
          <w:sz w:val="20"/>
          <w:szCs w:val="20"/>
        </w:rPr>
        <w:t xml:space="preserve">Status: DONE</w:t>
      </w:r>
    </w:p>
    <w:p>
      <w:pPr>
        <w:spacing w:after="60" w:before="60"/>
      </w:pPr>
      <w:r>
        <w:rPr>
          <w:rFonts w:ascii="Arial" w:cs="Arial" w:eastAsia="Arial" w:hAnsi="Arial"/>
          <w:color w:val="2C3E50"/>
          <w:sz w:val="20"/>
          <w:szCs w:val="20"/>
        </w:rPr>
        <w:t xml:space="preserve">Logout now writes the refresh token to a Redis blocklist with the token's remaining TTL. The refresh handler checks this blocklist before issuing a new token pair.</w:t>
      </w:r>
    </w:p>
    <w:p>
      <w:pPr>
        <w:pBdr>
          <w:bottom w:val="single" w:color="BFC9CA" w:sz="4"/>
        </w:pBdr>
        <w:spacing w:after="160" w:before="160"/>
      </w:pPr>
    </w:p>
    <w:p>
      <w:pPr>
        <w:pStyle w:val="Heading3"/>
        <w:spacing w:after="80" w:before="200"/>
      </w:pPr>
      <w:r>
        <w:rPr>
          <w:rFonts w:ascii="Arial" w:cs="Arial" w:eastAsia="Arial" w:hAnsi="Arial"/>
          <w:b/>
          <w:bCs/>
          <w:color w:val="C0392B"/>
          <w:sz w:val="22"/>
          <w:szCs w:val="22"/>
        </w:rPr>
        <w:t xml:space="preserve">AUD-003 — Remove global plaintext broker token flow</w:t>
      </w:r>
    </w:p>
    <w:p>
      <w:pPr>
        <w:spacing w:after="60" w:before="60"/>
      </w:pPr>
      <w:r>
        <w:rPr>
          <w:rFonts w:ascii="Arial" w:cs="Arial" w:eastAsia="Arial" w:hAnsi="Arial"/>
          <w:color w:val="2C3E50"/>
          <w:sz w:val="20"/>
          <w:szCs w:val="20"/>
        </w:rPr>
        <w:t xml:space="preserve">Status: TODO  ·  Priority: P0  ·  Effort: ~1 day</w:t>
      </w:r>
    </w:p>
    <w:p>
      <w:pPr>
        <w:spacing w:after="60" w:before="60"/>
      </w:pPr>
      <w:r>
        <w:rPr>
          <w:rFonts w:ascii="Arial" w:cs="Arial" w:eastAsia="Arial" w:hAnsi="Arial"/>
          <w:color w:val="2C3E50"/>
          <w:sz w:val="20"/>
          <w:szCs w:val="20"/>
        </w:rPr>
        <w:t xml:space="preserve">The server currently reads a hardcoded .access_token file from disk and stores it in a package-level variable. This is a plaintext credential sitting on the filesystem, shared by all users, and not tied to any session.</w:t>
      </w:r>
    </w:p>
    <w:p>
      <w:pPr>
        <w:pBdr>
          <w:left w:val="single" w:color="E67E22" w:sz="8" w:space="1"/>
        </w:pBdr>
        <w:spacing w:after="80" w:before="80"/>
        <w:ind w:left="360"/>
      </w:pPr>
      <w:r>
        <w:rPr>
          <w:rFonts w:ascii="Arial" w:cs="Arial" w:eastAsia="Arial" w:hAnsi="Arial"/>
          <w:i/>
          <w:iCs/>
          <w:color w:val="566573"/>
          <w:sz w:val="18"/>
          <w:szCs w:val="18"/>
        </w:rPr>
        <w:t xml:space="preserve">Blocking dependency for AUD-021 (broker adapter) and AUD-022 (per-user encrypted sessions).</w:t>
      </w:r>
    </w:p>
    <w:p>
      <w:pPr>
        <w:spacing w:after="8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cmd/server/main.go. Find the block that reads .access_token and assigns it to a global. Delete that block entirely.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cmd/server/main.go ~line 127</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cmd/get-token/get_token.go. Find any hardcoded requestToken string constant. Remove it. This file is for manual developer use only — it should read the request token from a CLI flag or env var, not source code.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cmd/get-token/get_token.go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internal/api/zerodha.go. Find where the global access token is consumed (passed into kiteconnect.SetAccessToken). Replace this with a function parameter — func NewKiteClient(accessToken string) *kiteconnect.Client — so each caller provides its own token.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internal/api/zerodha.go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all call sites of NewKiteClient or SetAccessToken inside the server to pass an empty string or a test token for now. The actual per-user tokens will come from AUD-022.</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internal/server/routes.go, cmd/server/main.go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go build ./... and go vet ./... — confirm no compile errors. The server should start in simulate mode without needing any .access_token file.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 go build ./... &amp;&amp; go vet ./...</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.access_token to .gitignore if not already there. Confirm the file is not tracked in git history.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.gitignore</w:t>
            </w:r>
          </w:p>
        </w:tc>
      </w:tr>
    </w:tbl>
    <w:p>
      <w:pPr>
        <w:pBdr>
          <w:bottom w:val="single" w:color="BFC9CA" w:sz="4"/>
        </w:pBdr>
        <w:spacing w:after="160" w:before="160"/>
      </w:pPr>
    </w:p>
    <w:p>
      <w:pPr>
        <w:pStyle w:val="Heading3"/>
        <w:spacing w:after="80" w:before="200"/>
      </w:pPr>
      <w:r>
        <w:rPr>
          <w:rFonts w:ascii="Arial" w:cs="Arial" w:eastAsia="Arial" w:hAnsi="Arial"/>
          <w:b/>
          <w:bCs/>
          <w:color w:val="C0392B"/>
          <w:sz w:val="22"/>
          <w:szCs w:val="22"/>
        </w:rPr>
        <w:t xml:space="preserve">AUD-004 — Move server test helpers out of production build</w:t>
      </w:r>
    </w:p>
    <w:p>
      <w:pPr>
        <w:spacing w:after="60" w:before="60"/>
      </w:pPr>
      <w:r>
        <w:rPr>
          <w:rFonts w:ascii="Arial" w:cs="Arial" w:eastAsia="Arial" w:hAnsi="Arial"/>
          <w:color w:val="2C3E50"/>
          <w:sz w:val="20"/>
          <w:szCs w:val="20"/>
        </w:rPr>
        <w:t xml:space="preserve">Status: TODO  ·  Priority: P0  ·  Effort: ~½ day</w:t>
      </w:r>
    </w:p>
    <w:p>
      <w:pPr>
        <w:spacing w:after="60" w:before="60"/>
      </w:pPr>
      <w:r>
        <w:rPr>
          <w:rFonts w:ascii="Arial" w:cs="Arial" w:eastAsia="Arial" w:hAnsi="Arial"/>
          <w:color w:val="2C3E50"/>
          <w:sz w:val="20"/>
          <w:szCs w:val="20"/>
        </w:rPr>
        <w:t xml:space="preserve">internal/server/test_helpers.go is a regular .go file (not _test.go) that imports the testing package and gorm.io/driver/sqlite. This contaminates the production binary with SQLite and forces the test dependency into the production build graph.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Rename internal/server/test_helpers.go to internal/server/test_helpers_test.go. This automatically excludes it from production builds.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internal/server/test_helpers.go → test_helpers_test.go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any types or functions in test_helpers are used across multiple test packages (not just server_test), move them to a dedicated internal/testutil/ package instead with a _test build tag or a standalone testutil.go file.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internal/testutil/ (create if needed)</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go build ./... and confirm the SQLite import is gone from the production binary. Run go test ./... to confirm tests still pass.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w:t>
            </w:r>
          </w:p>
        </w:tc>
      </w:tr>
    </w:tbl>
    <w:p>
      <w:pPr>
        <w:pBdr>
          <w:bottom w:val="single" w:color="BFC9CA" w:sz="4"/>
        </w:pBdr>
        <w:spacing w:after="160" w:before="160"/>
      </w:pPr>
    </w:p>
    <w:p>
      <w:pPr>
        <w:pStyle w:val="Heading3"/>
        <w:spacing w:after="80" w:before="200"/>
      </w:pPr>
      <w:r>
        <w:rPr>
          <w:rFonts w:ascii="Arial" w:cs="Arial" w:eastAsia="Arial" w:hAnsi="Arial"/>
          <w:b/>
          <w:bCs/>
          <w:color w:val="C0392B"/>
          <w:sz w:val="22"/>
          <w:szCs w:val="22"/>
        </w:rPr>
        <w:t xml:space="preserve">AUD-005 — Remove destructive market_data migration pattern</w:t>
      </w:r>
    </w:p>
    <w:p>
      <w:pPr>
        <w:spacing w:after="60" w:before="60"/>
      </w:pPr>
      <w:r>
        <w:rPr>
          <w:rFonts w:ascii="Arial" w:cs="Arial" w:eastAsia="Arial" w:hAnsi="Arial"/>
          <w:color w:val="2C3E50"/>
          <w:sz w:val="20"/>
          <w:szCs w:val="20"/>
        </w:rPr>
        <w:t xml:space="preserve">Status: TODO  ·  Priority: P0  ·  Effort: ~½ day</w:t>
      </w:r>
    </w:p>
    <w:p>
      <w:pPr>
        <w:spacing w:after="60" w:before="60"/>
      </w:pPr>
      <w:r>
        <w:rPr>
          <w:rFonts w:ascii="Arial" w:cs="Arial" w:eastAsia="Arial" w:hAnsi="Arial"/>
          <w:color w:val="2C3E50"/>
          <w:sz w:val="20"/>
          <w:szCs w:val="20"/>
        </w:rPr>
        <w:t xml:space="preserve">Migration 000004_create_market_data_table.up.sql begins with DROP TABLE IF EXISTS market_data. Running this migration on a system with existing candle data will silently wipe the entire TimescaleDB hypertable. This is unacceptable in a production migration.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internal/db/migrations/000004_create_market_data_table.up.sql. Remove the DROP TABLE IF EXISTS market_data; line.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000004_create_market_data_table.up.sql</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with CREATE TABLE IF NOT EXISTS market_data (...) so the migration is idempotent on re-run.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Same file</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the table already exists in your dev DB and the schema has changed, write a new migration (000017_...) that ALTERs the table. Never use DROP in an up migration.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internal/db/migrations/000017_*.up.sql</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the migration on a test DB with migrate up and confirm the table is created without destroying any existing data.</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 ./scripts/db_migrate.sh up</w:t>
            </w:r>
          </w:p>
        </w:tc>
      </w:tr>
    </w:tbl>
    <w:p>
      <w:r>
        <w:br w:type="page"/>
      </w:r>
    </w:p>
    <w:p>
      <w:pPr>
        <w:shd w:fill="E67E22" w:val="clear"/>
        <w:spacing w:after="120" w:before="280"/>
      </w:pPr>
      <w:r>
        <w:rPr>
          <w:rFonts w:ascii="Arial" w:cs="Arial" w:eastAsia="Arial" w:hAnsi="Arial"/>
          <w:b/>
          <w:bCs/>
          <w:color w:val="FFFFFF"/>
          <w:sz w:val="24"/>
          <w:szCs w:val="24"/>
        </w:rPr>
        <w:t xml:space="preserve">  PHASE 1 — Runtime Refactor Foundation</w:t>
      </w:r>
    </w:p>
    <w:p>
      <w:pPr>
        <w:spacing w:after="60" w:before="60"/>
      </w:pPr>
      <w:r>
        <w:rPr>
          <w:rFonts w:ascii="Arial" w:cs="Arial" w:eastAsia="Arial" w:hAnsi="Arial"/>
          <w:color w:val="2C3E50"/>
          <w:sz w:val="20"/>
          <w:szCs w:val="20"/>
        </w:rPr>
        <w:t xml:space="preserve">Replace the global-variable dependency injection pattern with an explicit application struct. This makes every subsequent service independently testable and restartable.</w:t>
      </w:r>
    </w:p>
    <w:p>
      <w:pPr>
        <w:spacing w:after="80" w:before="120"/>
      </w:pPr>
    </w:p>
    <w:p>
      <w:pPr>
        <w:pStyle w:val="Heading3"/>
        <w:spacing w:after="80" w:before="200"/>
      </w:pPr>
      <w:r>
        <w:rPr>
          <w:rFonts w:ascii="Arial" w:cs="Arial" w:eastAsia="Arial" w:hAnsi="Arial"/>
          <w:b/>
          <w:bCs/>
          <w:color w:val="2C3E50"/>
          <w:sz w:val="22"/>
          <w:szCs w:val="22"/>
        </w:rPr>
        <w:t xml:space="preserve">AUD-006 — Introduce App and RuntimeManager</w:t>
      </w:r>
    </w:p>
    <w:p>
      <w:pPr>
        <w:spacing w:after="60" w:before="60"/>
      </w:pPr>
      <w:r>
        <w:rPr>
          <w:rFonts w:ascii="Arial" w:cs="Arial" w:eastAsia="Arial" w:hAnsi="Arial"/>
          <w:color w:val="2C3E50"/>
          <w:sz w:val="20"/>
          <w:szCs w:val="20"/>
        </w:rPr>
        <w:t xml:space="preserve">Status: TODO  ·  Priority: P1  ·  Effort: ~3 days</w:t>
      </w:r>
    </w:p>
    <w:p>
      <w:pPr>
        <w:spacing w:after="60" w:before="60"/>
      </w:pPr>
      <w:r>
        <w:rPr>
          <w:rFonts w:ascii="Arial" w:cs="Arial" w:eastAsia="Arial" w:hAnsi="Arial"/>
          <w:color w:val="2C3E50"/>
          <w:sz w:val="20"/>
          <w:szCs w:val="20"/>
        </w:rPr>
        <w:t xml:space="preserve">cmd/server/main.go currently acts as bootstrapper, runtime manager, broker bootstrap, simulation bootstrap, and service launcher — all in one function. Extract this into an App struct with a formal service lifecycle.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internal/app/app.go. Define an App struct that holds all top-level dependencies: DB, Redis, Config, and a slice of Service interfaces.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internal/app/app.go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the Service interface in internal/runtime/service.go:
  type Service interface {
    Name() string
    Start(ctx context.Context) error
    Stop(ctx context.Context) error
    Status() string
  }</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internal/runtime/service.go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internal/runtime/manager.go. RuntimeManager holds a slice of services, starts them in order, stops them in reverse order on signal, and reports readiness.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internal/runtime/manager.go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cmd/server/main.go, replace the giant main() body with: load config → build App → register services → manager.Run(ctx). Main should be under 40 lines.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cmd/server/main.go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Wrap each existing long-running goroutine (ingestor, candle generator, indicator manager, heatmap broadcaster) as a Service implementation with Start/Stop.</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 internal/data/candels.go, 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go build ./... and confirm the server starts and stops cleanly with Ctrl-C.</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AUD-007 — Eliminate server package globals</w:t>
      </w:r>
    </w:p>
    <w:p>
      <w:pPr>
        <w:spacing w:after="60" w:before="60"/>
      </w:pPr>
      <w:r>
        <w:rPr>
          <w:rFonts w:ascii="Arial" w:cs="Arial" w:eastAsia="Arial" w:hAnsi="Arial"/>
          <w:color w:val="2C3E50"/>
          <w:sz w:val="20"/>
          <w:szCs w:val="20"/>
        </w:rPr>
        <w:t xml:space="preserve">Status: TODO  ·  Priority: P1  ·  Effort: ~3 days  ·  Depends: AUD-006</w:t>
      </w:r>
    </w:p>
    <w:p>
      <w:pPr>
        <w:spacing w:after="60" w:before="60"/>
      </w:pPr>
      <w:r>
        <w:rPr>
          <w:rFonts w:ascii="Arial" w:cs="Arial" w:eastAsia="Arial" w:hAnsi="Arial"/>
          <w:color w:val="2C3E50"/>
          <w:sz w:val="20"/>
          <w:szCs w:val="20"/>
        </w:rPr>
        <w:t xml:space="preserve">internal/server/runtime_state.go and routes.go use package-level var and Set* functions (SetDBClient, SetIngestor, etc.) as hidden dependency injection. Replace with a real Server struct.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a Server struct in internal/server/server.go with explicit fields: DB, Redis, Broker, Quotes, Realtime Hub, Config. Remove all Set* package-level setter functions.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internal/server/server.go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StartHTTPServer to accept a *Server (or Dependencies) parameter instead of reading from globals.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internal/server/routes.go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registerVersionedRoutes and all handler constructors to receive dependencies via the Server struct, not global vars.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internal/server/api_v1.go, all internal/api/handlers/*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internal/server/runtime_state.go once all getters/setters are replaced.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internal/server/runtime_state.go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 new Server construction in App.Start() from AUD-006.</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internal/app/app.go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 build ./... and go test ./... — confirm all handler tests pass with injected deps.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AUD-008 — Split overloaded server package</w:t>
      </w:r>
    </w:p>
    <w:p>
      <w:pPr>
        <w:spacing w:after="60" w:before="60"/>
      </w:pPr>
      <w:r>
        <w:rPr>
          <w:rFonts w:ascii="Arial" w:cs="Arial" w:eastAsia="Arial" w:hAnsi="Arial"/>
          <w:color w:val="2C3E50"/>
          <w:sz w:val="20"/>
          <w:szCs w:val="20"/>
        </w:rPr>
        <w:t xml:space="preserve">Status: TODO  ·  Priority: P1  ·  Effort: ~2 days  ·  Depends: AUD-007</w:t>
      </w:r>
    </w:p>
    <w:p>
      <w:pPr>
        <w:spacing w:after="60" w:before="60"/>
      </w:pPr>
      <w:r>
        <w:rPr>
          <w:rFonts w:ascii="Arial" w:cs="Arial" w:eastAsia="Arial" w:hAnsi="Arial"/>
          <w:color w:val="2C3E50"/>
          <w:sz w:val="20"/>
          <w:szCs w:val="20"/>
        </w:rPr>
        <w:t xml:space="preserve">internal/server mixes HTTP routing, WebSocket handling, heatmap broadcast, and OpenAPI spec in one package. Split by responsibility.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internal/httpapi/ package. Move all REST route registration, handler wiring, and middleware setup here.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internal/httpapi/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internal/realtime/ package. Move WebSocket hub, client management, and topic broadcast here. (This is the hub that AUD-018 will fully implement.)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 (new — currently only has doc.go)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Leave internal/server/ as a thin composition root that imports httpapi and realtime and wires them into the App.</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internal/server/server.go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Move internal/server/broadcast.go (heatmap WS handler) into internal/realtime/.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internal/server/broadcast.go → internal/realtime/heatmap.go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 build ./... — confirm no import cycles. go vet ./... for cleanliness.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w:t>
            </w:r>
          </w:p>
        </w:tc>
      </w:tr>
    </w:tbl>
    <w:p>
      <w:r>
        <w:br w:type="page"/>
      </w:r>
    </w:p>
    <w:p>
      <w:pPr>
        <w:shd w:fill="6C3483" w:val="clear"/>
        <w:spacing w:after="120" w:before="280"/>
      </w:pPr>
      <w:r>
        <w:rPr>
          <w:rFonts w:ascii="Arial" w:cs="Arial" w:eastAsia="Arial" w:hAnsi="Arial"/>
          <w:b/>
          <w:bCs/>
          <w:color w:val="FFFFFF"/>
          <w:sz w:val="24"/>
          <w:szCs w:val="24"/>
        </w:rPr>
        <w:t xml:space="preserve">  PHASE 2 — Deterministic Market Data Foundation</w:t>
      </w:r>
    </w:p>
    <w:p>
      <w:pPr>
        <w:spacing w:after="60" w:before="60"/>
      </w:pPr>
      <w:r>
        <w:rPr>
          <w:rFonts w:ascii="Arial" w:cs="Arial" w:eastAsia="Arial" w:hAnsi="Arial"/>
          <w:color w:val="2C3E50"/>
          <w:sz w:val="20"/>
          <w:szCs w:val="20"/>
        </w:rPr>
        <w:t xml:space="preserve">This phase makes candles and ticks trustworthy. Every strategy, indicator, and ML model depends on this being correct. Do not skip or shortcut any ticket here.</w:t>
      </w:r>
    </w:p>
    <w:p>
      <w:pPr>
        <w:spacing w:after="80" w:before="120"/>
      </w:pPr>
    </w:p>
    <w:p>
      <w:pPr>
        <w:pStyle w:val="Heading3"/>
        <w:spacing w:after="80" w:before="200"/>
      </w:pPr>
      <w:r>
        <w:rPr>
          <w:rFonts w:ascii="Arial" w:cs="Arial" w:eastAsia="Arial" w:hAnsi="Arial"/>
          <w:b/>
          <w:bCs/>
          <w:color w:val="2C3E50"/>
          <w:sz w:val="22"/>
          <w:szCs w:val="22"/>
        </w:rPr>
        <w:t xml:space="preserve">AUD-009 — Define canonical normalized tick event model</w:t>
      </w:r>
    </w:p>
    <w:p>
      <w:pPr>
        <w:spacing w:after="60" w:before="60"/>
      </w:pPr>
      <w:r>
        <w:rPr>
          <w:rFonts w:ascii="Arial" w:cs="Arial" w:eastAsia="Arial" w:hAnsi="Arial"/>
          <w:color w:val="2C3E50"/>
          <w:sz w:val="20"/>
          <w:szCs w:val="20"/>
        </w:rPr>
        <w:t xml:space="preserve">Status: TODO  ·  Priority: P2  ·  Effort: ~2 days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a NormalizedTick struct in internal/marketdata/tick.go with fields: InstrumentToken uint32, Symbol string, EventTime time.Time, IngestTime time.Time, LastPrice float64, Volume uint32, OHLC struct, Depth [5]DepthItem for both sides.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internal/marketdata/tick.go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internal/api/ticker.go to convert the raw kiteticker.Tick into NormalizedTick immediately on receipt, before publishing to Redis or channels.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internal/api/ticker.go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internal/api/simulated_ticker.go to produce the same NormalizedTick shape so live and simulated paths are identical downstream.</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internal/api/simulated_ticker.go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internal/data/ingest.go to consume NormalizedTick instead of raw kiteticker.Tick throughout.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 build ./... to confirm type compatibility across packages.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AUD-010 — Fix ingest channel ownership and loss semantics</w:t>
      </w:r>
    </w:p>
    <w:p>
      <w:pPr>
        <w:spacing w:after="60" w:before="60"/>
      </w:pPr>
      <w:r>
        <w:rPr>
          <w:rFonts w:ascii="Arial" w:cs="Arial" w:eastAsia="Arial" w:hAnsi="Arial"/>
          <w:color w:val="2C3E50"/>
          <w:sz w:val="20"/>
          <w:szCs w:val="20"/>
        </w:rPr>
        <w:t xml:space="preserve">Status: TODO  ·  Priority: P2  ·  Effort: ~2 days  ·  Depends: AUD-009</w:t>
      </w:r>
    </w:p>
    <w:p>
      <w:pPr>
        <w:spacing w:after="60" w:before="60"/>
      </w:pPr>
      <w:r>
        <w:rPr>
          <w:rFonts w:ascii="Arial" w:cs="Arial" w:eastAsia="Arial" w:hAnsi="Arial"/>
          <w:color w:val="2C3E50"/>
          <w:sz w:val="20"/>
          <w:szCs w:val="20"/>
        </w:rPr>
        <w:t xml:space="preserve">Currently the ingest pipeline drops ticks silently when channels are full. For authoritative market data this is not acceptable — at minimum the loss must be observable and a policy must be explicit.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every channel send in internal/data/ingest.go. Find all select { case ch &lt;- tick: default: } patterns (non-blocking sends that silently drop).</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the authoritative tick storage path (DB writes): make the send blocking with a context timeout. If the DB writer is too slow, the error must surface — not be silently discarded.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the broadcast/fanout path (Redis pubsub, WS): dropping is acceptable, but must be counted. Add a droppedTicks atomic counter and expose it via AUD-039 metrics.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 internal/telemetry/</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Move channel creation and closure ownership to the service that owns the goroutine. The channel should only be closed by the goroutine that writes to it, never by the consumer.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 test ./... with a stress test that sends 10,000 ticks in 1 second and confirms zero silent drops on the authoritative path.</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internal/data/ingest_test.go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AUD-011 — Redesign candle bucket alignment and finalization</w:t>
      </w:r>
    </w:p>
    <w:p>
      <w:pPr>
        <w:spacing w:after="60" w:before="60"/>
      </w:pPr>
      <w:r>
        <w:rPr>
          <w:rFonts w:ascii="Arial" w:cs="Arial" w:eastAsia="Arial" w:hAnsi="Arial"/>
          <w:color w:val="2C3E50"/>
          <w:sz w:val="20"/>
          <w:szCs w:val="20"/>
        </w:rPr>
        <w:t xml:space="preserve">Status: TODO  ·  Priority: P2  ·  Effort: ~3 days  ·  Depends: AUD-010</w:t>
      </w:r>
    </w:p>
    <w:p>
      <w:pPr>
        <w:spacing w:after="60" w:before="60"/>
      </w:pPr>
      <w:r>
        <w:rPr>
          <w:rFonts w:ascii="Arial" w:cs="Arial" w:eastAsia="Arial" w:hAnsi="Arial"/>
          <w:color w:val="2C3E50"/>
          <w:sz w:val="20"/>
          <w:szCs w:val="20"/>
        </w:rPr>
        <w:t xml:space="preserve">The current candle engine uses wall-clock truncation for bucketing and finalizes candles when the next tick arrives in a new bucket. This means: wrong close time during low-volume periods, candles finalized on stale ticks, and no handling of NSE session boundaries.</w:t>
      </w:r>
    </w:p>
    <w:p>
      <w:pPr>
        <w:pBdr>
          <w:left w:val="single" w:color="E67E22" w:sz="8" w:space="1"/>
        </w:pBdr>
        <w:spacing w:after="80" w:before="80"/>
        <w:ind w:left="360"/>
      </w:pPr>
      <w:r>
        <w:rPr>
          <w:rFonts w:ascii="Arial" w:cs="Arial" w:eastAsia="Arial" w:hAnsi="Arial"/>
          <w:i/>
          <w:iCs/>
          <w:color w:val="566573"/>
          <w:sz w:val="18"/>
          <w:szCs w:val="18"/>
        </w:rPr>
        <w:t xml:space="preserve">The wrong market-close constant causing junk candle data was confirmed in the audit. Fix it here.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NSE session boundaries in a constants file: MarketOpen = 09:15:00 IST, MarketClose = 15:30:00 IST. Add these to configs/app.yaml as well for runtime configurability.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internal/marketdata/session.go (new), configs/app.yaml</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the time.Truncate(interval) bucketing with a session-aware BucketStart(t time.Time, interval time.Duration) function that aligns buckets to market open, not midnight/unix epoch.</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internal/data/candels.go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open candle state (in-memory accumulator) from finalized candles (written to DB). Open candles live in a map[uint32]*OpenCandle. They are never written to DB until finalized.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internal/data/candels.go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Finalize a candle when: (a) the first tick of the next bucket arrives, OR (b) a 60-second wall-clock timer fires and no tick has arrived (end-of-session or illiquid symbol). Never finalize on server shutdown.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internal/data/candels.go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a unit test: feed 75 ticks spanning 2 complete 1-minute buckets and 1 partial. Confirm exactly 2 finalized candles with correct OHLCV, and 1 open candle in the accumulator.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internal/data/candles_test.go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the server in simulate mode for 5 minutes and inspect ohlcv_candles in TimescaleDB. Confirm no candles with close timestamps outside 09:15–15:30.</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 + psql</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AUD-012 — Separate open candle state from finalized candle persistence</w:t>
      </w:r>
    </w:p>
    <w:p>
      <w:pPr>
        <w:spacing w:after="60" w:before="60"/>
      </w:pPr>
      <w:r>
        <w:rPr>
          <w:rFonts w:ascii="Arial" w:cs="Arial" w:eastAsia="Arial" w:hAnsi="Arial"/>
          <w:color w:val="2C3E50"/>
          <w:sz w:val="20"/>
          <w:szCs w:val="20"/>
        </w:rPr>
        <w:t xml:space="preserve">Status: TODO  ·  Priority: P2  ·  Effort: ~2 days  ·  Depends: AUD-011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an OpenCandleStore in internal/data/candles_state.go that holds the in-memory accumulator map. This struct is the single owner of all open candle state.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internal/data/candles_state.go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OpenCandleStore is NOT written to DB. On server restart, open candles are rebuilt by ReplayManager (AUD-013). Remove any code that flushes open candles to DB on shutdown.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internal/data/candels.go, cmd/server/main.go shutdown hook</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a FinalizedCandleWriter that only accepts complete candles and batch-inserts them into ohlcv_candles. This writer has no knowledge of open candle state.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internal/data/candle_writer.go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Publish finalized candles to the Redis channel market:candles:{token} so downstream consumers (WS hub, indicators) receive them.</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internal/data/candle_writer.go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 build ./... and confirm the two concerns compile independently.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Terminal</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AUD-013 — Implement ReplayManager</w:t>
      </w:r>
    </w:p>
    <w:p>
      <w:pPr>
        <w:spacing w:after="60" w:before="60"/>
      </w:pPr>
      <w:r>
        <w:rPr>
          <w:rFonts w:ascii="Arial" w:cs="Arial" w:eastAsia="Arial" w:hAnsi="Arial"/>
          <w:color w:val="2C3E50"/>
          <w:sz w:val="20"/>
          <w:szCs w:val="20"/>
        </w:rPr>
        <w:t xml:space="preserve">Status: TODO  ·  Priority: P2  ·  Effort: ~3 days  ·  Depends: AUD-012</w:t>
      </w:r>
    </w:p>
    <w:p>
      <w:pPr>
        <w:spacing w:after="60" w:before="60"/>
      </w:pPr>
      <w:r>
        <w:rPr>
          <w:rFonts w:ascii="Arial" w:cs="Arial" w:eastAsia="Arial" w:hAnsi="Arial"/>
          <w:color w:val="2C3E50"/>
          <w:sz w:val="20"/>
          <w:szCs w:val="20"/>
        </w:rPr>
        <w:t xml:space="preserve">On server restart, open candles are lost because they were not flushed. The ReplayManager queries raw ticks from the DB since the last finalized candle and replays them through the candle engine to rebuild open state.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internal/marketdata/replay/replay_manager.go. The ReplayManager.Hydrate(ctx, tokens []uint32) function is called during App.Start() before the live tick ingestion begins.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internal/marketdata/replay/replay_manager.go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each instrument token, query the DB: SELECT * FROM raw_ticks WHERE instrument_token = $1 AND event_time &gt; $2 ORDER BY event_time ASC — where $2 is the timestamp of the last finalized candle for that token.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internal/marketdata/replay/replay_manager.go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Feed the replayed ticks through the same candle engine (OpenCandleStore.AddTick) used by live ingestion. After replay, the open candle state is correct before the first live tick arrives.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internal/data/candles_state.go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 how many ticks were replayed per token and how long hydration took. If replay takes &gt; 30 seconds, log a warning — the raw_tick retention window may be too large.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internal/marketdata/replay/replay_manager.go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test: write 50 raw ticks to a test DB, run Hydrate, and confirm the resulting open candle matches the expected OHLCV.</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internal/marketdata/replay/replay_manager_test.go (new)</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AUD-014 — Add late and out-of-order tick policy</w:t>
      </w:r>
    </w:p>
    <w:p>
      <w:pPr>
        <w:spacing w:after="60" w:before="60"/>
      </w:pPr>
      <w:r>
        <w:rPr>
          <w:rFonts w:ascii="Arial" w:cs="Arial" w:eastAsia="Arial" w:hAnsi="Arial"/>
          <w:color w:val="2C3E50"/>
          <w:sz w:val="20"/>
          <w:szCs w:val="20"/>
        </w:rPr>
        <w:t xml:space="preserve">Status: TODO  ·  Priority: P2  ·  Effort: ~1 day  ·  Depends: AUD-010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the policy in a config field: LateTickWindowMs int (default 5000). A tick is "late" if its EventTime is more than LateTickWindowMs behind the current watermark for that token.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internal/utils/config.go, configs/app.yaml</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OpenCandleStore.AddTick: if the tick's EventTime falls in an already-finalized bucket, log a warning and discard. Do not reopen finalized candles.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internal/data/candles_state.go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the tick is late but within the current open bucket (arrived out-of-order but still relevant), accept it and update OHLCV normally.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internal/data/candles_state.go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Increment a lateTicksDiscarded counter (expose via metrics in AUD-039).</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internal/data/candles_state.go, internal/telemetry/</w:t>
            </w:r>
          </w:p>
        </w:tc>
      </w:tr>
    </w:tbl>
    <w:p>
      <w:r>
        <w:br w:type="page"/>
      </w:r>
    </w:p>
    <w:p>
      <w:pPr>
        <w:shd w:fill="117A65" w:val="clear"/>
        <w:spacing w:after="120" w:before="280"/>
      </w:pPr>
      <w:r>
        <w:rPr>
          <w:rFonts w:ascii="Arial" w:cs="Arial" w:eastAsia="Arial" w:hAnsi="Arial"/>
          <w:b/>
          <w:bCs/>
          <w:color w:val="FFFFFF"/>
          <w:sz w:val="24"/>
          <w:szCs w:val="24"/>
        </w:rPr>
        <w:t xml:space="preserve">  PHASE 3 — Indicator Engine Redesign</w:t>
      </w:r>
    </w:p>
    <w:p>
      <w:pPr>
        <w:spacing w:after="60" w:before="60"/>
      </w:pPr>
      <w:r>
        <w:rPr>
          <w:rFonts w:ascii="Arial" w:cs="Arial" w:eastAsia="Arial" w:hAnsi="Arial"/>
          <w:color w:val="2C3E50"/>
          <w:sz w:val="20"/>
          <w:szCs w:val="20"/>
        </w:rPr>
        <w:t xml:space="preserve">Replace the full-history recalculation pattern with incremental state. After this phase, indicators compute in O(1) per candle, restart in seconds, and are deterministically reproducible from the finalized candle log.</w:t>
      </w:r>
    </w:p>
    <w:p>
      <w:pPr>
        <w:spacing w:after="80" w:before="120"/>
      </w:pPr>
    </w:p>
    <w:p>
      <w:pPr>
        <w:pStyle w:val="Heading3"/>
        <w:spacing w:after="80" w:before="200"/>
      </w:pPr>
      <w:r>
        <w:rPr>
          <w:rFonts w:ascii="Arial" w:cs="Arial" w:eastAsia="Arial" w:hAnsi="Arial"/>
          <w:b/>
          <w:bCs/>
          <w:color w:val="2C3E50"/>
          <w:sz w:val="22"/>
          <w:szCs w:val="22"/>
        </w:rPr>
        <w:t xml:space="preserve">AUD-015 — Replace full-history recalculation with incremental state</w:t>
      </w:r>
    </w:p>
    <w:p>
      <w:pPr>
        <w:spacing w:after="60" w:before="60"/>
      </w:pPr>
      <w:r>
        <w:rPr>
          <w:rFonts w:ascii="Arial" w:cs="Arial" w:eastAsia="Arial" w:hAnsi="Arial"/>
          <w:color w:val="2C3E50"/>
          <w:sz w:val="20"/>
          <w:szCs w:val="20"/>
        </w:rPr>
        <w:t xml:space="preserve">Status: TODO  ·  Priority: P3  ·  Effort: ~3 days  ·  Depends: AUD-012</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per-indicator state structs in internal/indicators/. For RSI: RSIState{gains []float64, losses []float64, avgGain float64, avgLoss float64, period int}. For MACD: MACDState{fastEMA, slowEMA, signal float64}. For SMA/EMA: a ring buffer of the last N values.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internal/indicators/rsi.go, macd.go, ema.go (new or refactor)</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indicator exposes Update(candle FinalizedCandle) (value float64, ok bool). It returns ok=false until it has received at least period candles (warm-up). This replaces the goroutine-per-indicator pattern.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internal/indicators/*.go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the goroutine-per-indicator pattern from internal/data/indicators_manager.go. Replace with a single goroutine that subscribes to the Redis market:candles:{token} channel and calls indicator.Update() for each finalized candle.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unit tests for each indicator: feed known OHLCV sequences and assert known output values (use reference data from any public RSI/MACD calculator).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internal/indicators/*_test.go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AUD-016 — Optimize indicator warm-start hydration</w:t>
      </w:r>
    </w:p>
    <w:p>
      <w:pPr>
        <w:spacing w:after="60" w:before="60"/>
      </w:pPr>
      <w:r>
        <w:rPr>
          <w:rFonts w:ascii="Arial" w:cs="Arial" w:eastAsia="Arial" w:hAnsi="Arial"/>
          <w:color w:val="2C3E50"/>
          <w:sz w:val="20"/>
          <w:szCs w:val="20"/>
        </w:rPr>
        <w:t xml:space="preserve">Status: TODO  ·  Priority: P3  ·  Effort: ~2 days  ·  Depends: AUD-015</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 server start, for each subscribed token/interval pair, query the last max(period) finalized candles from ohlcv_candles and feed them into the indicator state structs before subscribing to live candles.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Validate continuity: if the DB has fewer candles than the warm-up period, log a warning. The indicator will start producing values once enough live candles arrive.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startup log: "Indicator warm-start: RSI(14) hydrated with 60 candles in 42ms for token 738561". This makes debugging warm-start issues fast.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AUD-017 — Separate indicator engine, persistence, and broadcast</w:t>
      </w:r>
    </w:p>
    <w:p>
      <w:pPr>
        <w:spacing w:after="60" w:before="60"/>
      </w:pPr>
      <w:r>
        <w:rPr>
          <w:rFonts w:ascii="Arial" w:cs="Arial" w:eastAsia="Arial" w:hAnsi="Arial"/>
          <w:color w:val="2C3E50"/>
          <w:sz w:val="20"/>
          <w:szCs w:val="20"/>
        </w:rPr>
        <w:t xml:space="preserve">Status: TODO  ·  Priority: P3  ·  Effort: ~2 days  ·  Depends: AUD-016</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indicator compute path (AUD-015 incremental update) must not call DB writes directly. Extract all DB writes to a separate IndicatorWriter goroutine that receives computed values over a channel.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WS broadcast path must only fire after the DB write succeeds (or is explicitly non-authoritative). Never broadcast a value that failed to persist.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Redis publish for downstream consumers (strategy runner, ML feature store) is separate from the WS broadcast. Publish to market:indicators:{token} regardless of whether any WS client is connected.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bl>
    <w:p>
      <w:r>
        <w:br w:type="page"/>
      </w:r>
    </w:p>
    <w:p>
      <w:pPr>
        <w:shd w:fill="1A5276" w:val="clear"/>
        <w:spacing w:after="120" w:before="280"/>
      </w:pPr>
      <w:r>
        <w:rPr>
          <w:rFonts w:ascii="Arial" w:cs="Arial" w:eastAsia="Arial" w:hAnsi="Arial"/>
          <w:b/>
          <w:bCs/>
          <w:color w:val="FFFFFF"/>
          <w:sz w:val="24"/>
          <w:szCs w:val="24"/>
        </w:rPr>
        <w:t xml:space="preserve">  PHASE 4 — Unified Realtime Layer</w:t>
      </w:r>
    </w:p>
    <w:p>
      <w:pPr>
        <w:spacing w:after="60" w:before="60"/>
      </w:pPr>
      <w:r>
        <w:rPr>
          <w:rFonts w:ascii="Arial" w:cs="Arial" w:eastAsia="Arial" w:hAnsi="Arial"/>
          <w:color w:val="2C3E50"/>
          <w:sz w:val="20"/>
          <w:szCs w:val="20"/>
        </w:rPr>
        <w:t xml:space="preserve">One authenticated WebSocket hub replacing the four unauthenticated ad hoc endpoints. All downstream panels (positions, orders, strategies, ML models) connect through this hub.</w:t>
      </w:r>
    </w:p>
    <w:p>
      <w:pPr>
        <w:spacing w:after="80" w:before="120"/>
      </w:pPr>
    </w:p>
    <w:p>
      <w:pPr>
        <w:pStyle w:val="Heading3"/>
        <w:spacing w:after="80" w:before="200"/>
      </w:pPr>
      <w:r>
        <w:rPr>
          <w:rFonts w:ascii="Arial" w:cs="Arial" w:eastAsia="Arial" w:hAnsi="Arial"/>
          <w:b/>
          <w:bCs/>
          <w:color w:val="2C3E50"/>
          <w:sz w:val="22"/>
          <w:szCs w:val="22"/>
        </w:rPr>
        <w:t xml:space="preserve">AUD-018 — Build authenticated unified WebSocket hub</w:t>
      </w:r>
    </w:p>
    <w:p>
      <w:pPr>
        <w:spacing w:after="60" w:before="60"/>
      </w:pPr>
      <w:r>
        <w:rPr>
          <w:rFonts w:ascii="Arial" w:cs="Arial" w:eastAsia="Arial" w:hAnsi="Arial"/>
          <w:color w:val="2C3E50"/>
          <w:sz w:val="20"/>
          <w:szCs w:val="20"/>
        </w:rPr>
        <w:t xml:space="preserve">Status: TODO  ·  Priority: P4  ·  Effort: ~3 days  ·  Depends: AUD-007</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internal/realtime/hub.go. Hub struct holds: clients map[*Client]bool, topics map[string]map[*Client]bool, register/unregister channels, and a broadcast channel.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internal/realtime/hub.go (fill existing doc.go package)</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Hub.ServeWS(w http.ResponseWriter, r *http.Request). Upgrade connection. Validate JWT from Authorization header or ?token= query param. Reject with 401 if invalid.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internal/realtime/hub.go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auth, read the first message from the client. Expect a SUBSCRIBE envelope: { "type": "SUBSCRIBE", "topics": ["market.candles", "orders"], "filters": { "symbols": ["NSE:RELIANCE"] } }.</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internal/realtime/hub.go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Hub.Broadcast(topic string, payload interface{}) fans out to all clients subscribed to that topic. Apply per-client symbol filters before sending.</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internal/realtime/hub.go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client gets a buffered outbound channel (size 256). If the channel is full, disconnect that client rather than blocking the broadcast. Log the disconnect with reason "send queue full".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internal/realtime/client.go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/ws/v1/dashboard route in internal/httpapi/ pointing to Hub.ServeWS.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internal/httpapi/routes.go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Hub as a Service in App (AUD-006). Hub.Start() runs the broadcast loop; Hub.Stop() closes all connections cleanly.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internal/realtime/hub.go, internal/app/app.go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AUD-019 — Retire ad hoc WebSocket endpoints</w:t>
      </w:r>
    </w:p>
    <w:p>
      <w:pPr>
        <w:spacing w:after="60" w:before="60"/>
      </w:pPr>
      <w:r>
        <w:rPr>
          <w:rFonts w:ascii="Arial" w:cs="Arial" w:eastAsia="Arial" w:hAnsi="Arial"/>
          <w:color w:val="2C3E50"/>
          <w:sz w:val="20"/>
          <w:szCs w:val="20"/>
        </w:rPr>
        <w:t xml:space="preserve">Status: TODO  ·  Priority: P4  ·  Effort: ~1 day  ·  Depends: AUD-018</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the candle finalization path (AUD-012 FinalizedCandleWriter), add: hub.Broadcast("market.candles", candlePayload) after successful DB write.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internal/data/candle_writer.go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the indicator write path (AUD-017), add: hub.Broadcast("market.indicators", indicatorPayload) after successful DB write.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internal/data/indicators_manager.go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the tick ingest path, add: hub.Broadcast("market.ticks", tickPayload) for the live price feed.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internal/data/ingest.go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Keep the old /ws, /ws/candles, /ws/indicators, /ws/heatmap routes alive but mark them deprecated. Remove them after the frontend migrates.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internal/server/routes.go (add deprecation comment)</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AUD-020 — Adopt shared WebSocket envelope everywhere</w:t>
      </w:r>
    </w:p>
    <w:p>
      <w:pPr>
        <w:spacing w:after="60" w:before="60"/>
      </w:pPr>
      <w:r>
        <w:rPr>
          <w:rFonts w:ascii="Arial" w:cs="Arial" w:eastAsia="Arial" w:hAnsi="Arial"/>
          <w:color w:val="2C3E50"/>
          <w:sz w:val="20"/>
          <w:szCs w:val="20"/>
        </w:rPr>
        <w:t xml:space="preserve">Status: TODO  ·  Priority: P4  ·  Effort: ~1 day  ·  Depends: AUD-019</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envelope is already defined in internal/contracts/websocket.go. Ensure every hub.Broadcast call wraps its payload in WSEventEnvelope{Type, Topic, EventID, ServerTime, Data}.</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internal/contracts/websocket.go, internal/realtime/hub.go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Normalize all field names to camelCase across candle, tick, and indicator payloads. The old endpoints had inconsistent casing — fix in the new hub payloads.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internal/contracts/market.go (new DTOs)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the frontend DashboardHeader.tsx WS consumer to use the new typed envelope. Filter on envelope.type instead of field detection.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signal-execution-desk/src/components/DashboardHeader.tsx</w:t>
            </w:r>
          </w:p>
        </w:tc>
      </w:tr>
    </w:tbl>
    <w:p>
      <w:r>
        <w:br w:type="page"/>
      </w:r>
    </w:p>
    <w:p>
      <w:pPr>
        <w:shd w:fill="566573" w:val="clear"/>
        <w:spacing w:after="120" w:before="280"/>
      </w:pPr>
      <w:r>
        <w:rPr>
          <w:rFonts w:ascii="Arial" w:cs="Arial" w:eastAsia="Arial" w:hAnsi="Arial"/>
          <w:b/>
          <w:bCs/>
          <w:color w:val="FFFFFF"/>
          <w:sz w:val="24"/>
          <w:szCs w:val="24"/>
        </w:rPr>
        <w:t xml:space="preserve">  PHASE 5 — Broker Abstraction</w:t>
      </w:r>
    </w:p>
    <w:p>
      <w:pPr>
        <w:spacing w:after="60" w:before="60"/>
      </w:pPr>
      <w:r>
        <w:rPr>
          <w:rFonts w:ascii="Arial" w:cs="Arial" w:eastAsia="Arial" w:hAnsi="Arial"/>
          <w:color w:val="2C3E50"/>
          <w:sz w:val="20"/>
          <w:szCs w:val="20"/>
        </w:rPr>
        <w:t xml:space="preserve">Wrap Zerodha behind an interface and implement per-user encrypted session management. This unblocks the full order/execution pipeline.</w:t>
      </w:r>
    </w:p>
    <w:p>
      <w:pPr>
        <w:spacing w:after="80" w:before="120"/>
      </w:pPr>
    </w:p>
    <w:p>
      <w:pPr>
        <w:pStyle w:val="Heading3"/>
        <w:spacing w:after="80" w:before="200"/>
      </w:pPr>
      <w:r>
        <w:rPr>
          <w:rFonts w:ascii="Arial" w:cs="Arial" w:eastAsia="Arial" w:hAnsi="Arial"/>
          <w:b/>
          <w:bCs/>
          <w:color w:val="2C3E50"/>
          <w:sz w:val="22"/>
          <w:szCs w:val="22"/>
        </w:rPr>
        <w:t xml:space="preserve">AUD-021 — Create broker adapter interface</w:t>
      </w:r>
    </w:p>
    <w:p>
      <w:pPr>
        <w:spacing w:after="60" w:before="60"/>
      </w:pPr>
      <w:r>
        <w:rPr>
          <w:rFonts w:ascii="Arial" w:cs="Arial" w:eastAsia="Arial" w:hAnsi="Arial"/>
          <w:color w:val="2C3E50"/>
          <w:sz w:val="20"/>
          <w:szCs w:val="20"/>
        </w:rPr>
        <w:t xml:space="preserve">Status: TODO  ·  Priority: P5  ·  Effort: ~2 days  ·  Depends: AUD-007</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interface Broker in internal/broker/broker.go:
  PlaceOrder(ctx, req OrderRequest) (OrderResponse, error)
  CancelOrder(ctx, brokerOrderID string) error
  GetPositions(ctx) ([]Position, error)
  GetOrders(ctx) ([]Order, error)
  GetProfile(ctx) (Profile, error)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internal/broker/broker.go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ZerodhaBroker struct in internal/broker/zerodha/zerodha.go wrapping the existing kiteconnect client. Each ZerodhaBroker instance is scoped to one user's access token.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internal/broker/zerodha/zerodha.go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PaperBroker struct in internal/broker/paper/paper.go — a stub that records orders in memory and returns simulated fills. This will be fully fleshed out in AUD-028.</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internal/broker/paper/paper.go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BrokerFactory that reads the trading mode from config and returns either ZerodhaBroker (live) or PaperBroker (paper/simulate).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internal/broker/factory.go (new)</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AUD-022 — Implement per-user encrypted broker sessions</w:t>
      </w:r>
    </w:p>
    <w:p>
      <w:pPr>
        <w:spacing w:after="60" w:before="60"/>
      </w:pPr>
      <w:r>
        <w:rPr>
          <w:rFonts w:ascii="Arial" w:cs="Arial" w:eastAsia="Arial" w:hAnsi="Arial"/>
          <w:color w:val="2C3E50"/>
          <w:sz w:val="20"/>
          <w:szCs w:val="20"/>
        </w:rPr>
        <w:t xml:space="preserve">Status: TODO  ·  Priority: P5  ·  Effort: ~3 days  ·  Depends: AUD-021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POST /api/v1/brokers/zerodha/connect in internal/api/handlers/broker/broker.go. Accept apiKey + apiSecret. Encrypt the secret using the AES-GCM util in internal/security/encryption.go. Store in user_broker_accounts table with IsActive=false (pending OAuth).</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internal/api/handlers/broker/broker.go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GET /api/v1/brokers/zerodha/callback. Receive request_token from Zerodha redirect. Generate session using kiteconnect. Encrypt access_token + public_token. Upsert into user_broker_accounts with IsActive=true, SessionExpiry from Zerodha response.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internal/api/handlers/broker/broker.go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POST /api/v1/brokers/zerodha/disconnect. Set IsActive=false for the user's broker account. Invalidate any cached session in Redis.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internal/api/handlers/broker/broker.go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BrokerSessionManager service that: on startup loads active broker accounts from DB, decrypts tokens, and instantiates a ZerodhaBroker per user. Exposes GetBroker(userID) Broker.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internal/broker/session_manager.go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BrokerSessionManager as a Service in App. All API handlers that need a broker call GetBroker(userID from JWT context).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internal/app/app.go, internal/api/handlers/*</w:t>
            </w:r>
          </w:p>
        </w:tc>
      </w:tr>
    </w:tbl>
    <w:p>
      <w:r>
        <w:br w:type="page"/>
      </w:r>
    </w:p>
    <w:p>
      <w:pPr>
        <w:shd w:fill="1E8449" w:val="clear"/>
        <w:spacing w:after="120" w:before="280"/>
      </w:pPr>
      <w:r>
        <w:rPr>
          <w:rFonts w:ascii="Arial" w:cs="Arial" w:eastAsia="Arial" w:hAnsi="Arial"/>
          <w:b/>
          <w:bCs/>
          <w:color w:val="FFFFFF"/>
          <w:sz w:val="24"/>
          <w:szCs w:val="24"/>
        </w:rPr>
        <w:t xml:space="preserve">  PHASE 6 — Strategy, Risk, Execution, and PnL Core</w:t>
      </w:r>
    </w:p>
    <w:p>
      <w:pPr>
        <w:spacing w:after="60" w:before="60"/>
      </w:pPr>
      <w:r>
        <w:rPr>
          <w:rFonts w:ascii="Arial" w:cs="Arial" w:eastAsia="Arial" w:hAnsi="Arial"/>
          <w:color w:val="2C3E50"/>
          <w:sz w:val="20"/>
          <w:szCs w:val="20"/>
        </w:rPr>
        <w:t xml:space="preserve">The core trading intelligence layer. Build in strict order: strategy runtime → risk service → execution service → PnL service → REST APIs.</w:t>
      </w:r>
    </w:p>
    <w:p>
      <w:pPr>
        <w:spacing w:after="80" w:before="120"/>
      </w:pPr>
    </w:p>
    <w:p>
      <w:pPr>
        <w:pStyle w:val="Heading3"/>
        <w:spacing w:after="80" w:before="200"/>
      </w:pPr>
      <w:r>
        <w:rPr>
          <w:rFonts w:ascii="Arial" w:cs="Arial" w:eastAsia="Arial" w:hAnsi="Arial"/>
          <w:b/>
          <w:bCs/>
          <w:color w:val="2C3E50"/>
          <w:sz w:val="22"/>
          <w:szCs w:val="22"/>
        </w:rPr>
        <w:t xml:space="preserve">AUD-024 — Create strategy runtime core</w:t>
      </w:r>
    </w:p>
    <w:p>
      <w:pPr>
        <w:spacing w:after="60" w:before="60"/>
      </w:pPr>
      <w:r>
        <w:rPr>
          <w:rFonts w:ascii="Arial" w:cs="Arial" w:eastAsia="Arial" w:hAnsi="Arial"/>
          <w:color w:val="2C3E50"/>
          <w:sz w:val="20"/>
          <w:szCs w:val="20"/>
        </w:rPr>
        <w:t xml:space="preserve">Status: TODO  ·  Priority: P6  ·  Effort: ~5 days  ·  Depends: AUD-013, AUD-015, AUD-021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Strategy interface in internal/strategy/types.go:
  Name() string
  OnCandle(ctx, candle FinalizedCandle, state StrategyState) ([]Signal, error)
  Parameters() ParameterSchema</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internal/strategy/types.go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StrategyRegistry in internal/strategy/registry.go. Register ScalpingStrategy, IntradayStrategy, SwingStrategy by name. Strategies are stateless — state is passed in per call.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internal/strategy/registry.go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ScalpingStrategy first (simplest): on each finalized 1m candle, check RSI &lt; 30 (oversold) → BUY signal, RSI &gt; 70 (overbought) → SELL signal. Signal includes symbol, direction, confidence, suggested entry price, suggested stop-loss.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internal/strategy/scalping.go (fill existing stub)</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StrategyRunner in internal/strategy/runner.go. Runner subscribes to market:candles:{token} Redis channel. For each finalized candle: look up enabled strategies for the user, build StrategyState (latest indicators from Redis), call strategy.OnCandle, emit signals.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internal/strategy/runner.go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Persist each Signal to a signals table (add migration 000017). Broadcast via hub.Broadcast("strategies.signals", signal).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internal/db/migrations/000017_create_signals_table.up.sql, internal/strategy/runner.go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StrategyRunner as a Service in App. Start it after indicators are warm.</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internal/app/app.go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AUD-025 — Create risk service and kill switch</w:t>
      </w:r>
    </w:p>
    <w:p>
      <w:pPr>
        <w:spacing w:after="60" w:before="60"/>
      </w:pPr>
      <w:r>
        <w:rPr>
          <w:rFonts w:ascii="Arial" w:cs="Arial" w:eastAsia="Arial" w:hAnsi="Arial"/>
          <w:color w:val="2C3E50"/>
          <w:sz w:val="20"/>
          <w:szCs w:val="20"/>
        </w:rPr>
        <w:t xml:space="preserve">Status: TODO  ·  Priority: P6  ·  Effort: ~4 days  ·  Depends: AUD-024</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internal/risk/risk.go. RiskService.Approve(ctx, userID, intent TradeIntent) (bool, reason string). Checks: daily loss limit, max open positions, max order value, market is open, symbol is not blocked.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internal/risk/risk.go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global kill switch: a Redis key trading:killswitch:{userID}. If set, RiskService.Approve returns false for all intents. Expose POST /api/v1/runtime/killswitch to set/clear it.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internal/risk/risk.go, internal/api/handlers/runtime/runtime.go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 daily loss from the PnL service (AUD-027). If realizedPnL + unrealizedPnL &lt; -maxDailyLoss threshold (from user settings), return false.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internal/risk/risk.go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Emit a hub.Broadcast("alerts", riskAlert) whenever a trade is rejected by the risk service. Include reason code and details.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internal/risk/risk.go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AUD-026 — Create execution service with idempotency</w:t>
      </w:r>
    </w:p>
    <w:p>
      <w:pPr>
        <w:spacing w:after="60" w:before="60"/>
      </w:pPr>
      <w:r>
        <w:rPr>
          <w:rFonts w:ascii="Arial" w:cs="Arial" w:eastAsia="Arial" w:hAnsi="Arial"/>
          <w:color w:val="2C3E50"/>
          <w:sz w:val="20"/>
          <w:szCs w:val="20"/>
        </w:rPr>
        <w:t xml:space="preserve">Status: TODO  ·  Priority: P6  ·  Effort: ~5 days  ·  Depends: AUD-021, AUD-025</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internal/execution/execution_service.go. ExecutionService.PlaceOrder(ctx, userID, intent TradeIntent, idempotencyKey string) (Order, error).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internal/execution/execution_service.go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Before calling the broker: check Redis for key idempotency:{userID}:{idempotencyKey}. If exists, return the cached Order response. This prevents duplicate orders on network retry.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internal/execution/execution_service.go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 RiskService.Approve. If rejected, return error with reason — do not place the order.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internal/execution/execution_service.go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Route to broker.PlaceOrder (either PaperBroker or ZerodhaBroker based on user settings). Persist the resulting Order to DB. Cache the result in Redis with idempotencyKey for 24 hours.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internal/execution/execution_service.go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Emit hub.Broadcast("orders", orderUpdate) on each state transition: PENDING → OPEN → FILLED / REJECTED / CANCELLED.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internal/execution/execution_service.go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the order REST handlers in internal/api/handlers/orders/orders.go using ExecutionService. Wire POST /api/v1/orders (requires Idempotency-Key header), GET /api/v1/orders, DELETE /api/v1/orders/{id}.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internal/api/handlers/orders/orders.go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AUD-027 — Create PnL service</w:t>
      </w:r>
    </w:p>
    <w:p>
      <w:pPr>
        <w:spacing w:after="60" w:before="60"/>
      </w:pPr>
      <w:r>
        <w:rPr>
          <w:rFonts w:ascii="Arial" w:cs="Arial" w:eastAsia="Arial" w:hAnsi="Arial"/>
          <w:color w:val="2C3E50"/>
          <w:sz w:val="20"/>
          <w:szCs w:val="20"/>
        </w:rPr>
        <w:t xml:space="preserve">Status: TODO  ·  Priority: P6  ·  Effort: ~4 days  ·  Depends: AUD-026</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internal/pnl/pnl_service.go. On each finalized candle tick, update unrealized PnL for all open positions: unrealizedPnL = (lastPrice - avgBuyPrice) * quantity.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internal/pnl/pnl_service.go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 each order FILLED event, update realized PnL: for a closing trade, realizedPnL += (exitPrice - entryPrice) * quantity - fees.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internal/pnl/pnl_service.go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 daily PnL snapshots in a pnl_daily table (add migration 000018). This feeds the performance evaluator in the ML feedback loop.</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internal/db/migrations/000018_create_pnl_daily_table.up.sql</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Expose per-user, per-strategy PnL attribution. Emit hub.Broadcast("positions", positionUpdate) on every PnL change.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internal/pnl/pnl_service.go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GET /api/v1/positions in internal/api/handlers/positions/positions.go using PnL service data.</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internal/api/handlers/positions/positions.go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AUD-043 — Implement strategy list and toggle endpoints</w:t>
      </w:r>
    </w:p>
    <w:p>
      <w:pPr>
        <w:spacing w:after="60" w:before="60"/>
      </w:pPr>
      <w:r>
        <w:rPr>
          <w:rFonts w:ascii="Arial" w:cs="Arial" w:eastAsia="Arial" w:hAnsi="Arial"/>
          <w:color w:val="2C3E50"/>
          <w:sz w:val="20"/>
          <w:szCs w:val="20"/>
        </w:rPr>
        <w:t xml:space="preserve">Status: TODO  ·  Priority: P6  ·  Effort: ~2 days  ·  Depends: AUD-024</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GET /api/v1/strategies — returns all registered strategy names, their enabled status from user_strategies table, and their current parameter values.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internal/api/handlers/strategies/strategies.go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PATCH /api/v1/strategies/:id/status — upserts user_strategies.is_enabled. Signals the StrategyRunner to start/stop that strategy for the user.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internal/api/handlers/strategies/strategies.go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GET /api/v1/strategies/:id/metrics — returns win rate, avg PnL, Sharpe, drawdown for last N paper trades using data from the trade outcome log (AUD-027).</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internal/api/handlers/strategies/strategies.go</w:t>
            </w:r>
          </w:p>
        </w:tc>
      </w:tr>
    </w:tbl>
    <w:p>
      <w:r>
        <w:br w:type="page"/>
      </w:r>
    </w:p>
    <w:p>
      <w:pPr>
        <w:shd w:fill="117A65" w:val="clear"/>
        <w:spacing w:after="120" w:before="280"/>
      </w:pPr>
      <w:r>
        <w:rPr>
          <w:rFonts w:ascii="Arial" w:cs="Arial" w:eastAsia="Arial" w:hAnsi="Arial"/>
          <w:b/>
          <w:bCs/>
          <w:color w:val="FFFFFF"/>
          <w:sz w:val="24"/>
          <w:szCs w:val="24"/>
        </w:rPr>
        <w:t xml:space="preserve">  PHASE 7 — Paper Trading + Settings Persistence</w:t>
      </w:r>
    </w:p>
    <w:p>
      <w:pPr>
        <w:spacing w:after="60" w:before="60"/>
      </w:pPr>
      <w:r>
        <w:rPr>
          <w:rFonts w:ascii="Arial" w:cs="Arial" w:eastAsia="Arial" w:hAnsi="Arial"/>
          <w:color w:val="2C3E50"/>
          <w:sz w:val="20"/>
          <w:szCs w:val="20"/>
        </w:rPr>
        <w:t xml:space="preserve">Full paper trading mode using the real strategy → risk → execution → PnL pipeline but with simulated broker fills.</w:t>
      </w:r>
    </w:p>
    <w:p>
      <w:pPr>
        <w:spacing w:after="80" w:before="120"/>
      </w:pPr>
    </w:p>
    <w:p>
      <w:pPr>
        <w:pStyle w:val="Heading3"/>
        <w:spacing w:after="80" w:before="200"/>
      </w:pPr>
      <w:r>
        <w:rPr>
          <w:rFonts w:ascii="Arial" w:cs="Arial" w:eastAsia="Arial" w:hAnsi="Arial"/>
          <w:b/>
          <w:bCs/>
          <w:color w:val="2C3E50"/>
          <w:sz w:val="22"/>
          <w:szCs w:val="22"/>
        </w:rPr>
        <w:t xml:space="preserve">AUD-028 — Implement paper broker and paper trading mode</w:t>
      </w:r>
    </w:p>
    <w:p>
      <w:pPr>
        <w:spacing w:after="60" w:before="60"/>
      </w:pPr>
      <w:r>
        <w:rPr>
          <w:rFonts w:ascii="Arial" w:cs="Arial" w:eastAsia="Arial" w:hAnsi="Arial"/>
          <w:color w:val="2C3E50"/>
          <w:sz w:val="20"/>
          <w:szCs w:val="20"/>
        </w:rPr>
        <w:t xml:space="preserve">Status: TODO  ·  Priority: P7  ·  Effort: ~4 days  ·  Depends: AUD-026, AUD-027</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Fully implement internal/broker/paper/paper.go. PlaceOrder: validate quantity, create an Order with status PENDING, simulate fill at the next candle close price (or immediately at LTP for market orders). Apply a configurable fee: flat ₹20 per order + 0.1% slippage.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internal/broker/paper/paper.go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PaperBroker maintains an in-memory position book and order book. GetPositions and GetOrders return from this in-memory state. Persist to DB via ExecutionService for durability.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internal/broker/paper/paper.go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paper_fills table (migration 000019) that records every simulated fill with: entry price, fill time, estimated price vs actual close, slippage applied.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internal/db/migrations/000019_create_paper_fills_table.up.sql</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Verify end-to-end: enable ScalpingStrategy → confirm signal fires → confirm paper order placed → confirm position appears in GET /api/v1/positions → confirm PnL updates on next candle.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Manual integration test</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AUD-049 — Implement user settings GET and PATCH</w:t>
      </w:r>
    </w:p>
    <w:p>
      <w:pPr>
        <w:spacing w:after="60" w:before="60"/>
      </w:pPr>
      <w:r>
        <w:rPr>
          <w:rFonts w:ascii="Arial" w:cs="Arial" w:eastAsia="Arial" w:hAnsi="Arial"/>
          <w:color w:val="2C3E50"/>
          <w:sz w:val="20"/>
          <w:szCs w:val="20"/>
        </w:rPr>
        <w:t xml:space="preserve">Status: TODO  ·  Priority: P7  ·  Effort: ~1 day  ·  Depends: AUD-007</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GET /api/v1/settings. Query user_settings table for all sections. Decrypt any encrypted fields (api_secret, bot_token) before returning — return "****" redacted marker in the response, not the actual value.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internal/api/handlers/settings/settings.go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PATCH /api/v1/settings/:section. Accept one section JSON blob (zerodha, notifications, general, strategy, data, performance). Encrypt secret fields. Upsert to user_settings.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internal/api/handlers/settings/settings.go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 frontend Settings.tsx Save All button to call PATCH /api/v1/settings/{section} for each changed section. The payload shape is already defined in buildBackendPayload() in Settings.tsx.</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signal-execution-desk/src/components/Settings.tsx</w:t>
            </w:r>
          </w:p>
        </w:tc>
      </w:tr>
    </w:tbl>
    <w:p>
      <w:r>
        <w:br w:type="page"/>
      </w:r>
    </w:p>
    <w:p>
      <w:pPr>
        <w:shd w:fill="E67E22" w:val="clear"/>
        <w:spacing w:after="120" w:before="280"/>
      </w:pPr>
      <w:r>
        <w:rPr>
          <w:rFonts w:ascii="Arial" w:cs="Arial" w:eastAsia="Arial" w:hAnsi="Arial"/>
          <w:b/>
          <w:bCs/>
          <w:color w:val="FFFFFF"/>
          <w:sz w:val="24"/>
          <w:szCs w:val="24"/>
        </w:rPr>
        <w:t xml:space="preserve">  PHASE 8 — Backtest Engine</w:t>
      </w:r>
    </w:p>
    <w:p>
      <w:pPr>
        <w:spacing w:after="60" w:before="60"/>
      </w:pPr>
      <w:r>
        <w:rPr>
          <w:rFonts w:ascii="Arial" w:cs="Arial" w:eastAsia="Arial" w:hAnsi="Arial"/>
          <w:color w:val="2C3E50"/>
          <w:sz w:val="20"/>
          <w:szCs w:val="20"/>
        </w:rPr>
        <w:t xml:space="preserve">Replay historical candles through the same strategy + paper execution pipeline. Required before any ML model training or RL environment.</w:t>
      </w:r>
    </w:p>
    <w:p>
      <w:pPr>
        <w:spacing w:after="80" w:before="120"/>
      </w:pPr>
    </w:p>
    <w:p>
      <w:pPr>
        <w:pStyle w:val="Heading3"/>
        <w:spacing w:after="80" w:before="200"/>
      </w:pPr>
      <w:r>
        <w:rPr>
          <w:rFonts w:ascii="Arial" w:cs="Arial" w:eastAsia="Arial" w:hAnsi="Arial"/>
          <w:b/>
          <w:bCs/>
          <w:color w:val="2C3E50"/>
          <w:sz w:val="22"/>
          <w:szCs w:val="22"/>
        </w:rPr>
        <w:t xml:space="preserve">AUD-029 — Implement backtest service and command</w:t>
      </w:r>
    </w:p>
    <w:p>
      <w:pPr>
        <w:spacing w:after="60" w:before="60"/>
      </w:pPr>
      <w:r>
        <w:rPr>
          <w:rFonts w:ascii="Arial" w:cs="Arial" w:eastAsia="Arial" w:hAnsi="Arial"/>
          <w:color w:val="2C3E50"/>
          <w:sz w:val="20"/>
          <w:szCs w:val="20"/>
        </w:rPr>
        <w:t xml:space="preserve">Status: TODO  ·  Priority: P8  ·  Effort: ~5 days  ·  Depends: AUD-024, AUD-028</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BacktestService in internal/backtest/backtest_service.go. Run(ctx, job BacktestJob) replays historical finalized candles from ohlcv_candles through StrategyRunner and PaperBroker.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internal/backtest/backtest_service.go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backtest loop: for each candle in date range → rebuild indicator state incrementally → call strategy.OnCandle → route signals through ExecutionService (paper mode) → update PnL. No live data, no Redis, no WS.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internal/backtest/backtest_service.go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 results in backtest_jobs table: status, progress %, result JSON with equity curve, trade list, Sharpe, max drawdown, win rate, total trades.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internal/db/extended_models.go (BacktestJob model already exists)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POST /api/v1/backtests — inserts job with status QUEUED, launches BacktestService.Run in a goroutine. Emit hub.Broadcast("backtests", progressUpdate) every 5% of progress.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internal/api/handlers/backtest/backtest.go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GET /api/v1/backtests/:id — returns job status and result JSON when complete.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internal/api/handlers/backtest/backtest.go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 frontend backtest section: replace "Coming Soon" placeholder with a form (strategy, symbols, date range, capital) that calls POST /api/v1/backtests and polls for results.</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signal-execution-desk/src/components/TradingDashboard.tsx</w:t>
            </w:r>
          </w:p>
        </w:tc>
      </w:tr>
    </w:tbl>
    <w:p>
      <w:r>
        <w:br w:type="page"/>
      </w:r>
    </w:p>
    <w:p>
      <w:pPr>
        <w:shd w:fill="6C3483" w:val="clear"/>
        <w:spacing w:after="120" w:before="280"/>
      </w:pPr>
      <w:r>
        <w:rPr>
          <w:rFonts w:ascii="Arial" w:cs="Arial" w:eastAsia="Arial" w:hAnsi="Arial"/>
          <w:b/>
          <w:bCs/>
          <w:color w:val="FFFFFF"/>
          <w:sz w:val="24"/>
          <w:szCs w:val="24"/>
        </w:rPr>
        <w:t xml:space="preserve">  PHASE 12 — ML Model Registry and RL Environment</w:t>
      </w:r>
    </w:p>
    <w:p>
      <w:pPr>
        <w:spacing w:after="60" w:before="60"/>
      </w:pPr>
      <w:r>
        <w:rPr>
          <w:rFonts w:ascii="Arial" w:cs="Arial" w:eastAsia="Arial" w:hAnsi="Arial"/>
          <w:color w:val="2C3E50"/>
          <w:sz w:val="20"/>
          <w:szCs w:val="20"/>
        </w:rPr>
        <w:t xml:space="preserve">Only begin this phase after Phase 8 is stable and you have real paper trade outcomes logged. The ML feedback loop requires clean feature data, correct PnL attribution, and a working backtest engine.</w:t>
      </w:r>
    </w:p>
    <w:p>
      <w:pPr>
        <w:spacing w:after="80" w:before="120"/>
      </w:pPr>
    </w:p>
    <w:p>
      <w:pPr>
        <w:pStyle w:val="Heading3"/>
        <w:spacing w:after="80" w:before="200"/>
      </w:pPr>
      <w:r>
        <w:rPr>
          <w:rFonts w:ascii="Arial" w:cs="Arial" w:eastAsia="Arial" w:hAnsi="Arial"/>
          <w:b/>
          <w:bCs/>
          <w:color w:val="2C3E50"/>
          <w:sz w:val="22"/>
          <w:szCs w:val="22"/>
        </w:rPr>
        <w:t xml:space="preserve">AUD-037 — Create model registry and inference activation controls</w:t>
      </w:r>
    </w:p>
    <w:p>
      <w:pPr>
        <w:spacing w:after="60" w:before="60"/>
      </w:pPr>
      <w:r>
        <w:rPr>
          <w:rFonts w:ascii="Arial" w:cs="Arial" w:eastAsia="Arial" w:hAnsi="Arial"/>
          <w:color w:val="2C3E50"/>
          <w:sz w:val="20"/>
          <w:szCs w:val="20"/>
        </w:rPr>
        <w:t xml:space="preserve">Status: TODO  ·  Priority: P12  ·  Effort: ~4 days  ·  Depends: AUD-024, AUD-031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internal/model/registry.go. ModelRegistry scans the models/ directory for .onnx files on startup. For each model, store metadata in DB: name, version (filename), file size, loaded timestamp.</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internal/model/registry.go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inference activation: store the active model name per type (direction, sentiment, regime) in Redis key model:active:{type}. The inference path reads this key to decide which ONNX file to load.</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internal/model/registry.go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POST /api/v1/models/:id/activate — validates the model file exists, sets model:active:{type} in Redis. Expose GET /api/v1/models for the frontend MLModelsPanel.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internal/api/handlers/models/models.go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POST /api/v1/models/:id/retrain — launches a subprocess running scripts/retrain_sentiment.py (or the appropriate training script) with the latest feature data from TimescaleDB as input. Store job progress in Redis, broadcast via hub.Broadcast("models", progressUpdate).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internal/api/handlers/models/models.go</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retrain completes, run a quick backtest (AUD-029) on the last 30 days with the new model. Only promote to active if Sharpe improves vs current model. Log the comparison result.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internal/model/registry.go</w:t>
            </w:r>
          </w:p>
        </w:tc>
      </w:tr>
    </w:tbl>
    <w:p>
      <w:pPr>
        <w:pBdr>
          <w:bottom w:val="single" w:color="BFC9CA" w:sz="4"/>
        </w:pBdr>
        <w:spacing w:after="160" w:before="160"/>
      </w:pPr>
    </w:p>
    <w:p>
      <w:pPr>
        <w:pStyle w:val="Heading3"/>
        <w:spacing w:after="80" w:before="200"/>
      </w:pPr>
      <w:r>
        <w:rPr>
          <w:rFonts w:ascii="Arial" w:cs="Arial" w:eastAsia="Arial" w:hAnsi="Arial"/>
          <w:b/>
          <w:bCs/>
          <w:color w:val="2C3E50"/>
          <w:sz w:val="22"/>
          <w:szCs w:val="22"/>
        </w:rPr>
        <w:t xml:space="preserve">AUD-038 — Prepare RL-safe replay environment</w:t>
      </w:r>
    </w:p>
    <w:p>
      <w:pPr>
        <w:spacing w:after="60" w:before="60"/>
      </w:pPr>
      <w:r>
        <w:rPr>
          <w:rFonts w:ascii="Arial" w:cs="Arial" w:eastAsia="Arial" w:hAnsi="Arial"/>
          <w:color w:val="2C3E50"/>
          <w:sz w:val="20"/>
          <w:szCs w:val="20"/>
        </w:rPr>
        <w:t xml:space="preserve">Status: TODO  ·  Priority: P12  ·  Effort: ~7 days  ·  Depends: AUD-013, AUD-028, AUD-029, AUD-037</w:t>
      </w:r>
    </w:p>
    <w:p>
      <w:pPr>
        <w:pBdr>
          <w:left w:val="single" w:color="E67E22" w:sz="8" w:space="1"/>
        </w:pBdr>
        <w:spacing w:after="80" w:before="80"/>
        <w:ind w:left="360"/>
      </w:pPr>
      <w:r>
        <w:rPr>
          <w:rFonts w:ascii="Arial" w:cs="Arial" w:eastAsia="Arial" w:hAnsi="Arial"/>
          <w:i/>
          <w:iCs/>
          <w:color w:val="566573"/>
          <w:sz w:val="18"/>
          <w:szCs w:val="18"/>
        </w:rPr>
        <w:t xml:space="preserve">This ticket has the most dependencies. Do not start it until AUD-013 (ReplayManager), AUD-028 (PaperBroker), AUD-029 (BacktestService), and AUD-037 (ModelRegistry) are all DONE.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260"/>
      </w:tblGrid>
      <w:tr>
        <w:trPr>
          <w:tblHeader/>
        </w:trPr>
        <w:tc>
          <w:tcPr>
            <w:tcW w:type="dxa" w:w="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4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 Notes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the RL state vector in internal/models/rl/state.go: last 20 candles OHLCV (normalized), current indicator values (RSI, MACD, ATR, VWAP), sentiment score, current position (0/1/-1), unrealized PnL, time-of-day encoding, regime label.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internal/models/rl/state.go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the action space in internal/models/rl/action.go: discrete actions {BUY, SELL, HOLD} with an optional position size fraction (0.25 / 0.5 / 1.0). Start with discrete only.</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internal/models/rl/action.go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the reward function in internal/models/rl/reward.go: step reward = risk-adjusted return (PnL / ATR) for that candle. Episode reward = Sharpe over the episode. Add a drawdown penalty: -2× for each candle where drawdown exceeds 2%.</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internal/models/rl/reward.go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the environment in internal/models/rl/env.go. Env.Reset() initializes a new episode from a random start point in the historical candle data. Env.Step(action) applies the action via PaperBroker, advances to the next candle, returns (nextState, reward, done).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internal/models/rl/env.go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Expose the environment over gRPC or a subprocess JSON pipe so the Python PPO agent (stable-baselines3) can call Reset() and Step() from Python. A simple subprocess pipe (one JSON line per step) is sufficient for a first version.</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internal/models/rl/server.go (new), scripts/rl_train.py (new)</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100 training episodes on 6 months of RELIANCE 1m data. Log mean episode reward and Sharpe per 10 episodes. Confirm the agent is learning (reward improves over training) before scaling up.</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566573"/>
                <w:sz w:val="18"/>
                <w:szCs w:val="18"/>
              </w:rPr>
              <w:t xml:space="preserve">scripts/rl_train.py</w:t>
            </w:r>
          </w:p>
        </w:tc>
      </w:tr>
    </w:tbl>
    <w:p>
      <w:r>
        <w:br w:type="page"/>
      </w:r>
    </w:p>
    <w:p>
      <w:pPr>
        <w:pStyle w:val="Heading1"/>
        <w:spacing w:after="120" w:before="360"/>
      </w:pPr>
      <w:r>
        <w:rPr>
          <w:rFonts w:ascii="Arial" w:cs="Arial" w:eastAsia="Arial" w:hAnsi="Arial"/>
          <w:b/>
          <w:bCs/>
          <w:color w:val="1C2833"/>
          <w:sz w:val="32"/>
          <w:szCs w:val="32"/>
        </w:rPr>
        <w:t xml:space="preserve">Appendix — Dependency Order Reference</w:t>
      </w:r>
    </w:p>
    <w:p>
      <w:pPr>
        <w:spacing w:after="60" w:before="60"/>
      </w:pPr>
      <w:r>
        <w:rPr>
          <w:rFonts w:ascii="Arial" w:cs="Arial" w:eastAsia="Arial" w:hAnsi="Arial"/>
          <w:color w:val="2C3E50"/>
          <w:sz w:val="20"/>
          <w:szCs w:val="20"/>
        </w:rPr>
        <w:t xml:space="preserve">If a ticket's dependency is not DONE, do not start the ticket. This table is the canonical ordering.</w:t>
      </w:r>
    </w:p>
    <w:p>
      <w:pPr>
        <w:spacing w:after="16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260"/>
      </w:tblGrid>
      <w:tr>
        <w:trPr>
          <w:tblHeader/>
        </w:trPr>
        <w:tc>
          <w:tcPr>
            <w:tcW w:type="dxa" w:w="1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Ticket</w:t>
            </w:r>
          </w:p>
        </w:tc>
        <w:tc>
          <w:tcPr>
            <w:tcW w:type="dxa" w:w="550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Depends On</w:t>
            </w:r>
          </w:p>
        </w:tc>
        <w:tc>
          <w:tcPr>
            <w:tcW w:type="dxa" w:w="2260"/>
            <w:tcBorders>
              <w:top w:val="single" w:color="BFC9CA" w:sz="1"/>
              <w:left w:val="single" w:color="BFC9CA" w:sz="1"/>
              <w:bottom w:val="single" w:color="BFC9CA" w:sz="1"/>
              <w:right w:val="single" w:color="BFC9CA" w:sz="1"/>
            </w:tcBorders>
            <w:shd w:fill="1C283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AUD-003</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AUD-004</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AUD-005</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P0</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AUD-006</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AUD-003, 004, 005</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AUD-007</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AUD-006</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AUD-008</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AUD-009</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AUD-010</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AUD-009</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AUD-011</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AUD-010</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AUD-012</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AUD-011</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AUD-013</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AUD-012</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AUD-014</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AUD-010</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AUD-015</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AUD-012</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AUD-016</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AUD-015</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AUD-017</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AUD-016</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AUD-018</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AUD-019</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AUD-018</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AUD-020</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AUD-019</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P4</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AUD-021</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AUD-007</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P5</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AUD-022</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AUD-021</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P5</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AUD-024</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AUD-013, AUD-015, AUD-021</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AUD-025</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AUD-026</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AUD-021, AUD-025</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AUD-027</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AUD-026</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P6</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AUD-028</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AUD-026, AUD-027</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P7</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AUD-029</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 AUD-028</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P8</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AUD-037</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AUD-024</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P12</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bCs/>
                <w:color w:val="1A5276"/>
                <w:sz w:val="18"/>
                <w:szCs w:val="18"/>
              </w:rPr>
              <w:t xml:space="preserve">AUD-038</w:t>
            </w:r>
          </w:p>
        </w:tc>
        <w:tc>
          <w:tcPr>
            <w:tcW w:type="dxa" w:w="5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AUD-013, 028, 029, 037</w:t>
            </w:r>
          </w:p>
        </w:tc>
        <w:tc>
          <w:tcPr>
            <w:tcW w:type="dxa" w:w="2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P12</w:t>
            </w:r>
          </w:p>
        </w:tc>
      </w:tr>
    </w:tbl>
    <w:p>
      <w:pPr>
        <w:spacing w:after="120" w:before="240"/>
      </w:pPr>
    </w:p>
    <w:p>
      <w:pPr>
        <w:pStyle w:val="Heading2"/>
        <w:spacing w:after="100" w:before="280"/>
      </w:pPr>
      <w:r>
        <w:rPr>
          <w:rFonts w:ascii="Arial" w:cs="Arial" w:eastAsia="Arial" w:hAnsi="Arial"/>
          <w:b/>
          <w:bCs/>
          <w:color w:val="1A5276"/>
          <w:sz w:val="26"/>
          <w:szCs w:val="26"/>
        </w:rPr>
        <w:t xml:space="preserve">Definition of Done — Paper Trade Go-Live</w:t>
      </w:r>
    </w:p>
    <w:p>
      <w:pPr>
        <w:spacing w:after="60" w:before="60"/>
      </w:pPr>
      <w:r>
        <w:rPr>
          <w:rFonts w:ascii="Arial" w:cs="Arial" w:eastAsia="Arial" w:hAnsi="Arial"/>
          <w:color w:val="2C3E50"/>
          <w:sz w:val="20"/>
          <w:szCs w:val="20"/>
        </w:rPr>
        <w:t xml:space="preserve">The build is considered ready for local paper trading when all of the following are true:</w:t>
      </w:r>
    </w:p>
    <w:p>
      <w:pPr>
        <w:pStyle w:val="ListParagraph"/>
        <w:numPr>
          <w:ilvl w:val="0"/>
          <w:numId w:val="2"/>
        </w:numPr>
        <w:spacing w:after="40" w:before="40"/>
      </w:pPr>
      <w:r>
        <w:rPr>
          <w:rFonts w:ascii="Arial" w:cs="Arial" w:eastAsia="Arial" w:hAnsi="Arial"/>
          <w:color w:val="2C3E50"/>
          <w:sz w:val="20"/>
          <w:szCs w:val="20"/>
        </w:rPr>
        <w:t xml:space="preserve">No global broker session in live runtime (AUD-003 done)</w:t>
      </w:r>
    </w:p>
    <w:p>
      <w:pPr>
        <w:pStyle w:val="ListParagraph"/>
        <w:numPr>
          <w:ilvl w:val="0"/>
          <w:numId w:val="2"/>
        </w:numPr>
        <w:spacing w:after="40" w:before="40"/>
      </w:pPr>
      <w:r>
        <w:rPr>
          <w:rFonts w:ascii="Arial" w:cs="Arial" w:eastAsia="Arial" w:hAnsi="Arial"/>
          <w:color w:val="2C3E50"/>
          <w:sz w:val="20"/>
          <w:szCs w:val="20"/>
        </w:rPr>
        <w:t xml:space="preserve">No package-global dependency injection in server package (AUD-007 done)</w:t>
      </w:r>
    </w:p>
    <w:p>
      <w:pPr>
        <w:pStyle w:val="ListParagraph"/>
        <w:numPr>
          <w:ilvl w:val="0"/>
          <w:numId w:val="2"/>
        </w:numPr>
        <w:spacing w:after="40" w:before="40"/>
      </w:pPr>
      <w:r>
        <w:rPr>
          <w:rFonts w:ascii="Arial" w:cs="Arial" w:eastAsia="Arial" w:hAnsi="Arial"/>
          <w:color w:val="2C3E50"/>
          <w:sz w:val="20"/>
          <w:szCs w:val="20"/>
        </w:rPr>
        <w:t xml:space="preserve">Finalized candles are deterministic, session-aligned, and replayable (AUD-011, AUD-012, AUD-013 done)</w:t>
      </w:r>
    </w:p>
    <w:p>
      <w:pPr>
        <w:pStyle w:val="ListParagraph"/>
        <w:numPr>
          <w:ilvl w:val="0"/>
          <w:numId w:val="2"/>
        </w:numPr>
        <w:spacing w:after="40" w:before="40"/>
      </w:pPr>
      <w:r>
        <w:rPr>
          <w:rFonts w:ascii="Arial" w:cs="Arial" w:eastAsia="Arial" w:hAnsi="Arial"/>
          <w:color w:val="2C3E50"/>
          <w:sz w:val="20"/>
          <w:szCs w:val="20"/>
        </w:rPr>
        <w:t xml:space="preserve">Indicators rebuild from finalized candles without long warm-up delays (AUD-015, AUD-016 done)</w:t>
      </w:r>
    </w:p>
    <w:p>
      <w:pPr>
        <w:pStyle w:val="ListParagraph"/>
        <w:numPr>
          <w:ilvl w:val="0"/>
          <w:numId w:val="2"/>
        </w:numPr>
        <w:spacing w:after="40" w:before="40"/>
      </w:pPr>
      <w:r>
        <w:rPr>
          <w:rFonts w:ascii="Arial" w:cs="Arial" w:eastAsia="Arial" w:hAnsi="Arial"/>
          <w:color w:val="2C3E50"/>
          <w:sz w:val="20"/>
          <w:szCs w:val="20"/>
        </w:rPr>
        <w:t xml:space="preserve">Market data pipeline does not silently drop authoritative ticks (AUD-010 done)</w:t>
      </w:r>
    </w:p>
    <w:p>
      <w:pPr>
        <w:pStyle w:val="ListParagraph"/>
        <w:numPr>
          <w:ilvl w:val="0"/>
          <w:numId w:val="2"/>
        </w:numPr>
        <w:spacing w:after="40" w:before="40"/>
      </w:pPr>
      <w:r>
        <w:rPr>
          <w:rFonts w:ascii="Arial" w:cs="Arial" w:eastAsia="Arial" w:hAnsi="Arial"/>
          <w:color w:val="2C3E50"/>
          <w:sz w:val="20"/>
          <w:szCs w:val="20"/>
        </w:rPr>
        <w:t xml:space="preserve">One authenticated WebSocket hub is live at /ws/v1/dashboard (AUD-018 done)</w:t>
      </w:r>
    </w:p>
    <w:p>
      <w:pPr>
        <w:pStyle w:val="ListParagraph"/>
        <w:numPr>
          <w:ilvl w:val="0"/>
          <w:numId w:val="2"/>
        </w:numPr>
        <w:spacing w:after="40" w:before="40"/>
      </w:pPr>
      <w:r>
        <w:rPr>
          <w:rFonts w:ascii="Arial" w:cs="Arial" w:eastAsia="Arial" w:hAnsi="Arial"/>
          <w:color w:val="2C3E50"/>
          <w:sz w:val="20"/>
          <w:szCs w:val="20"/>
        </w:rPr>
        <w:t xml:space="preserve">Broker sessions are per-user and encrypted in DB (AUD-022 done)</w:t>
      </w:r>
    </w:p>
    <w:p>
      <w:pPr>
        <w:pStyle w:val="ListParagraph"/>
        <w:numPr>
          <w:ilvl w:val="0"/>
          <w:numId w:val="2"/>
        </w:numPr>
        <w:spacing w:after="40" w:before="40"/>
      </w:pPr>
      <w:r>
        <w:rPr>
          <w:rFonts w:ascii="Arial" w:cs="Arial" w:eastAsia="Arial" w:hAnsi="Arial"/>
          <w:color w:val="2C3E50"/>
          <w:sz w:val="20"/>
          <w:szCs w:val="20"/>
        </w:rPr>
        <w:t xml:space="preserve">Strategy runner emits real signals from finalized candles (AUD-024 done)</w:t>
      </w:r>
    </w:p>
    <w:p>
      <w:pPr>
        <w:pStyle w:val="ListParagraph"/>
        <w:numPr>
          <w:ilvl w:val="0"/>
          <w:numId w:val="2"/>
        </w:numPr>
        <w:spacing w:after="40" w:before="40"/>
      </w:pPr>
      <w:r>
        <w:rPr>
          <w:rFonts w:ascii="Arial" w:cs="Arial" w:eastAsia="Arial" w:hAnsi="Arial"/>
          <w:color w:val="2C3E50"/>
          <w:sz w:val="20"/>
          <w:szCs w:val="20"/>
        </w:rPr>
        <w:t xml:space="preserve">Risk service enforces daily loss limit and kill switch (AUD-025 done)</w:t>
      </w:r>
    </w:p>
    <w:p>
      <w:pPr>
        <w:pStyle w:val="ListParagraph"/>
        <w:numPr>
          <w:ilvl w:val="0"/>
          <w:numId w:val="2"/>
        </w:numPr>
        <w:spacing w:after="40" w:before="40"/>
      </w:pPr>
      <w:r>
        <w:rPr>
          <w:rFonts w:ascii="Arial" w:cs="Arial" w:eastAsia="Arial" w:hAnsi="Arial"/>
          <w:color w:val="2C3E50"/>
          <w:sz w:val="20"/>
          <w:szCs w:val="20"/>
        </w:rPr>
        <w:t xml:space="preserve">Paper broker simulates fills with fees and slippage (AUD-028 done)</w:t>
      </w:r>
    </w:p>
    <w:p>
      <w:pPr>
        <w:pStyle w:val="ListParagraph"/>
        <w:numPr>
          <w:ilvl w:val="0"/>
          <w:numId w:val="2"/>
        </w:numPr>
        <w:spacing w:after="40" w:before="40"/>
      </w:pPr>
      <w:r>
        <w:rPr>
          <w:rFonts w:ascii="Arial" w:cs="Arial" w:eastAsia="Arial" w:hAnsi="Arial"/>
          <w:color w:val="2C3E50"/>
          <w:sz w:val="20"/>
          <w:szCs w:val="20"/>
        </w:rPr>
        <w:t xml:space="preserve">Positions and orders appear in REST API and update live via WebSocket (AUD-026, AUD-027, AUD-041, AUD-042 done)</w:t>
      </w:r>
    </w:p>
    <w:p>
      <w:pPr>
        <w:pStyle w:val="ListParagraph"/>
        <w:numPr>
          <w:ilvl w:val="0"/>
          <w:numId w:val="2"/>
        </w:numPr>
        <w:spacing w:after="40" w:before="40"/>
      </w:pPr>
      <w:r>
        <w:rPr>
          <w:rFonts w:ascii="Arial" w:cs="Arial" w:eastAsia="Arial" w:hAnsi="Arial"/>
          <w:color w:val="2C3E50"/>
          <w:sz w:val="20"/>
          <w:szCs w:val="20"/>
        </w:rPr>
        <w:t xml:space="preserve">Backtest engine runs a 30-day simulation of the active strategy (AUD-029 done)</w:t>
      </w:r>
    </w:p>
    <w:p>
      <w:pPr>
        <w:pStyle w:val="ListParagraph"/>
        <w:numPr>
          <w:ilvl w:val="0"/>
          <w:numId w:val="2"/>
        </w:numPr>
        <w:spacing w:after="40" w:before="40"/>
      </w:pPr>
      <w:r>
        <w:rPr>
          <w:rFonts w:ascii="Arial" w:cs="Arial" w:eastAsia="Arial" w:hAnsi="Arial"/>
          <w:color w:val="2C3E50"/>
          <w:sz w:val="20"/>
          <w:szCs w:val="20"/>
        </w:rPr>
        <w:t xml:space="preserve">Settings persist across server restarts (AUD-049 done)</w:t>
      </w:r>
    </w:p>
    <w:p>
      <w:pPr>
        <w:spacing w:after="80" w:before="200"/>
      </w:pPr>
    </w:p>
    <w:p>
      <w:pPr>
        <w:pBdr>
          <w:left w:val="single" w:color="E67E22" w:sz="8" w:space="1"/>
        </w:pBdr>
        <w:spacing w:after="80" w:before="80"/>
        <w:ind w:left="360"/>
      </w:pPr>
      <w:r>
        <w:rPr>
          <w:rFonts w:ascii="Arial" w:cs="Arial" w:eastAsia="Arial" w:hAnsi="Arial"/>
          <w:i/>
          <w:iCs/>
          <w:color w:val="566573"/>
          <w:sz w:val="18"/>
          <w:szCs w:val="18"/>
        </w:rPr>
        <w:t xml:space="preserve">Total estimated effort to paper trade go-live: 35–55 working days for a solo developer, assuming 6–8 focused hours per day. The ML/RL layer (AUD-037, AUD-038) adds another 11–17 days on top.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CA" w:sz="4"/>
      </w:pBdr>
      <w:tabs>
        <w:tab w:val="right" w:pos="9026"/>
      </w:tabs>
    </w:pPr>
    <w:r>
      <w:rPr>
        <w:rFonts w:ascii="Arial" w:cs="Arial" w:eastAsia="Arial" w:hAnsi="Arial"/>
        <w:color w:val="566573"/>
        <w:sz w:val="16"/>
        <w:szCs w:val="16"/>
      </w:rPr>
      <w:t xml:space="preserve">Confidential — Internal Use Only</w:t>
    </w:r>
    <w:r>
      <w:rPr>
        <w:rFonts w:ascii="Arial" w:cs="Arial" w:eastAsia="Arial" w:hAnsi="Arial"/>
        <w:color w:val="566573"/>
        <w:sz w:val="16"/>
        <w:szCs w:val="16"/>
      </w:rPr>
      <w:tab/>
      <w:t xml:space="preserve">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A" w:sz="4"/>
      </w:pBdr>
    </w:pPr>
    <w:r>
      <w:rPr>
        <w:rFonts w:ascii="Arial" w:cs="Arial" w:eastAsia="Arial" w:hAnsi="Arial"/>
        <w:color w:val="566573"/>
        <w:sz w:val="16"/>
        <w:szCs w:val="16"/>
      </w:rPr>
      <w:t xml:space="preserve">TradingBot — Base Build Implementation Tickets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2833"/>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2026-05-14T10:22:14.797Z</dcterms:created>
  <dcterms:modified xsi:type="dcterms:W3CDTF">2026-05-14T10:22:14.798Z</dcterms:modified>
</cp:coreProperties>
</file>

<file path=docProps/custom.xml><?xml version="1.0" encoding="utf-8"?>
<Properties xmlns="http://schemas.openxmlformats.org/officeDocument/2006/custom-properties" xmlns:vt="http://schemas.openxmlformats.org/officeDocument/2006/docPropsVTypes"/>
</file>