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CAE42A" w14:textId="77777777" w:rsidR="00DC2783" w:rsidRDefault="00DC2783" w:rsidP="00F846E9">
      <w:pPr>
        <w:pStyle w:val="Title"/>
      </w:pPr>
      <w:bookmarkStart w:id="0" w:name="_GoBack"/>
      <w:bookmarkEnd w:id="0"/>
    </w:p>
    <w:p w14:paraId="7CCAE42B" w14:textId="77777777" w:rsidR="00446C21" w:rsidRPr="00450D08" w:rsidRDefault="005F061D" w:rsidP="00F846E9">
      <w:pPr>
        <w:pStyle w:val="Title"/>
      </w:pPr>
      <w:r w:rsidRPr="00450D08">
        <w:t>SOP for Q</w:t>
      </w:r>
      <w:r w:rsidR="00EC5DBF">
        <w:t xml:space="preserve">uality </w:t>
      </w:r>
      <w:r w:rsidRPr="00450D08">
        <w:t>M</w:t>
      </w:r>
      <w:r w:rsidR="00EC5DBF">
        <w:t>ana</w:t>
      </w:r>
      <w:r w:rsidR="00456FB6">
        <w:t>ge</w:t>
      </w:r>
      <w:r w:rsidR="00EC5DBF">
        <w:t>ment</w:t>
      </w:r>
      <w:r w:rsidRPr="00450D08">
        <w:t xml:space="preserve"> Assessments</w:t>
      </w:r>
      <w:r w:rsidR="00EC5DBF">
        <w:br/>
        <w:t>(QMA or QM Assessment)</w:t>
      </w:r>
    </w:p>
    <w:p w14:paraId="7CCAE42C" w14:textId="77777777" w:rsidR="005F061D" w:rsidRPr="00450D08" w:rsidRDefault="005F061D" w:rsidP="00446C21">
      <w:pPr>
        <w:rPr>
          <w:u w:val="single"/>
        </w:rPr>
      </w:pPr>
    </w:p>
    <w:p w14:paraId="7CCAE42D" w14:textId="77777777" w:rsidR="00DC2783" w:rsidRPr="00450D08" w:rsidRDefault="00DC2783" w:rsidP="00DC2783">
      <w:pPr>
        <w:pStyle w:val="Heading1"/>
      </w:pPr>
      <w:bookmarkStart w:id="1" w:name="_Toc124661823"/>
      <w:bookmarkStart w:id="2" w:name="_Toc14171976"/>
      <w:bookmarkStart w:id="3" w:name="_Toc14172308"/>
      <w:bookmarkStart w:id="4" w:name="_Toc14172575"/>
      <w:bookmarkStart w:id="5" w:name="_Toc14172765"/>
      <w:bookmarkStart w:id="6" w:name="_Toc14172908"/>
      <w:bookmarkStart w:id="7" w:name="_Toc14175579"/>
      <w:bookmarkStart w:id="8" w:name="_Toc124661824"/>
      <w:r w:rsidRPr="00450D08">
        <w:t>Document Purpose</w:t>
      </w:r>
      <w:bookmarkEnd w:id="1"/>
      <w:r w:rsidRPr="00450D08">
        <w:t xml:space="preserve"> </w:t>
      </w:r>
    </w:p>
    <w:p w14:paraId="7CCAE42E" w14:textId="77777777" w:rsidR="00DC2783" w:rsidRPr="00450D08" w:rsidRDefault="00DC2783" w:rsidP="00DC2783">
      <w:pPr>
        <w:tabs>
          <w:tab w:val="left" w:pos="3240"/>
        </w:tabs>
      </w:pPr>
      <w:r w:rsidRPr="00450D08">
        <w:t>The purpose of this document is to outline the process for QM Assessments.</w:t>
      </w:r>
    </w:p>
    <w:p w14:paraId="7CCAE42F" w14:textId="77777777" w:rsidR="00DC2783" w:rsidRPr="00450D08" w:rsidRDefault="00DC2783" w:rsidP="00DC2783">
      <w:pPr>
        <w:tabs>
          <w:tab w:val="left" w:pos="3240"/>
        </w:tabs>
      </w:pPr>
    </w:p>
    <w:p w14:paraId="7CCAE430" w14:textId="77777777" w:rsidR="00DC2783" w:rsidRPr="00DC2783" w:rsidRDefault="00DC2783" w:rsidP="00DC2783">
      <w:pPr>
        <w:pStyle w:val="Heading1"/>
      </w:pPr>
      <w:bookmarkStart w:id="9" w:name="_Toc14162671"/>
      <w:bookmarkStart w:id="10" w:name="_Toc124661826"/>
      <w:r w:rsidRPr="00DC2783">
        <w:t>Scope</w:t>
      </w:r>
      <w:bookmarkEnd w:id="9"/>
      <w:bookmarkEnd w:id="10"/>
    </w:p>
    <w:p w14:paraId="7CCAE431" w14:textId="77777777" w:rsidR="00DC2783" w:rsidRPr="00450D08" w:rsidRDefault="00DC2783" w:rsidP="00DC2783">
      <w:pPr>
        <w:tabs>
          <w:tab w:val="left" w:pos="3240"/>
        </w:tabs>
      </w:pPr>
      <w:r w:rsidRPr="00450D08">
        <w:t>QM Assessments completion and publishing process</w:t>
      </w:r>
    </w:p>
    <w:p w14:paraId="7CCAE432" w14:textId="77777777" w:rsidR="00DC2783" w:rsidRPr="00450D08" w:rsidRDefault="00DC2783" w:rsidP="00DC2783">
      <w:pPr>
        <w:tabs>
          <w:tab w:val="left" w:pos="3240"/>
        </w:tabs>
      </w:pPr>
    </w:p>
    <w:p w14:paraId="7CCAE433" w14:textId="77777777" w:rsidR="00EF246C" w:rsidRPr="00450D08" w:rsidRDefault="00EF246C" w:rsidP="00DC2783">
      <w:pPr>
        <w:pStyle w:val="Heading1"/>
      </w:pPr>
      <w:r w:rsidRPr="00450D08">
        <w:t>Document Revision History</w:t>
      </w:r>
      <w:bookmarkEnd w:id="2"/>
      <w:bookmarkEnd w:id="3"/>
      <w:bookmarkEnd w:id="4"/>
      <w:bookmarkEnd w:id="5"/>
      <w:bookmarkEnd w:id="6"/>
      <w:bookmarkEnd w:id="7"/>
      <w:bookmarkEnd w:id="8"/>
      <w:r w:rsidRPr="00450D08">
        <w:t xml:space="preserve"> </w:t>
      </w:r>
    </w:p>
    <w:tbl>
      <w:tblPr>
        <w:tblW w:w="9270" w:type="dxa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990"/>
        <w:gridCol w:w="1530"/>
        <w:gridCol w:w="5400"/>
      </w:tblGrid>
      <w:tr w:rsidR="00EF246C" w:rsidRPr="00DA2A04" w14:paraId="7CCAE438" w14:textId="77777777" w:rsidTr="00DA2A04">
        <w:trPr>
          <w:cantSplit/>
          <w:trHeight w:val="234"/>
          <w:tblHeader/>
        </w:trPr>
        <w:tc>
          <w:tcPr>
            <w:tcW w:w="1350" w:type="dxa"/>
            <w:tcBorders>
              <w:top w:val="single" w:sz="18" w:space="0" w:color="auto"/>
              <w:left w:val="single" w:sz="18" w:space="0" w:color="auto"/>
              <w:bottom w:val="doub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CCAE434" w14:textId="77777777" w:rsidR="00EF246C" w:rsidRPr="00DA2A04" w:rsidRDefault="00EF246C" w:rsidP="00D46D21">
            <w:pPr>
              <w:pStyle w:val="ReleaseHistoryTblHeader"/>
              <w:tabs>
                <w:tab w:val="left" w:pos="324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A2A04">
              <w:rPr>
                <w:rFonts w:asciiTheme="minorHAnsi" w:hAnsiTheme="minorHAnsi" w:cstheme="minorHAnsi"/>
                <w:sz w:val="22"/>
                <w:szCs w:val="22"/>
              </w:rPr>
              <w:t>Date</w:t>
            </w:r>
          </w:p>
        </w:tc>
        <w:tc>
          <w:tcPr>
            <w:tcW w:w="990" w:type="dxa"/>
            <w:tcBorders>
              <w:top w:val="single" w:sz="18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CCAE435" w14:textId="77777777" w:rsidR="00EF246C" w:rsidRPr="00DA2A04" w:rsidRDefault="00EF246C" w:rsidP="00C732B1">
            <w:pPr>
              <w:pStyle w:val="ReleaseHistoryTblHeader"/>
              <w:tabs>
                <w:tab w:val="left" w:pos="324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A2A04">
              <w:rPr>
                <w:rFonts w:asciiTheme="minorHAnsi" w:hAnsiTheme="minorHAnsi" w:cstheme="minorHAnsi"/>
                <w:sz w:val="22"/>
                <w:szCs w:val="22"/>
              </w:rPr>
              <w:t>Rev #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CCAE436" w14:textId="77777777" w:rsidR="00EF246C" w:rsidRPr="00DA2A04" w:rsidRDefault="00EF246C" w:rsidP="00D46D21">
            <w:pPr>
              <w:pStyle w:val="ReleaseHistoryTblHeader"/>
              <w:tabs>
                <w:tab w:val="left" w:pos="324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A2A04">
              <w:rPr>
                <w:rFonts w:asciiTheme="minorHAnsi" w:hAnsiTheme="minorHAnsi" w:cstheme="minorHAnsi"/>
                <w:sz w:val="22"/>
                <w:szCs w:val="22"/>
              </w:rPr>
              <w:t>By Whom</w:t>
            </w:r>
          </w:p>
        </w:tc>
        <w:tc>
          <w:tcPr>
            <w:tcW w:w="5400" w:type="dxa"/>
            <w:tcBorders>
              <w:top w:val="single" w:sz="18" w:space="0" w:color="auto"/>
              <w:left w:val="single" w:sz="6" w:space="0" w:color="auto"/>
              <w:bottom w:val="double" w:sz="6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7CCAE437" w14:textId="77777777" w:rsidR="00EF246C" w:rsidRPr="00DA2A04" w:rsidRDefault="00EF246C" w:rsidP="00D46D21">
            <w:pPr>
              <w:pStyle w:val="ReleaseHistoryTblHeader"/>
              <w:tabs>
                <w:tab w:val="left" w:pos="3240"/>
              </w:tabs>
              <w:ind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A2A04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</w:tr>
      <w:tr w:rsidR="00EF246C" w:rsidRPr="00450D08" w14:paraId="7CCAE43D" w14:textId="77777777" w:rsidTr="00F846E9">
        <w:trPr>
          <w:cantSplit/>
        </w:trPr>
        <w:tc>
          <w:tcPr>
            <w:tcW w:w="1350" w:type="dxa"/>
            <w:tcBorders>
              <w:top w:val="double" w:sz="6" w:space="0" w:color="auto"/>
              <w:left w:val="single" w:sz="18" w:space="0" w:color="auto"/>
            </w:tcBorders>
          </w:tcPr>
          <w:p w14:paraId="7CCAE439" w14:textId="77777777" w:rsidR="00EF246C" w:rsidRPr="00450D08" w:rsidRDefault="00EF246C" w:rsidP="00D46D21">
            <w:pPr>
              <w:tabs>
                <w:tab w:val="left" w:pos="3240"/>
              </w:tabs>
            </w:pPr>
            <w:r w:rsidRPr="00450D08">
              <w:t>03/22/12</w:t>
            </w:r>
          </w:p>
        </w:tc>
        <w:tc>
          <w:tcPr>
            <w:tcW w:w="990" w:type="dxa"/>
            <w:tcBorders>
              <w:top w:val="double" w:sz="6" w:space="0" w:color="auto"/>
            </w:tcBorders>
          </w:tcPr>
          <w:p w14:paraId="7CCAE43A" w14:textId="77777777" w:rsidR="00EF246C" w:rsidRPr="00450D08" w:rsidRDefault="00EF246C" w:rsidP="00D46D21">
            <w:pPr>
              <w:tabs>
                <w:tab w:val="left" w:pos="3240"/>
              </w:tabs>
            </w:pPr>
            <w:r w:rsidRPr="00450D08">
              <w:t>01</w:t>
            </w:r>
          </w:p>
        </w:tc>
        <w:tc>
          <w:tcPr>
            <w:tcW w:w="1530" w:type="dxa"/>
            <w:tcBorders>
              <w:top w:val="double" w:sz="6" w:space="0" w:color="auto"/>
            </w:tcBorders>
          </w:tcPr>
          <w:p w14:paraId="7CCAE43B" w14:textId="77777777" w:rsidR="00EF246C" w:rsidRPr="00450D08" w:rsidRDefault="00EF246C" w:rsidP="00D46D21">
            <w:pPr>
              <w:tabs>
                <w:tab w:val="left" w:pos="3240"/>
              </w:tabs>
            </w:pPr>
            <w:r w:rsidRPr="00450D08">
              <w:t>Fadia Azar</w:t>
            </w:r>
          </w:p>
        </w:tc>
        <w:tc>
          <w:tcPr>
            <w:tcW w:w="5400" w:type="dxa"/>
            <w:tcBorders>
              <w:top w:val="double" w:sz="6" w:space="0" w:color="auto"/>
              <w:right w:val="single" w:sz="18" w:space="0" w:color="auto"/>
            </w:tcBorders>
          </w:tcPr>
          <w:p w14:paraId="7CCAE43C" w14:textId="77777777" w:rsidR="00EF246C" w:rsidRPr="00450D08" w:rsidRDefault="00EF246C" w:rsidP="00D46D21">
            <w:pPr>
              <w:tabs>
                <w:tab w:val="left" w:pos="3240"/>
              </w:tabs>
            </w:pPr>
            <w:r w:rsidRPr="00450D08">
              <w:t>Initial document</w:t>
            </w:r>
          </w:p>
        </w:tc>
      </w:tr>
      <w:tr w:rsidR="00EF246C" w:rsidRPr="00450D08" w14:paraId="7CCAE442" w14:textId="77777777" w:rsidTr="00F846E9">
        <w:trPr>
          <w:cantSplit/>
        </w:trPr>
        <w:tc>
          <w:tcPr>
            <w:tcW w:w="1350" w:type="dxa"/>
            <w:tcBorders>
              <w:left w:val="single" w:sz="18" w:space="0" w:color="auto"/>
            </w:tcBorders>
          </w:tcPr>
          <w:p w14:paraId="7CCAE43E" w14:textId="77777777" w:rsidR="00EF246C" w:rsidRPr="00450D08" w:rsidRDefault="00D46D21" w:rsidP="00D46D21">
            <w:pPr>
              <w:tabs>
                <w:tab w:val="left" w:pos="3240"/>
              </w:tabs>
            </w:pPr>
            <w:r w:rsidRPr="00450D08">
              <w:t>0</w:t>
            </w:r>
            <w:r w:rsidR="00CA588F" w:rsidRPr="00450D08">
              <w:t>3/27/12</w:t>
            </w:r>
          </w:p>
        </w:tc>
        <w:tc>
          <w:tcPr>
            <w:tcW w:w="990" w:type="dxa"/>
          </w:tcPr>
          <w:p w14:paraId="7CCAE43F" w14:textId="77777777" w:rsidR="00EF246C" w:rsidRPr="00450D08" w:rsidRDefault="00CA588F" w:rsidP="00D46D21">
            <w:pPr>
              <w:tabs>
                <w:tab w:val="left" w:pos="3240"/>
              </w:tabs>
            </w:pPr>
            <w:r w:rsidRPr="00450D08">
              <w:t>02</w:t>
            </w:r>
          </w:p>
        </w:tc>
        <w:tc>
          <w:tcPr>
            <w:tcW w:w="1530" w:type="dxa"/>
          </w:tcPr>
          <w:p w14:paraId="7CCAE440" w14:textId="77777777" w:rsidR="00EF246C" w:rsidRPr="00450D08" w:rsidRDefault="00CA588F" w:rsidP="00D46D21">
            <w:pPr>
              <w:tabs>
                <w:tab w:val="left" w:pos="3240"/>
              </w:tabs>
            </w:pPr>
            <w:r w:rsidRPr="00450D08">
              <w:t>Fadia Azar</w:t>
            </w:r>
          </w:p>
        </w:tc>
        <w:tc>
          <w:tcPr>
            <w:tcW w:w="5400" w:type="dxa"/>
            <w:tcBorders>
              <w:right w:val="single" w:sz="18" w:space="0" w:color="auto"/>
            </w:tcBorders>
          </w:tcPr>
          <w:p w14:paraId="7CCAE441" w14:textId="77777777" w:rsidR="00EF246C" w:rsidRPr="00450D08" w:rsidRDefault="00CA588F" w:rsidP="00D46D21">
            <w:pPr>
              <w:tabs>
                <w:tab w:val="left" w:pos="3240"/>
              </w:tabs>
            </w:pPr>
            <w:r w:rsidRPr="00450D08">
              <w:t>Updated with feedback from performance</w:t>
            </w:r>
          </w:p>
        </w:tc>
      </w:tr>
      <w:tr w:rsidR="00EF246C" w:rsidRPr="00450D08" w14:paraId="7CCAE447" w14:textId="77777777" w:rsidTr="00F846E9">
        <w:trPr>
          <w:cantSplit/>
        </w:trPr>
        <w:tc>
          <w:tcPr>
            <w:tcW w:w="1350" w:type="dxa"/>
            <w:tcBorders>
              <w:left w:val="single" w:sz="18" w:space="0" w:color="auto"/>
            </w:tcBorders>
          </w:tcPr>
          <w:p w14:paraId="7CCAE443" w14:textId="77777777" w:rsidR="00EF246C" w:rsidRPr="00450D08" w:rsidRDefault="006729FE" w:rsidP="00D46D21">
            <w:pPr>
              <w:tabs>
                <w:tab w:val="left" w:pos="3240"/>
              </w:tabs>
            </w:pPr>
            <w:r w:rsidRPr="00450D08">
              <w:t>4/9/2012</w:t>
            </w:r>
          </w:p>
        </w:tc>
        <w:tc>
          <w:tcPr>
            <w:tcW w:w="990" w:type="dxa"/>
          </w:tcPr>
          <w:p w14:paraId="7CCAE444" w14:textId="77777777" w:rsidR="00EF246C" w:rsidRPr="00450D08" w:rsidRDefault="00351D4C" w:rsidP="00D46D21">
            <w:pPr>
              <w:tabs>
                <w:tab w:val="left" w:pos="3240"/>
              </w:tabs>
            </w:pPr>
            <w:r w:rsidRPr="00450D08">
              <w:t>03</w:t>
            </w:r>
          </w:p>
        </w:tc>
        <w:tc>
          <w:tcPr>
            <w:tcW w:w="1530" w:type="dxa"/>
          </w:tcPr>
          <w:p w14:paraId="7CCAE445" w14:textId="77777777" w:rsidR="00EF246C" w:rsidRPr="00450D08" w:rsidRDefault="00351D4C" w:rsidP="00D46D21">
            <w:pPr>
              <w:tabs>
                <w:tab w:val="left" w:pos="3240"/>
              </w:tabs>
            </w:pPr>
            <w:r w:rsidRPr="00450D08">
              <w:t>Joy Rendina</w:t>
            </w:r>
          </w:p>
        </w:tc>
        <w:tc>
          <w:tcPr>
            <w:tcW w:w="5400" w:type="dxa"/>
            <w:tcBorders>
              <w:right w:val="single" w:sz="18" w:space="0" w:color="auto"/>
            </w:tcBorders>
          </w:tcPr>
          <w:p w14:paraId="7CCAE446" w14:textId="77777777" w:rsidR="00EF246C" w:rsidRPr="00450D08" w:rsidRDefault="00351D4C" w:rsidP="00D46D21">
            <w:pPr>
              <w:tabs>
                <w:tab w:val="left" w:pos="3240"/>
              </w:tabs>
            </w:pPr>
            <w:r w:rsidRPr="00450D08">
              <w:t xml:space="preserve">Updated with feedback from the team </w:t>
            </w:r>
          </w:p>
        </w:tc>
      </w:tr>
      <w:tr w:rsidR="00EF246C" w:rsidRPr="00450D08" w14:paraId="7CCAE450" w14:textId="77777777" w:rsidTr="00E94DA9">
        <w:tc>
          <w:tcPr>
            <w:tcW w:w="1350" w:type="dxa"/>
            <w:tcBorders>
              <w:left w:val="single" w:sz="18" w:space="0" w:color="auto"/>
            </w:tcBorders>
          </w:tcPr>
          <w:p w14:paraId="7CCAE448" w14:textId="77777777" w:rsidR="00EF246C" w:rsidRPr="00450D08" w:rsidRDefault="00D713C4" w:rsidP="00D46D21">
            <w:pPr>
              <w:tabs>
                <w:tab w:val="left" w:pos="3240"/>
              </w:tabs>
            </w:pPr>
            <w:r>
              <w:t>10/16/2012</w:t>
            </w:r>
          </w:p>
        </w:tc>
        <w:tc>
          <w:tcPr>
            <w:tcW w:w="990" w:type="dxa"/>
          </w:tcPr>
          <w:p w14:paraId="7CCAE449" w14:textId="77777777" w:rsidR="00EF246C" w:rsidRPr="00450D08" w:rsidRDefault="00D713C4" w:rsidP="00D46D21">
            <w:pPr>
              <w:tabs>
                <w:tab w:val="left" w:pos="3240"/>
              </w:tabs>
            </w:pPr>
            <w:r>
              <w:t>04</w:t>
            </w:r>
          </w:p>
        </w:tc>
        <w:tc>
          <w:tcPr>
            <w:tcW w:w="1530" w:type="dxa"/>
          </w:tcPr>
          <w:p w14:paraId="7CCAE44A" w14:textId="77777777" w:rsidR="00EF246C" w:rsidRPr="00450D08" w:rsidRDefault="00D713C4" w:rsidP="00D46D21">
            <w:pPr>
              <w:tabs>
                <w:tab w:val="left" w:pos="3240"/>
              </w:tabs>
            </w:pPr>
            <w:r>
              <w:t>Ed Brothers</w:t>
            </w:r>
          </w:p>
        </w:tc>
        <w:tc>
          <w:tcPr>
            <w:tcW w:w="5400" w:type="dxa"/>
            <w:tcBorders>
              <w:right w:val="single" w:sz="18" w:space="0" w:color="auto"/>
            </w:tcBorders>
          </w:tcPr>
          <w:p w14:paraId="7CCAE44B" w14:textId="77777777" w:rsidR="00EF246C" w:rsidRDefault="00D713C4" w:rsidP="00D46D21">
            <w:pPr>
              <w:tabs>
                <w:tab w:val="left" w:pos="3240"/>
              </w:tabs>
            </w:pPr>
            <w:r>
              <w:t>Grading alignment with Performance Assessment</w:t>
            </w:r>
          </w:p>
          <w:p w14:paraId="7CCAE44C" w14:textId="77777777" w:rsidR="00D713C4" w:rsidRDefault="00D713C4" w:rsidP="00D46D21">
            <w:pPr>
              <w:tabs>
                <w:tab w:val="left" w:pos="3240"/>
              </w:tabs>
            </w:pPr>
            <w:r>
              <w:t>Update responsibilities after reorganization</w:t>
            </w:r>
          </w:p>
          <w:p w14:paraId="7CCAE44D" w14:textId="77777777" w:rsidR="00D713C4" w:rsidRDefault="00D713C4" w:rsidP="00D46D21">
            <w:pPr>
              <w:tabs>
                <w:tab w:val="left" w:pos="3240"/>
              </w:tabs>
            </w:pPr>
            <w:r>
              <w:t>Corrected URLs throughout</w:t>
            </w:r>
          </w:p>
          <w:p w14:paraId="7CCAE44E" w14:textId="77777777" w:rsidR="00D713C4" w:rsidRDefault="00D713C4" w:rsidP="00D46D21">
            <w:pPr>
              <w:tabs>
                <w:tab w:val="left" w:pos="3240"/>
              </w:tabs>
            </w:pPr>
            <w:r>
              <w:t>Updated Performance Assessment (PA) instructions to point to the PA Process document</w:t>
            </w:r>
          </w:p>
          <w:p w14:paraId="7CCAE44F" w14:textId="77777777" w:rsidR="00DC2783" w:rsidRPr="00450D08" w:rsidRDefault="00DC2783" w:rsidP="00D46D21">
            <w:pPr>
              <w:tabs>
                <w:tab w:val="left" w:pos="3240"/>
              </w:tabs>
            </w:pPr>
            <w:r>
              <w:t>Update “How to Complete” for new org</w:t>
            </w:r>
          </w:p>
        </w:tc>
      </w:tr>
      <w:tr w:rsidR="00E94DA9" w:rsidRPr="00450D08" w14:paraId="1061FD4A" w14:textId="77777777" w:rsidTr="00F846E9">
        <w:tc>
          <w:tcPr>
            <w:tcW w:w="1350" w:type="dxa"/>
            <w:tcBorders>
              <w:left w:val="single" w:sz="18" w:space="0" w:color="auto"/>
              <w:bottom w:val="single" w:sz="18" w:space="0" w:color="auto"/>
            </w:tcBorders>
          </w:tcPr>
          <w:p w14:paraId="5E5004E8" w14:textId="717C6D37" w:rsidR="00E94DA9" w:rsidRDefault="00E94DA9" w:rsidP="00D46D21">
            <w:pPr>
              <w:tabs>
                <w:tab w:val="left" w:pos="3240"/>
              </w:tabs>
            </w:pPr>
            <w:r>
              <w:t>11/26/2012</w:t>
            </w:r>
          </w:p>
        </w:tc>
        <w:tc>
          <w:tcPr>
            <w:tcW w:w="990" w:type="dxa"/>
            <w:tcBorders>
              <w:bottom w:val="single" w:sz="18" w:space="0" w:color="auto"/>
            </w:tcBorders>
          </w:tcPr>
          <w:p w14:paraId="3ED92F58" w14:textId="4D76B983" w:rsidR="00E94DA9" w:rsidRDefault="00E94DA9" w:rsidP="00D46D21">
            <w:pPr>
              <w:tabs>
                <w:tab w:val="left" w:pos="3240"/>
              </w:tabs>
            </w:pPr>
            <w:r>
              <w:t>05</w:t>
            </w:r>
          </w:p>
        </w:tc>
        <w:tc>
          <w:tcPr>
            <w:tcW w:w="1530" w:type="dxa"/>
            <w:tcBorders>
              <w:bottom w:val="single" w:sz="18" w:space="0" w:color="auto"/>
            </w:tcBorders>
          </w:tcPr>
          <w:p w14:paraId="2CFA0E7F" w14:textId="5EB7AB08" w:rsidR="00E94DA9" w:rsidRDefault="00E94DA9" w:rsidP="00D46D21">
            <w:pPr>
              <w:tabs>
                <w:tab w:val="left" w:pos="3240"/>
              </w:tabs>
            </w:pPr>
            <w:r>
              <w:t>Ed Brothers</w:t>
            </w:r>
          </w:p>
        </w:tc>
        <w:tc>
          <w:tcPr>
            <w:tcW w:w="5400" w:type="dxa"/>
            <w:tcBorders>
              <w:bottom w:val="single" w:sz="18" w:space="0" w:color="auto"/>
              <w:right w:val="single" w:sz="18" w:space="0" w:color="auto"/>
            </w:tcBorders>
          </w:tcPr>
          <w:p w14:paraId="100AFB93" w14:textId="472946F2" w:rsidR="00E94DA9" w:rsidRDefault="00E94DA9" w:rsidP="00D46D21">
            <w:pPr>
              <w:tabs>
                <w:tab w:val="left" w:pos="3240"/>
              </w:tabs>
            </w:pPr>
            <w:r>
              <w:t>Added the actual link to the PA document</w:t>
            </w:r>
          </w:p>
        </w:tc>
      </w:tr>
    </w:tbl>
    <w:p w14:paraId="7CCAE451" w14:textId="77777777" w:rsidR="00EF246C" w:rsidRPr="00450D08" w:rsidRDefault="00EF246C" w:rsidP="00DC2783">
      <w:pPr>
        <w:pStyle w:val="Heading1"/>
      </w:pPr>
      <w:bookmarkStart w:id="11" w:name="_Toc14162674"/>
      <w:bookmarkStart w:id="12" w:name="_Toc124661827"/>
      <w:r w:rsidRPr="00450D08">
        <w:t>Responsibilities</w:t>
      </w:r>
      <w:bookmarkEnd w:id="11"/>
      <w:bookmarkEnd w:id="12"/>
    </w:p>
    <w:p w14:paraId="7CCAE452" w14:textId="77777777" w:rsidR="00EF246C" w:rsidRPr="00450D08" w:rsidRDefault="00EF246C" w:rsidP="00EF246C">
      <w:pPr>
        <w:tabs>
          <w:tab w:val="left" w:pos="3240"/>
        </w:tabs>
      </w:pPr>
      <w:bookmarkStart w:id="13" w:name="_Toc14162673"/>
      <w:r w:rsidRPr="00450D08">
        <w:t xml:space="preserve">The following Roles and Responsibilities are related to this QM Assessment process: </w:t>
      </w:r>
    </w:p>
    <w:tbl>
      <w:tblPr>
        <w:tblW w:w="0" w:type="auto"/>
        <w:tblInd w:w="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900"/>
        <w:gridCol w:w="6370"/>
      </w:tblGrid>
      <w:tr w:rsidR="00EF246C" w:rsidRPr="00DA2A04" w14:paraId="7CCAE455" w14:textId="77777777" w:rsidTr="00DA2A04">
        <w:trPr>
          <w:trHeight w:val="81"/>
          <w:tblHeader/>
        </w:trPr>
        <w:tc>
          <w:tcPr>
            <w:tcW w:w="2900" w:type="dxa"/>
            <w:tcBorders>
              <w:top w:val="single" w:sz="18" w:space="0" w:color="000000"/>
              <w:left w:val="single" w:sz="18" w:space="0" w:color="000000"/>
              <w:bottom w:val="double" w:sz="6" w:space="0" w:color="000000"/>
            </w:tcBorders>
            <w:shd w:val="clear" w:color="auto" w:fill="D9D9D9" w:themeFill="background1" w:themeFillShade="D9"/>
          </w:tcPr>
          <w:p w14:paraId="7CCAE453" w14:textId="77777777" w:rsidR="00EF246C" w:rsidRPr="00DA2A04" w:rsidRDefault="00EF246C" w:rsidP="00D46D21">
            <w:pPr>
              <w:tabs>
                <w:tab w:val="left" w:pos="3240"/>
              </w:tabs>
              <w:rPr>
                <w:b/>
              </w:rPr>
            </w:pPr>
            <w:r w:rsidRPr="00DA2A04">
              <w:rPr>
                <w:b/>
              </w:rPr>
              <w:t>Role Description</w:t>
            </w:r>
          </w:p>
        </w:tc>
        <w:tc>
          <w:tcPr>
            <w:tcW w:w="6370" w:type="dxa"/>
            <w:tcBorders>
              <w:top w:val="single" w:sz="18" w:space="0" w:color="000000"/>
              <w:bottom w:val="double" w:sz="6" w:space="0" w:color="000000"/>
              <w:right w:val="single" w:sz="18" w:space="0" w:color="000000"/>
            </w:tcBorders>
            <w:shd w:val="clear" w:color="auto" w:fill="D9D9D9" w:themeFill="background1" w:themeFillShade="D9"/>
          </w:tcPr>
          <w:p w14:paraId="7CCAE454" w14:textId="77777777" w:rsidR="00EF246C" w:rsidRPr="00DA2A04" w:rsidRDefault="00EF246C" w:rsidP="00D46D21">
            <w:pPr>
              <w:tabs>
                <w:tab w:val="left" w:pos="3240"/>
              </w:tabs>
              <w:rPr>
                <w:b/>
              </w:rPr>
            </w:pPr>
            <w:r w:rsidRPr="00DA2A04">
              <w:rPr>
                <w:b/>
              </w:rPr>
              <w:t>Responsibilities</w:t>
            </w:r>
          </w:p>
        </w:tc>
      </w:tr>
      <w:tr w:rsidR="00EF246C" w:rsidRPr="00450D08" w14:paraId="7CCAE458" w14:textId="77777777" w:rsidTr="00784568">
        <w:tblPrEx>
          <w:tblLook w:val="0000" w:firstRow="0" w:lastRow="0" w:firstColumn="0" w:lastColumn="0" w:noHBand="0" w:noVBand="0"/>
        </w:tblPrEx>
        <w:trPr>
          <w:trHeight w:val="81"/>
        </w:trPr>
        <w:tc>
          <w:tcPr>
            <w:tcW w:w="290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</w:tcPr>
          <w:p w14:paraId="7CCAE456" w14:textId="77777777" w:rsidR="00EF246C" w:rsidRPr="00450D08" w:rsidRDefault="00EF246C" w:rsidP="00147CFB">
            <w:pPr>
              <w:tabs>
                <w:tab w:val="left" w:pos="3240"/>
              </w:tabs>
            </w:pPr>
            <w:r w:rsidRPr="00450D08">
              <w:t>Q</w:t>
            </w:r>
            <w:r w:rsidR="00543CA5" w:rsidRPr="00450D08">
              <w:t>M</w:t>
            </w:r>
            <w:r w:rsidR="009302FD">
              <w:t>/Perfor</w:t>
            </w:r>
            <w:r w:rsidR="00456FB6">
              <w:t>m</w:t>
            </w:r>
            <w:r w:rsidR="009302FD">
              <w:t>ance</w:t>
            </w:r>
          </w:p>
        </w:tc>
        <w:tc>
          <w:tcPr>
            <w:tcW w:w="6370" w:type="dxa"/>
            <w:tcBorders>
              <w:top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7CCAE457" w14:textId="77777777" w:rsidR="00EF246C" w:rsidRPr="00450D08" w:rsidRDefault="00147CFB" w:rsidP="00147CFB">
            <w:pPr>
              <w:tabs>
                <w:tab w:val="left" w:pos="3240"/>
              </w:tabs>
            </w:pPr>
            <w:r>
              <w:t>Lead or delegate who f</w:t>
            </w:r>
            <w:r w:rsidR="00EF246C" w:rsidRPr="00450D08">
              <w:t>ill</w:t>
            </w:r>
            <w:r>
              <w:t>s</w:t>
            </w:r>
            <w:r w:rsidR="00EF246C" w:rsidRPr="00450D08">
              <w:t xml:space="preserve"> out the QM Assessments</w:t>
            </w:r>
          </w:p>
        </w:tc>
      </w:tr>
      <w:tr w:rsidR="00147CFB" w:rsidRPr="00450D08" w14:paraId="7CCAE45B" w14:textId="77777777" w:rsidTr="00784568">
        <w:tblPrEx>
          <w:tblLook w:val="0000" w:firstRow="0" w:lastRow="0" w:firstColumn="0" w:lastColumn="0" w:noHBand="0" w:noVBand="0"/>
        </w:tblPrEx>
        <w:trPr>
          <w:trHeight w:val="81"/>
        </w:trPr>
        <w:tc>
          <w:tcPr>
            <w:tcW w:w="290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</w:tcBorders>
          </w:tcPr>
          <w:p w14:paraId="7CCAE459" w14:textId="77777777" w:rsidR="00147CFB" w:rsidRPr="00450D08" w:rsidRDefault="00147CFB" w:rsidP="00D46D21">
            <w:pPr>
              <w:tabs>
                <w:tab w:val="left" w:pos="3240"/>
              </w:tabs>
            </w:pPr>
            <w:r>
              <w:t>AE Manager</w:t>
            </w:r>
          </w:p>
        </w:tc>
        <w:tc>
          <w:tcPr>
            <w:tcW w:w="6370" w:type="dxa"/>
            <w:tcBorders>
              <w:top w:val="single" w:sz="6" w:space="0" w:color="000000"/>
              <w:bottom w:val="single" w:sz="18" w:space="0" w:color="000000"/>
              <w:right w:val="single" w:sz="18" w:space="0" w:color="000000"/>
            </w:tcBorders>
          </w:tcPr>
          <w:p w14:paraId="7CCAE45A" w14:textId="77777777" w:rsidR="00147CFB" w:rsidRPr="00450D08" w:rsidRDefault="00147CFB" w:rsidP="008C3B19">
            <w:pPr>
              <w:tabs>
                <w:tab w:val="left" w:pos="3240"/>
              </w:tabs>
            </w:pPr>
            <w:r>
              <w:t>Approves QM Assessment as final prior to deployment</w:t>
            </w:r>
          </w:p>
        </w:tc>
      </w:tr>
    </w:tbl>
    <w:p w14:paraId="7CCAE45C" w14:textId="77777777" w:rsidR="00EF246C" w:rsidRDefault="00EF246C" w:rsidP="00EF246C">
      <w:pPr>
        <w:tabs>
          <w:tab w:val="left" w:pos="3240"/>
        </w:tabs>
      </w:pPr>
    </w:p>
    <w:p w14:paraId="7CCAE45D" w14:textId="77777777" w:rsidR="00DA2A04" w:rsidRDefault="00DA2A04" w:rsidP="00DA2A04">
      <w:pPr>
        <w:pStyle w:val="Heading1"/>
      </w:pPr>
      <w:r>
        <w:t>Approvals</w:t>
      </w:r>
    </w:p>
    <w:p w14:paraId="7CCAE45E" w14:textId="77777777" w:rsidR="00DA2A04" w:rsidRPr="009302FD" w:rsidRDefault="00DA2A04" w:rsidP="00DA2A04">
      <w:r>
        <w:t>R</w:t>
      </w:r>
      <w:r w:rsidRPr="00450D08">
        <w:t xml:space="preserve">eview and </w:t>
      </w:r>
      <w:r>
        <w:t>update process this documents with SDLC</w:t>
      </w:r>
    </w:p>
    <w:tbl>
      <w:tblPr>
        <w:tblStyle w:val="TableGrid"/>
        <w:tblW w:w="0" w:type="auto"/>
        <w:tblInd w:w="28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2185"/>
        <w:gridCol w:w="1318"/>
        <w:gridCol w:w="1356"/>
        <w:gridCol w:w="1134"/>
        <w:gridCol w:w="1067"/>
      </w:tblGrid>
      <w:tr w:rsidR="00DA2A04" w:rsidRPr="00DA2A04" w14:paraId="7CCAE464" w14:textId="77777777" w:rsidTr="00DA2A04">
        <w:tc>
          <w:tcPr>
            <w:tcW w:w="2185" w:type="dxa"/>
            <w:shd w:val="clear" w:color="auto" w:fill="D9D9D9" w:themeFill="background1" w:themeFillShade="D9"/>
          </w:tcPr>
          <w:p w14:paraId="7CCAE45F" w14:textId="77777777" w:rsidR="00DA2A04" w:rsidRPr="00DA2A04" w:rsidRDefault="00DA2A04" w:rsidP="00025308">
            <w:pPr>
              <w:rPr>
                <w:b/>
              </w:rPr>
            </w:pPr>
            <w:r w:rsidRPr="00DA2A04">
              <w:rPr>
                <w:b/>
              </w:rPr>
              <w:t>Role</w:t>
            </w:r>
          </w:p>
        </w:tc>
        <w:tc>
          <w:tcPr>
            <w:tcW w:w="1291" w:type="dxa"/>
            <w:shd w:val="clear" w:color="auto" w:fill="D9D9D9" w:themeFill="background1" w:themeFillShade="D9"/>
          </w:tcPr>
          <w:p w14:paraId="7CCAE460" w14:textId="77777777" w:rsidR="00DA2A04" w:rsidRPr="00DA2A04" w:rsidRDefault="00DA2A04" w:rsidP="00025308">
            <w:pPr>
              <w:rPr>
                <w:b/>
              </w:rPr>
            </w:pPr>
            <w:r w:rsidRPr="00DA2A04">
              <w:rPr>
                <w:b/>
              </w:rPr>
              <w:t>Responsible</w:t>
            </w:r>
          </w:p>
        </w:tc>
        <w:tc>
          <w:tcPr>
            <w:tcW w:w="1332" w:type="dxa"/>
            <w:shd w:val="clear" w:color="auto" w:fill="D9D9D9" w:themeFill="background1" w:themeFillShade="D9"/>
          </w:tcPr>
          <w:p w14:paraId="7CCAE461" w14:textId="77777777" w:rsidR="00DA2A04" w:rsidRPr="00DA2A04" w:rsidRDefault="00DA2A04" w:rsidP="00025308">
            <w:pPr>
              <w:rPr>
                <w:b/>
              </w:rPr>
            </w:pPr>
            <w:r w:rsidRPr="00DA2A04">
              <w:rPr>
                <w:b/>
              </w:rPr>
              <w:t>Accountable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14:paraId="7CCAE462" w14:textId="77777777" w:rsidR="00DA2A04" w:rsidRPr="00DA2A04" w:rsidRDefault="00DA2A04" w:rsidP="00025308">
            <w:pPr>
              <w:rPr>
                <w:b/>
              </w:rPr>
            </w:pPr>
            <w:r w:rsidRPr="00DA2A04">
              <w:rPr>
                <w:b/>
              </w:rPr>
              <w:t>Consulted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14:paraId="7CCAE463" w14:textId="77777777" w:rsidR="00DA2A04" w:rsidRPr="00DA2A04" w:rsidRDefault="00DA2A04" w:rsidP="00025308">
            <w:pPr>
              <w:rPr>
                <w:b/>
              </w:rPr>
            </w:pPr>
            <w:r w:rsidRPr="00DA2A04">
              <w:rPr>
                <w:b/>
              </w:rPr>
              <w:t>Informed</w:t>
            </w:r>
          </w:p>
        </w:tc>
      </w:tr>
      <w:tr w:rsidR="00DA2A04" w14:paraId="7CCAE46A" w14:textId="77777777" w:rsidTr="00DA2A04">
        <w:tc>
          <w:tcPr>
            <w:tcW w:w="2185" w:type="dxa"/>
          </w:tcPr>
          <w:p w14:paraId="7CCAE465" w14:textId="77777777" w:rsidR="00DA2A04" w:rsidRDefault="00DA2A04" w:rsidP="00025308">
            <w:r>
              <w:t>AE Mgr</w:t>
            </w:r>
          </w:p>
        </w:tc>
        <w:tc>
          <w:tcPr>
            <w:tcW w:w="1291" w:type="dxa"/>
            <w:vAlign w:val="center"/>
          </w:tcPr>
          <w:p w14:paraId="7CCAE466" w14:textId="77777777" w:rsidR="00DA2A04" w:rsidRDefault="00DA2A04" w:rsidP="00025308">
            <w:pPr>
              <w:jc w:val="center"/>
            </w:pPr>
          </w:p>
        </w:tc>
        <w:tc>
          <w:tcPr>
            <w:tcW w:w="1332" w:type="dxa"/>
            <w:vAlign w:val="center"/>
          </w:tcPr>
          <w:p w14:paraId="7CCAE467" w14:textId="77777777" w:rsidR="00DA2A04" w:rsidRDefault="00DA2A04" w:rsidP="00025308">
            <w:pPr>
              <w:jc w:val="center"/>
            </w:pPr>
            <w:r>
              <w:t>X</w:t>
            </w:r>
          </w:p>
        </w:tc>
        <w:tc>
          <w:tcPr>
            <w:tcW w:w="1116" w:type="dxa"/>
            <w:vAlign w:val="center"/>
          </w:tcPr>
          <w:p w14:paraId="7CCAE468" w14:textId="77777777" w:rsidR="00DA2A04" w:rsidRDefault="00DA2A04" w:rsidP="00025308">
            <w:pPr>
              <w:jc w:val="center"/>
            </w:pPr>
          </w:p>
        </w:tc>
        <w:tc>
          <w:tcPr>
            <w:tcW w:w="1048" w:type="dxa"/>
            <w:vAlign w:val="center"/>
          </w:tcPr>
          <w:p w14:paraId="7CCAE469" w14:textId="77777777" w:rsidR="00DA2A04" w:rsidRDefault="00DA2A04" w:rsidP="00025308">
            <w:pPr>
              <w:jc w:val="center"/>
            </w:pPr>
          </w:p>
        </w:tc>
      </w:tr>
      <w:tr w:rsidR="00DA2A04" w14:paraId="7CCAE470" w14:textId="77777777" w:rsidTr="00DA2A04">
        <w:tc>
          <w:tcPr>
            <w:tcW w:w="2185" w:type="dxa"/>
          </w:tcPr>
          <w:p w14:paraId="7CCAE46B" w14:textId="77777777" w:rsidR="00DA2A04" w:rsidRDefault="00DA2A04" w:rsidP="00456FB6">
            <w:r>
              <w:t>CCB/Release Mgmnt</w:t>
            </w:r>
          </w:p>
        </w:tc>
        <w:tc>
          <w:tcPr>
            <w:tcW w:w="1291" w:type="dxa"/>
            <w:vAlign w:val="center"/>
          </w:tcPr>
          <w:p w14:paraId="7CCAE46C" w14:textId="77777777" w:rsidR="00DA2A04" w:rsidRDefault="00DA2A04" w:rsidP="00025308">
            <w:pPr>
              <w:jc w:val="center"/>
            </w:pPr>
          </w:p>
        </w:tc>
        <w:tc>
          <w:tcPr>
            <w:tcW w:w="1332" w:type="dxa"/>
            <w:vAlign w:val="center"/>
          </w:tcPr>
          <w:p w14:paraId="7CCAE46D" w14:textId="77777777" w:rsidR="00DA2A04" w:rsidRDefault="00DA2A04" w:rsidP="00025308">
            <w:pPr>
              <w:jc w:val="center"/>
            </w:pPr>
          </w:p>
        </w:tc>
        <w:tc>
          <w:tcPr>
            <w:tcW w:w="1116" w:type="dxa"/>
            <w:vAlign w:val="center"/>
          </w:tcPr>
          <w:p w14:paraId="7CCAE46E" w14:textId="77777777" w:rsidR="00DA2A04" w:rsidRDefault="00DA2A04" w:rsidP="00025308">
            <w:pPr>
              <w:jc w:val="center"/>
            </w:pPr>
            <w:r>
              <w:t>X</w:t>
            </w:r>
          </w:p>
        </w:tc>
        <w:tc>
          <w:tcPr>
            <w:tcW w:w="1048" w:type="dxa"/>
            <w:vAlign w:val="center"/>
          </w:tcPr>
          <w:p w14:paraId="7CCAE46F" w14:textId="77777777" w:rsidR="00DA2A04" w:rsidRDefault="00DA2A04" w:rsidP="00025308">
            <w:pPr>
              <w:jc w:val="center"/>
            </w:pPr>
          </w:p>
        </w:tc>
      </w:tr>
      <w:tr w:rsidR="00DA2A04" w14:paraId="7CCAE476" w14:textId="77777777" w:rsidTr="00DA2A04">
        <w:tc>
          <w:tcPr>
            <w:tcW w:w="2185" w:type="dxa"/>
          </w:tcPr>
          <w:p w14:paraId="7CCAE471" w14:textId="77777777" w:rsidR="00DA2A04" w:rsidRDefault="00DA2A04" w:rsidP="00025308">
            <w:r>
              <w:t>QM Leads</w:t>
            </w:r>
          </w:p>
        </w:tc>
        <w:tc>
          <w:tcPr>
            <w:tcW w:w="1291" w:type="dxa"/>
            <w:vAlign w:val="center"/>
          </w:tcPr>
          <w:p w14:paraId="7CCAE472" w14:textId="77777777" w:rsidR="00DA2A04" w:rsidRDefault="00DA2A04" w:rsidP="00025308">
            <w:pPr>
              <w:jc w:val="center"/>
            </w:pPr>
          </w:p>
        </w:tc>
        <w:tc>
          <w:tcPr>
            <w:tcW w:w="1332" w:type="dxa"/>
            <w:vAlign w:val="center"/>
          </w:tcPr>
          <w:p w14:paraId="7CCAE473" w14:textId="77777777" w:rsidR="00DA2A04" w:rsidRDefault="00DA2A04" w:rsidP="00025308">
            <w:pPr>
              <w:jc w:val="center"/>
            </w:pPr>
          </w:p>
        </w:tc>
        <w:tc>
          <w:tcPr>
            <w:tcW w:w="1116" w:type="dxa"/>
            <w:vAlign w:val="center"/>
          </w:tcPr>
          <w:p w14:paraId="7CCAE474" w14:textId="77777777" w:rsidR="00DA2A04" w:rsidRDefault="00DA2A04" w:rsidP="00025308">
            <w:pPr>
              <w:jc w:val="center"/>
            </w:pPr>
          </w:p>
        </w:tc>
        <w:tc>
          <w:tcPr>
            <w:tcW w:w="1048" w:type="dxa"/>
            <w:vAlign w:val="center"/>
          </w:tcPr>
          <w:p w14:paraId="7CCAE475" w14:textId="77777777" w:rsidR="00DA2A04" w:rsidRDefault="00DA2A04" w:rsidP="00025308">
            <w:pPr>
              <w:jc w:val="center"/>
            </w:pPr>
            <w:r>
              <w:t>X</w:t>
            </w:r>
          </w:p>
        </w:tc>
      </w:tr>
      <w:tr w:rsidR="00DA2A04" w14:paraId="7CCAE47C" w14:textId="77777777" w:rsidTr="00DA2A04">
        <w:tc>
          <w:tcPr>
            <w:tcW w:w="2185" w:type="dxa"/>
          </w:tcPr>
          <w:p w14:paraId="7CCAE477" w14:textId="77777777" w:rsidR="00DA2A04" w:rsidRDefault="00DA2A04" w:rsidP="00025308">
            <w:r>
              <w:t>Tech Leads</w:t>
            </w:r>
          </w:p>
        </w:tc>
        <w:tc>
          <w:tcPr>
            <w:tcW w:w="1291" w:type="dxa"/>
            <w:vAlign w:val="center"/>
          </w:tcPr>
          <w:p w14:paraId="7CCAE478" w14:textId="77777777" w:rsidR="00DA2A04" w:rsidRDefault="00DA2A04" w:rsidP="00025308">
            <w:pPr>
              <w:jc w:val="center"/>
            </w:pPr>
          </w:p>
        </w:tc>
        <w:tc>
          <w:tcPr>
            <w:tcW w:w="1332" w:type="dxa"/>
            <w:vAlign w:val="center"/>
          </w:tcPr>
          <w:p w14:paraId="7CCAE479" w14:textId="77777777" w:rsidR="00DA2A04" w:rsidRDefault="00DA2A04" w:rsidP="00025308">
            <w:pPr>
              <w:jc w:val="center"/>
            </w:pPr>
          </w:p>
        </w:tc>
        <w:tc>
          <w:tcPr>
            <w:tcW w:w="1116" w:type="dxa"/>
            <w:vAlign w:val="center"/>
          </w:tcPr>
          <w:p w14:paraId="7CCAE47A" w14:textId="77777777" w:rsidR="00DA2A04" w:rsidRDefault="00DA2A04" w:rsidP="00025308">
            <w:pPr>
              <w:jc w:val="center"/>
            </w:pPr>
          </w:p>
        </w:tc>
        <w:tc>
          <w:tcPr>
            <w:tcW w:w="1048" w:type="dxa"/>
            <w:vAlign w:val="center"/>
          </w:tcPr>
          <w:p w14:paraId="7CCAE47B" w14:textId="77777777" w:rsidR="00DA2A04" w:rsidRDefault="00DA2A04" w:rsidP="00025308">
            <w:pPr>
              <w:jc w:val="center"/>
            </w:pPr>
            <w:r>
              <w:t>X</w:t>
            </w:r>
          </w:p>
        </w:tc>
      </w:tr>
      <w:tr w:rsidR="00DA2A04" w14:paraId="7CCAE482" w14:textId="77777777" w:rsidTr="00DA2A04">
        <w:tc>
          <w:tcPr>
            <w:tcW w:w="2185" w:type="dxa"/>
          </w:tcPr>
          <w:p w14:paraId="7CCAE47D" w14:textId="77777777" w:rsidR="00DA2A04" w:rsidRDefault="00DA2A04" w:rsidP="00025308">
            <w:r>
              <w:t>SDLC</w:t>
            </w:r>
          </w:p>
        </w:tc>
        <w:tc>
          <w:tcPr>
            <w:tcW w:w="1291" w:type="dxa"/>
            <w:vAlign w:val="center"/>
          </w:tcPr>
          <w:p w14:paraId="7CCAE47E" w14:textId="77777777" w:rsidR="00DA2A04" w:rsidRDefault="00DA2A04" w:rsidP="00025308">
            <w:pPr>
              <w:jc w:val="center"/>
            </w:pPr>
            <w:r>
              <w:t>X</w:t>
            </w:r>
          </w:p>
        </w:tc>
        <w:tc>
          <w:tcPr>
            <w:tcW w:w="1332" w:type="dxa"/>
            <w:vAlign w:val="center"/>
          </w:tcPr>
          <w:p w14:paraId="7CCAE47F" w14:textId="77777777" w:rsidR="00DA2A04" w:rsidRDefault="00DA2A04" w:rsidP="00025308">
            <w:pPr>
              <w:jc w:val="center"/>
            </w:pPr>
          </w:p>
        </w:tc>
        <w:tc>
          <w:tcPr>
            <w:tcW w:w="1116" w:type="dxa"/>
            <w:vAlign w:val="center"/>
          </w:tcPr>
          <w:p w14:paraId="7CCAE480" w14:textId="77777777" w:rsidR="00DA2A04" w:rsidRDefault="00DA2A04" w:rsidP="00025308">
            <w:pPr>
              <w:jc w:val="center"/>
            </w:pPr>
          </w:p>
        </w:tc>
        <w:tc>
          <w:tcPr>
            <w:tcW w:w="1048" w:type="dxa"/>
            <w:vAlign w:val="center"/>
          </w:tcPr>
          <w:p w14:paraId="7CCAE481" w14:textId="77777777" w:rsidR="00DA2A04" w:rsidRDefault="00DA2A04" w:rsidP="00025308">
            <w:pPr>
              <w:jc w:val="center"/>
            </w:pPr>
          </w:p>
        </w:tc>
      </w:tr>
    </w:tbl>
    <w:p w14:paraId="7CCAE483" w14:textId="77777777" w:rsidR="00DA2A04" w:rsidRPr="00450D08" w:rsidRDefault="00DA2A04" w:rsidP="00EF246C">
      <w:pPr>
        <w:tabs>
          <w:tab w:val="left" w:pos="3240"/>
        </w:tabs>
      </w:pPr>
    </w:p>
    <w:p w14:paraId="7CCAE484" w14:textId="77777777" w:rsidR="00EF246C" w:rsidRPr="00450D08" w:rsidRDefault="00EF246C" w:rsidP="002F2FDB">
      <w:pPr>
        <w:pStyle w:val="Heading1"/>
      </w:pPr>
      <w:bookmarkStart w:id="14" w:name="_Toc124661834"/>
      <w:bookmarkStart w:id="15" w:name="_Toc14162681"/>
      <w:bookmarkEnd w:id="13"/>
      <w:r w:rsidRPr="00450D08">
        <w:lastRenderedPageBreak/>
        <w:t>Process Flow</w:t>
      </w:r>
      <w:bookmarkEnd w:id="14"/>
    </w:p>
    <w:bookmarkEnd w:id="15"/>
    <w:p w14:paraId="7CCAE485" w14:textId="77777777" w:rsidR="009F7B18" w:rsidRPr="00450D08" w:rsidRDefault="005F5D45" w:rsidP="00446C21">
      <w:pPr>
        <w:rPr>
          <w:u w:val="single"/>
        </w:rPr>
      </w:pPr>
      <w:r>
        <w:object w:dxaOrig="15754" w:dyaOrig="11409" w14:anchorId="7CCAE5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7pt;height:390.7pt" o:ole="">
            <v:imagedata r:id="rId12" o:title=""/>
          </v:shape>
          <o:OLEObject Type="Embed" ProgID="Visio.Drawing.11" ShapeID="_x0000_i1025" DrawAspect="Content" ObjectID="_1429960342" r:id="rId13"/>
        </w:object>
      </w:r>
    </w:p>
    <w:p w14:paraId="7CCAE486" w14:textId="77777777" w:rsidR="009F7B18" w:rsidRPr="00450D08" w:rsidRDefault="009F7B18" w:rsidP="002F2FDB">
      <w:pPr>
        <w:pStyle w:val="Heading1"/>
      </w:pPr>
      <w:r w:rsidRPr="00450D08">
        <w:t xml:space="preserve">QM Assessments </w:t>
      </w:r>
      <w:r w:rsidR="00E5052F" w:rsidRPr="00450D08">
        <w:t>Communication and Reporting</w:t>
      </w:r>
      <w:r w:rsidRPr="00450D08">
        <w:t>:</w:t>
      </w:r>
    </w:p>
    <w:p w14:paraId="7CCAE487" w14:textId="77777777" w:rsidR="00446C21" w:rsidRPr="00450D08" w:rsidRDefault="00446C21" w:rsidP="00DC2783">
      <w:pPr>
        <w:pStyle w:val="ListParagraph"/>
        <w:numPr>
          <w:ilvl w:val="0"/>
          <w:numId w:val="5"/>
        </w:numPr>
        <w:ind w:left="720"/>
      </w:pPr>
      <w:r w:rsidRPr="00450D08">
        <w:t xml:space="preserve">QM Assessment is an InfoPath form. </w:t>
      </w:r>
      <w:r w:rsidR="009653DB">
        <w:t xml:space="preserve"> It can be accessed at the QM</w:t>
      </w:r>
      <w:r w:rsidRPr="00450D08">
        <w:t xml:space="preserve"> SharePoint</w:t>
      </w:r>
      <w:r w:rsidR="009653DB">
        <w:t xml:space="preserve"> site:</w:t>
      </w:r>
    </w:p>
    <w:p w14:paraId="7CCAE488" w14:textId="77777777" w:rsidR="00956AFE" w:rsidRPr="00450D08" w:rsidRDefault="00C372B2" w:rsidP="00DC2783">
      <w:pPr>
        <w:ind w:firstLine="720"/>
      </w:pPr>
      <w:hyperlink r:id="rId14" w:history="1">
        <w:r w:rsidR="00D713C4" w:rsidRPr="00DC2783">
          <w:rPr>
            <w:rStyle w:val="Hyperlink"/>
            <w:rFonts w:ascii="Calibri" w:hAnsi="Calibri"/>
          </w:rPr>
          <w:t>http://sharepoint/digcom/QualityManagement/QM%20Assessments/Forms/AllItems.aspx</w:t>
        </w:r>
      </w:hyperlink>
    </w:p>
    <w:p w14:paraId="7CCAE489" w14:textId="77777777" w:rsidR="00956AFE" w:rsidRPr="00450D08" w:rsidRDefault="00956AFE" w:rsidP="00DC2783">
      <w:pPr>
        <w:pStyle w:val="ListParagraph"/>
        <w:numPr>
          <w:ilvl w:val="0"/>
          <w:numId w:val="5"/>
        </w:numPr>
        <w:ind w:left="720"/>
      </w:pPr>
      <w:r w:rsidRPr="00450D08">
        <w:t xml:space="preserve">QM Assessments </w:t>
      </w:r>
      <w:r w:rsidR="00D713C4">
        <w:t>are</w:t>
      </w:r>
      <w:r w:rsidR="00D713C4" w:rsidRPr="00450D08">
        <w:t xml:space="preserve"> </w:t>
      </w:r>
      <w:r w:rsidRPr="00450D08">
        <w:t xml:space="preserve">be published </w:t>
      </w:r>
      <w:r w:rsidR="00D713C4">
        <w:t>by being a</w:t>
      </w:r>
      <w:r w:rsidR="00D713C4" w:rsidRPr="00450D08">
        <w:t xml:space="preserve">ttached to the </w:t>
      </w:r>
      <w:r w:rsidR="00D713C4">
        <w:t>Release Management</w:t>
      </w:r>
      <w:r w:rsidR="00D713C4" w:rsidRPr="00450D08">
        <w:t xml:space="preserve"> ticket</w:t>
      </w:r>
      <w:r w:rsidR="009653DB">
        <w:t>:</w:t>
      </w:r>
      <w:r w:rsidR="00D713C4">
        <w:t xml:space="preserve"> </w:t>
      </w:r>
      <w:hyperlink r:id="rId15" w:history="1">
        <w:r w:rsidR="00D713C4" w:rsidRPr="00DC2783">
          <w:rPr>
            <w:rStyle w:val="Hyperlink"/>
            <w:rFonts w:ascii="Calibri" w:hAnsi="Calibri"/>
          </w:rPr>
          <w:t>http://sharepoint/digcom/ITRM/ccb/Lists/Change%20Requests/AllItems.aspx</w:t>
        </w:r>
      </w:hyperlink>
    </w:p>
    <w:p w14:paraId="7CCAE48A" w14:textId="77777777" w:rsidR="00187C5D" w:rsidRPr="00450D08" w:rsidRDefault="00187C5D" w:rsidP="00956AFE"/>
    <w:p w14:paraId="7CCAE48B" w14:textId="77777777" w:rsidR="00D735B1" w:rsidRPr="00450D08" w:rsidRDefault="00D735B1" w:rsidP="00D735B1">
      <w:pPr>
        <w:pStyle w:val="Heading1"/>
      </w:pPr>
      <w:r w:rsidRPr="00450D08">
        <w:t>Complet</w:t>
      </w:r>
      <w:r w:rsidR="00847F38">
        <w:t>ing</w:t>
      </w:r>
      <w:r w:rsidRPr="00450D08">
        <w:t xml:space="preserve"> a </w:t>
      </w:r>
      <w:r w:rsidR="00847F38">
        <w:t xml:space="preserve">QM </w:t>
      </w:r>
      <w:r w:rsidRPr="00450D08">
        <w:t xml:space="preserve">Assessment </w:t>
      </w:r>
    </w:p>
    <w:p w14:paraId="7CCAE48C" w14:textId="77777777" w:rsidR="00CD5FCB" w:rsidRDefault="00CD5FCB" w:rsidP="00F846E9">
      <w:r w:rsidRPr="00450D08">
        <w:t>Every C</w:t>
      </w:r>
      <w:r w:rsidR="00EC5DBF">
        <w:t xml:space="preserve">hange </w:t>
      </w:r>
      <w:r w:rsidRPr="00450D08">
        <w:t>C</w:t>
      </w:r>
      <w:r w:rsidR="00EC5DBF">
        <w:t xml:space="preserve">ontrol </w:t>
      </w:r>
      <w:r w:rsidRPr="00450D08">
        <w:t>B</w:t>
      </w:r>
      <w:r w:rsidR="00EC5DBF">
        <w:t>oard (CCB)</w:t>
      </w:r>
      <w:r w:rsidRPr="00450D08">
        <w:t xml:space="preserve"> ticket requires QM </w:t>
      </w:r>
      <w:r w:rsidR="00794FCB">
        <w:t xml:space="preserve">signoff. </w:t>
      </w:r>
      <w:r w:rsidR="00251517">
        <w:t xml:space="preserve"> </w:t>
      </w:r>
      <w:r w:rsidR="00794FCB">
        <w:t>Use the following steps for completing a QM Assessment to provide that signoff.</w:t>
      </w:r>
      <w:r w:rsidR="003A767A">
        <w:t xml:space="preserve"> </w:t>
      </w:r>
      <w:r w:rsidR="00251517">
        <w:t xml:space="preserve"> </w:t>
      </w:r>
      <w:r w:rsidR="003A767A">
        <w:t>All field</w:t>
      </w:r>
      <w:r w:rsidR="00217999">
        <w:t>s</w:t>
      </w:r>
      <w:r w:rsidR="003A767A">
        <w:t xml:space="preserve"> must have values entered.</w:t>
      </w:r>
    </w:p>
    <w:p w14:paraId="7CCAE48D" w14:textId="77777777" w:rsidR="00217999" w:rsidRDefault="00217999">
      <w:pPr>
        <w:spacing w:after="200" w:line="276" w:lineRule="auto"/>
      </w:pPr>
      <w:r>
        <w:br w:type="page"/>
      </w:r>
    </w:p>
    <w:p w14:paraId="7CCAE48E" w14:textId="77777777" w:rsidR="003D414E" w:rsidRPr="00450D08" w:rsidRDefault="003D414E" w:rsidP="00F846E9"/>
    <w:p w14:paraId="7CCAE48F" w14:textId="77777777" w:rsidR="00CD5FCB" w:rsidRDefault="0074732B" w:rsidP="00F846E9">
      <w:pPr>
        <w:rPr>
          <w:b/>
        </w:rPr>
      </w:pPr>
      <w:r w:rsidRPr="0074732B">
        <w:rPr>
          <w:b/>
        </w:rPr>
        <w:t>Project Information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9"/>
        <w:gridCol w:w="739"/>
        <w:gridCol w:w="1980"/>
        <w:gridCol w:w="7668"/>
      </w:tblGrid>
      <w:tr w:rsidR="002062C1" w:rsidRPr="003A767A" w14:paraId="7CCAE494" w14:textId="77777777" w:rsidTr="003D414E">
        <w:tc>
          <w:tcPr>
            <w:tcW w:w="629" w:type="dxa"/>
            <w:shd w:val="clear" w:color="auto" w:fill="D9D9D9" w:themeFill="background1" w:themeFillShade="D9"/>
          </w:tcPr>
          <w:p w14:paraId="7CCAE490" w14:textId="77777777" w:rsidR="002062C1" w:rsidRPr="003A767A" w:rsidRDefault="002062C1" w:rsidP="003A767A">
            <w:pPr>
              <w:jc w:val="center"/>
              <w:rPr>
                <w:b/>
              </w:rPr>
            </w:pPr>
            <w:r w:rsidRPr="003A767A">
              <w:rPr>
                <w:b/>
              </w:rPr>
              <w:t>Step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7CCAE491" w14:textId="77777777" w:rsidR="002062C1" w:rsidRPr="003A767A" w:rsidRDefault="002062C1" w:rsidP="003A767A">
            <w:pPr>
              <w:jc w:val="center"/>
              <w:rPr>
                <w:b/>
              </w:rPr>
            </w:pPr>
            <w:r w:rsidRPr="003A767A">
              <w:rPr>
                <w:b/>
              </w:rPr>
              <w:t>Role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CCAE492" w14:textId="77777777" w:rsidR="002062C1" w:rsidRPr="003A767A" w:rsidRDefault="0074732B" w:rsidP="003A767A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7668" w:type="dxa"/>
            <w:shd w:val="clear" w:color="auto" w:fill="D9D9D9" w:themeFill="background1" w:themeFillShade="D9"/>
          </w:tcPr>
          <w:p w14:paraId="7CCAE493" w14:textId="77777777" w:rsidR="002062C1" w:rsidRPr="003A767A" w:rsidRDefault="002062C1" w:rsidP="003A767A">
            <w:pPr>
              <w:jc w:val="center"/>
              <w:rPr>
                <w:b/>
              </w:rPr>
            </w:pPr>
            <w:r w:rsidRPr="003A767A">
              <w:rPr>
                <w:b/>
              </w:rPr>
              <w:t>Task</w:t>
            </w:r>
          </w:p>
        </w:tc>
      </w:tr>
      <w:tr w:rsidR="002062C1" w14:paraId="7CCAE499" w14:textId="77777777" w:rsidTr="003D414E">
        <w:tc>
          <w:tcPr>
            <w:tcW w:w="629" w:type="dxa"/>
          </w:tcPr>
          <w:p w14:paraId="7CCAE495" w14:textId="77777777" w:rsidR="002062C1" w:rsidRDefault="002062C1" w:rsidP="00F846E9"/>
        </w:tc>
        <w:tc>
          <w:tcPr>
            <w:tcW w:w="739" w:type="dxa"/>
          </w:tcPr>
          <w:p w14:paraId="7CCAE496" w14:textId="77777777" w:rsidR="002062C1" w:rsidRDefault="002062C1" w:rsidP="00F846E9"/>
        </w:tc>
        <w:tc>
          <w:tcPr>
            <w:tcW w:w="1980" w:type="dxa"/>
          </w:tcPr>
          <w:p w14:paraId="7CCAE497" w14:textId="77777777" w:rsidR="002062C1" w:rsidRDefault="002062C1" w:rsidP="00F846E9"/>
        </w:tc>
        <w:tc>
          <w:tcPr>
            <w:tcW w:w="7668" w:type="dxa"/>
          </w:tcPr>
          <w:p w14:paraId="7CCAE498" w14:textId="77777777" w:rsidR="002062C1" w:rsidRDefault="002062C1" w:rsidP="00F846E9">
            <w:r>
              <w:t>Start at:</w:t>
            </w:r>
            <w:r w:rsidRPr="00450D08">
              <w:t xml:space="preserve"> </w:t>
            </w:r>
            <w:hyperlink r:id="rId16" w:history="1">
              <w:r w:rsidR="003D414E" w:rsidRPr="002871C0">
                <w:rPr>
                  <w:rStyle w:val="Hyperlink"/>
                  <w:rFonts w:ascii="Calibri" w:hAnsi="Calibri"/>
                  <w:sz w:val="20"/>
                  <w:szCs w:val="20"/>
                </w:rPr>
                <w:t>http://sharepoint/digcom/QualityManagement/QM%20Assessments/Forms/AllItems.aspx</w:t>
              </w:r>
            </w:hyperlink>
          </w:p>
        </w:tc>
      </w:tr>
      <w:tr w:rsidR="002062C1" w14:paraId="7CCAE49E" w14:textId="77777777" w:rsidTr="003D414E">
        <w:tc>
          <w:tcPr>
            <w:tcW w:w="629" w:type="dxa"/>
          </w:tcPr>
          <w:p w14:paraId="7CCAE49A" w14:textId="77777777" w:rsidR="002062C1" w:rsidRDefault="002062C1" w:rsidP="00F846E9">
            <w:r>
              <w:t>1</w:t>
            </w:r>
          </w:p>
        </w:tc>
        <w:tc>
          <w:tcPr>
            <w:tcW w:w="739" w:type="dxa"/>
          </w:tcPr>
          <w:p w14:paraId="7CCAE49B" w14:textId="77777777" w:rsidR="002062C1" w:rsidRDefault="002062C1" w:rsidP="006A2BF8">
            <w:r>
              <w:t xml:space="preserve">QM </w:t>
            </w:r>
          </w:p>
        </w:tc>
        <w:tc>
          <w:tcPr>
            <w:tcW w:w="1980" w:type="dxa"/>
          </w:tcPr>
          <w:p w14:paraId="7CCAE49C" w14:textId="77777777" w:rsidR="002062C1" w:rsidRPr="00450D08" w:rsidRDefault="002062C1" w:rsidP="00F8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668" w:type="dxa"/>
          </w:tcPr>
          <w:p w14:paraId="7CCAE49D" w14:textId="77777777" w:rsidR="002062C1" w:rsidRDefault="002062C1" w:rsidP="00F846E9">
            <w:r w:rsidRPr="00450D08">
              <w:rPr>
                <w:rFonts w:asciiTheme="minorHAnsi" w:hAnsiTheme="minorHAnsi" w:cstheme="minorHAnsi"/>
              </w:rPr>
              <w:t>Click the “New” button at the top of the page (a form will open)</w:t>
            </w:r>
          </w:p>
        </w:tc>
      </w:tr>
      <w:tr w:rsidR="006A2BF8" w14:paraId="7CCAE4A3" w14:textId="77777777" w:rsidTr="003D414E">
        <w:tc>
          <w:tcPr>
            <w:tcW w:w="629" w:type="dxa"/>
          </w:tcPr>
          <w:p w14:paraId="7CCAE49F" w14:textId="77777777" w:rsidR="006A2BF8" w:rsidRDefault="00FC3014" w:rsidP="00F846E9">
            <w:r>
              <w:t>2</w:t>
            </w:r>
          </w:p>
        </w:tc>
        <w:tc>
          <w:tcPr>
            <w:tcW w:w="739" w:type="dxa"/>
          </w:tcPr>
          <w:p w14:paraId="7CCAE4A0" w14:textId="77777777" w:rsidR="006A2BF8" w:rsidRDefault="006A2BF8" w:rsidP="00CD66F2">
            <w:r>
              <w:t>QM</w:t>
            </w:r>
          </w:p>
        </w:tc>
        <w:tc>
          <w:tcPr>
            <w:tcW w:w="1980" w:type="dxa"/>
          </w:tcPr>
          <w:p w14:paraId="7CCAE4A1" w14:textId="77777777" w:rsidR="006A2BF8" w:rsidRDefault="006A2BF8" w:rsidP="001B14A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Integration ECN</w:t>
            </w:r>
          </w:p>
        </w:tc>
        <w:tc>
          <w:tcPr>
            <w:tcW w:w="7668" w:type="dxa"/>
          </w:tcPr>
          <w:p w14:paraId="7CCAE4A2" w14:textId="77777777" w:rsidR="006A2BF8" w:rsidRDefault="006A2BF8" w:rsidP="00F846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the ECN where integration testing was performed</w:t>
            </w:r>
          </w:p>
        </w:tc>
      </w:tr>
      <w:tr w:rsidR="006A2BF8" w14:paraId="7CCAE4A8" w14:textId="77777777" w:rsidTr="003D414E">
        <w:tc>
          <w:tcPr>
            <w:tcW w:w="629" w:type="dxa"/>
          </w:tcPr>
          <w:p w14:paraId="7CCAE4A4" w14:textId="77777777" w:rsidR="006A2BF8" w:rsidRDefault="00FC3014" w:rsidP="00F846E9">
            <w:r>
              <w:t>3</w:t>
            </w:r>
          </w:p>
        </w:tc>
        <w:tc>
          <w:tcPr>
            <w:tcW w:w="739" w:type="dxa"/>
          </w:tcPr>
          <w:p w14:paraId="7CCAE4A5" w14:textId="77777777" w:rsidR="006A2BF8" w:rsidRDefault="006A2BF8" w:rsidP="00CD66F2">
            <w:r>
              <w:t>QM</w:t>
            </w:r>
          </w:p>
        </w:tc>
        <w:tc>
          <w:tcPr>
            <w:tcW w:w="1980" w:type="dxa"/>
          </w:tcPr>
          <w:p w14:paraId="7CCAE4A6" w14:textId="77777777" w:rsidR="006A2BF8" w:rsidRDefault="006A2BF8" w:rsidP="001B14A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Stage ECN</w:t>
            </w:r>
          </w:p>
        </w:tc>
        <w:tc>
          <w:tcPr>
            <w:tcW w:w="7668" w:type="dxa"/>
          </w:tcPr>
          <w:p w14:paraId="7CCAE4A7" w14:textId="77777777" w:rsidR="006A2BF8" w:rsidRDefault="006A2BF8" w:rsidP="00F846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the ECN where stage testing was performed</w:t>
            </w:r>
          </w:p>
        </w:tc>
      </w:tr>
      <w:tr w:rsidR="006A2BF8" w14:paraId="7CCAE4AD" w14:textId="77777777" w:rsidTr="003D414E">
        <w:tc>
          <w:tcPr>
            <w:tcW w:w="629" w:type="dxa"/>
          </w:tcPr>
          <w:p w14:paraId="7CCAE4A9" w14:textId="77777777" w:rsidR="006A2BF8" w:rsidRDefault="00FC3014" w:rsidP="00F846E9">
            <w:r>
              <w:t>4</w:t>
            </w:r>
          </w:p>
        </w:tc>
        <w:tc>
          <w:tcPr>
            <w:tcW w:w="739" w:type="dxa"/>
          </w:tcPr>
          <w:p w14:paraId="7CCAE4AA" w14:textId="77777777" w:rsidR="006A2BF8" w:rsidRDefault="006A2BF8" w:rsidP="00CD66F2">
            <w:r>
              <w:t xml:space="preserve">QM </w:t>
            </w:r>
          </w:p>
        </w:tc>
        <w:tc>
          <w:tcPr>
            <w:tcW w:w="1980" w:type="dxa"/>
          </w:tcPr>
          <w:p w14:paraId="7CCAE4AB" w14:textId="77777777" w:rsidR="006A2BF8" w:rsidRDefault="006A2BF8" w:rsidP="001B14A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Go / No-Go</w:t>
            </w:r>
          </w:p>
        </w:tc>
        <w:tc>
          <w:tcPr>
            <w:tcW w:w="7668" w:type="dxa"/>
          </w:tcPr>
          <w:p w14:paraId="7CCAE4AC" w14:textId="77777777" w:rsidR="006A2BF8" w:rsidRDefault="006A2BF8" w:rsidP="00F846E9">
            <w:r>
              <w:rPr>
                <w:rFonts w:asciiTheme="minorHAnsi" w:hAnsiTheme="minorHAnsi" w:cstheme="minorHAnsi"/>
              </w:rPr>
              <w:t>Set the Go or No-Go state for the assessment</w:t>
            </w:r>
          </w:p>
        </w:tc>
      </w:tr>
      <w:tr w:rsidR="006A2BF8" w14:paraId="7CCAE4B2" w14:textId="77777777" w:rsidTr="003D414E">
        <w:tc>
          <w:tcPr>
            <w:tcW w:w="629" w:type="dxa"/>
          </w:tcPr>
          <w:p w14:paraId="7CCAE4AE" w14:textId="77777777" w:rsidR="006A2BF8" w:rsidRDefault="00FC3014" w:rsidP="00F846E9">
            <w:r>
              <w:t>5</w:t>
            </w:r>
          </w:p>
        </w:tc>
        <w:tc>
          <w:tcPr>
            <w:tcW w:w="739" w:type="dxa"/>
          </w:tcPr>
          <w:p w14:paraId="7CCAE4AF" w14:textId="77777777" w:rsidR="006A2BF8" w:rsidRDefault="006A2BF8" w:rsidP="00CD66F2">
            <w:r>
              <w:t>QM</w:t>
            </w:r>
          </w:p>
        </w:tc>
        <w:tc>
          <w:tcPr>
            <w:tcW w:w="1980" w:type="dxa"/>
          </w:tcPr>
          <w:p w14:paraId="7CCAE4B0" w14:textId="77777777" w:rsidR="006A2BF8" w:rsidRPr="00450D08" w:rsidRDefault="006A2BF8" w:rsidP="00F846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Status</w:t>
            </w:r>
          </w:p>
        </w:tc>
        <w:tc>
          <w:tcPr>
            <w:tcW w:w="7668" w:type="dxa"/>
          </w:tcPr>
          <w:p w14:paraId="7CCAE4B1" w14:textId="77777777" w:rsidR="006A2BF8" w:rsidRDefault="006A2BF8" w:rsidP="006A2BF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Set to “D</w:t>
            </w:r>
            <w:r w:rsidRPr="00F846E9">
              <w:rPr>
                <w:rFonts w:asciiTheme="minorHAnsi" w:hAnsiTheme="minorHAnsi" w:cstheme="minorHAnsi"/>
              </w:rPr>
              <w:t>raft</w:t>
            </w:r>
            <w:r>
              <w:rPr>
                <w:rFonts w:asciiTheme="minorHAnsi" w:hAnsiTheme="minorHAnsi" w:cstheme="minorHAnsi"/>
              </w:rPr>
              <w:t>”</w:t>
            </w:r>
          </w:p>
        </w:tc>
      </w:tr>
      <w:tr w:rsidR="006A2BF8" w14:paraId="7CCAE4B7" w14:textId="77777777" w:rsidTr="003D414E">
        <w:tc>
          <w:tcPr>
            <w:tcW w:w="629" w:type="dxa"/>
          </w:tcPr>
          <w:p w14:paraId="7CCAE4B3" w14:textId="77777777" w:rsidR="006A2BF8" w:rsidRDefault="00FC3014" w:rsidP="00F846E9">
            <w:r>
              <w:t>6</w:t>
            </w:r>
          </w:p>
        </w:tc>
        <w:tc>
          <w:tcPr>
            <w:tcW w:w="739" w:type="dxa"/>
          </w:tcPr>
          <w:p w14:paraId="7CCAE4B4" w14:textId="77777777" w:rsidR="006A2BF8" w:rsidRDefault="006A2BF8" w:rsidP="00CD66F2">
            <w:r>
              <w:t xml:space="preserve">QM </w:t>
            </w:r>
          </w:p>
        </w:tc>
        <w:tc>
          <w:tcPr>
            <w:tcW w:w="1980" w:type="dxa"/>
          </w:tcPr>
          <w:p w14:paraId="7CCAE4B5" w14:textId="77777777" w:rsidR="006A2BF8" w:rsidRDefault="006A2BF8" w:rsidP="00F846E9">
            <w:pPr>
              <w:rPr>
                <w:rFonts w:asciiTheme="minorHAnsi" w:hAnsiTheme="minorHAnsi" w:cstheme="minorHAnsi"/>
              </w:rPr>
            </w:pPr>
            <w:r w:rsidRPr="00450D08">
              <w:rPr>
                <w:rFonts w:asciiTheme="minorHAnsi" w:hAnsiTheme="minorHAnsi" w:cstheme="minorHAnsi"/>
              </w:rPr>
              <w:t>CCB Ticket Number</w:t>
            </w:r>
          </w:p>
        </w:tc>
        <w:tc>
          <w:tcPr>
            <w:tcW w:w="7668" w:type="dxa"/>
          </w:tcPr>
          <w:p w14:paraId="7CCAE4B6" w14:textId="77777777" w:rsidR="006A2BF8" w:rsidRDefault="006A2BF8" w:rsidP="00122866">
            <w:r>
              <w:rPr>
                <w:rFonts w:asciiTheme="minorHAnsi" w:hAnsiTheme="minorHAnsi" w:cstheme="minorHAnsi"/>
              </w:rPr>
              <w:t xml:space="preserve">Enter the </w:t>
            </w:r>
            <w:r w:rsidRPr="00450D08">
              <w:rPr>
                <w:rFonts w:asciiTheme="minorHAnsi" w:hAnsiTheme="minorHAnsi" w:cstheme="minorHAnsi"/>
              </w:rPr>
              <w:t>ticket number</w:t>
            </w:r>
            <w:r>
              <w:rPr>
                <w:rFonts w:asciiTheme="minorHAnsi" w:hAnsiTheme="minorHAnsi" w:cstheme="minorHAnsi"/>
              </w:rPr>
              <w:t xml:space="preserve"> corresponding to the CCB</w:t>
            </w:r>
            <w:r w:rsidRPr="00450D08">
              <w:rPr>
                <w:rFonts w:asciiTheme="minorHAnsi" w:hAnsiTheme="minorHAnsi" w:cstheme="minorHAnsi"/>
              </w:rPr>
              <w:t xml:space="preserve"> (numeric value only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CA3C95" w14:paraId="7CCAE4BC" w14:textId="77777777" w:rsidTr="003D414E">
        <w:tc>
          <w:tcPr>
            <w:tcW w:w="629" w:type="dxa"/>
          </w:tcPr>
          <w:p w14:paraId="7CCAE4B8" w14:textId="77777777" w:rsidR="00CA3C95" w:rsidRDefault="00FC3014" w:rsidP="00CD66F2">
            <w:r>
              <w:t>7</w:t>
            </w:r>
          </w:p>
        </w:tc>
        <w:tc>
          <w:tcPr>
            <w:tcW w:w="739" w:type="dxa"/>
          </w:tcPr>
          <w:p w14:paraId="7CCAE4B9" w14:textId="77777777" w:rsidR="00CA3C95" w:rsidRDefault="00CA3C95" w:rsidP="00CD66F2"/>
        </w:tc>
        <w:tc>
          <w:tcPr>
            <w:tcW w:w="1980" w:type="dxa"/>
          </w:tcPr>
          <w:p w14:paraId="7CCAE4BA" w14:textId="77777777" w:rsidR="00CA3C95" w:rsidRDefault="00CA3C95" w:rsidP="00CD66F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Name</w:t>
            </w:r>
            <w:r w:rsidR="00CD66F2">
              <w:rPr>
                <w:rFonts w:asciiTheme="minorHAnsi" w:hAnsiTheme="minorHAnsi" w:cstheme="minorHAnsi"/>
              </w:rPr>
              <w:t>*</w:t>
            </w:r>
          </w:p>
        </w:tc>
        <w:tc>
          <w:tcPr>
            <w:tcW w:w="7668" w:type="dxa"/>
          </w:tcPr>
          <w:p w14:paraId="7CCAE4BB" w14:textId="77777777" w:rsidR="00CA3C95" w:rsidRDefault="00CA3C95" w:rsidP="00CD66F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Project Name from the drop down</w:t>
            </w:r>
          </w:p>
        </w:tc>
      </w:tr>
      <w:tr w:rsidR="006A2BF8" w14:paraId="7CCAE4C1" w14:textId="77777777" w:rsidTr="003D414E">
        <w:tc>
          <w:tcPr>
            <w:tcW w:w="629" w:type="dxa"/>
          </w:tcPr>
          <w:p w14:paraId="7CCAE4BD" w14:textId="77777777" w:rsidR="006A2BF8" w:rsidRDefault="00FC3014" w:rsidP="00CD66F2">
            <w:r>
              <w:t>8</w:t>
            </w:r>
          </w:p>
        </w:tc>
        <w:tc>
          <w:tcPr>
            <w:tcW w:w="739" w:type="dxa"/>
          </w:tcPr>
          <w:p w14:paraId="7CCAE4BE" w14:textId="77777777" w:rsidR="006A2BF8" w:rsidRDefault="006A2BF8" w:rsidP="00CD66F2">
            <w:r>
              <w:t xml:space="preserve">QM </w:t>
            </w:r>
          </w:p>
        </w:tc>
        <w:tc>
          <w:tcPr>
            <w:tcW w:w="1980" w:type="dxa"/>
          </w:tcPr>
          <w:p w14:paraId="7CCAE4BF" w14:textId="77777777" w:rsidR="006A2BF8" w:rsidRDefault="006A2BF8" w:rsidP="00CD66F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Go Live Date</w:t>
            </w:r>
          </w:p>
        </w:tc>
        <w:tc>
          <w:tcPr>
            <w:tcW w:w="7668" w:type="dxa"/>
          </w:tcPr>
          <w:p w14:paraId="7CCAE4C0" w14:textId="77777777" w:rsidR="006A2BF8" w:rsidRDefault="006A2BF8" w:rsidP="00CD66F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Enter the </w:t>
            </w:r>
            <w:r w:rsidRPr="006A2BF8">
              <w:rPr>
                <w:rFonts w:asciiTheme="minorHAnsi" w:hAnsiTheme="minorHAnsi" w:cstheme="minorHAnsi"/>
              </w:rPr>
              <w:t xml:space="preserve">Implementation Date </w:t>
            </w:r>
            <w:r>
              <w:rPr>
                <w:rFonts w:asciiTheme="minorHAnsi" w:hAnsiTheme="minorHAnsi" w:cstheme="minorHAnsi"/>
              </w:rPr>
              <w:t>from the CCB ticket</w:t>
            </w:r>
          </w:p>
        </w:tc>
      </w:tr>
      <w:tr w:rsidR="006A2BF8" w14:paraId="7CCAE4C6" w14:textId="77777777" w:rsidTr="003D414E">
        <w:tc>
          <w:tcPr>
            <w:tcW w:w="629" w:type="dxa"/>
          </w:tcPr>
          <w:p w14:paraId="7CCAE4C2" w14:textId="77777777" w:rsidR="006A2BF8" w:rsidRDefault="00FC3014" w:rsidP="00F846E9">
            <w:r>
              <w:t>9</w:t>
            </w:r>
          </w:p>
        </w:tc>
        <w:tc>
          <w:tcPr>
            <w:tcW w:w="739" w:type="dxa"/>
          </w:tcPr>
          <w:p w14:paraId="7CCAE4C3" w14:textId="77777777" w:rsidR="006A2BF8" w:rsidRDefault="006A2BF8" w:rsidP="00CD66F2">
            <w:r>
              <w:t xml:space="preserve">QM </w:t>
            </w:r>
          </w:p>
        </w:tc>
        <w:tc>
          <w:tcPr>
            <w:tcW w:w="1980" w:type="dxa"/>
          </w:tcPr>
          <w:p w14:paraId="7CCAE4C4" w14:textId="77777777" w:rsidR="006A2BF8" w:rsidRDefault="00CA3C95" w:rsidP="00F846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Stage</w:t>
            </w:r>
          </w:p>
        </w:tc>
        <w:tc>
          <w:tcPr>
            <w:tcW w:w="7668" w:type="dxa"/>
          </w:tcPr>
          <w:p w14:paraId="7CCAE4C5" w14:textId="77777777" w:rsidR="006A2BF8" w:rsidRDefault="00CA3C95" w:rsidP="0021799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Assessment Stage</w:t>
            </w:r>
            <w:r>
              <w:rPr>
                <w:rFonts w:asciiTheme="minorHAnsi" w:hAnsiTheme="minorHAnsi" w:cstheme="minorHAnsi"/>
              </w:rPr>
              <w:t xml:space="preserve"> should be set to </w:t>
            </w:r>
            <w:r w:rsidRPr="00F846E9">
              <w:rPr>
                <w:rFonts w:asciiTheme="minorHAnsi" w:hAnsiTheme="minorHAnsi" w:cstheme="minorHAnsi"/>
                <w:b/>
              </w:rPr>
              <w:t>Preliminary</w:t>
            </w:r>
            <w:r>
              <w:rPr>
                <w:rFonts w:asciiTheme="minorHAnsi" w:hAnsiTheme="minorHAnsi" w:cstheme="minorHAnsi"/>
              </w:rPr>
              <w:t xml:space="preserve"> if there is sufficient time to</w:t>
            </w:r>
            <w:r w:rsidR="00217999">
              <w:rPr>
                <w:rFonts w:asciiTheme="minorHAnsi" w:hAnsiTheme="minorHAnsi" w:cstheme="minorHAnsi"/>
              </w:rPr>
              <w:t xml:space="preserve"> do</w:t>
            </w:r>
            <w:r>
              <w:rPr>
                <w:rFonts w:asciiTheme="minorHAnsi" w:hAnsiTheme="minorHAnsi" w:cstheme="minorHAnsi"/>
              </w:rPr>
              <w:t xml:space="preserve"> both a preliminary and final assessment. </w:t>
            </w:r>
            <w:r w:rsidR="00217999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If there is only one assessment being created</w:t>
            </w:r>
            <w:r w:rsidR="00217999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set this value to </w:t>
            </w:r>
            <w:r w:rsidRPr="00F846E9">
              <w:rPr>
                <w:rFonts w:asciiTheme="minorHAnsi" w:hAnsiTheme="minorHAnsi" w:cstheme="minorHAnsi"/>
                <w:b/>
              </w:rPr>
              <w:t>Final</w:t>
            </w:r>
          </w:p>
        </w:tc>
      </w:tr>
    </w:tbl>
    <w:p w14:paraId="7CCAE4C7" w14:textId="77777777" w:rsidR="003D414E" w:rsidRDefault="003D414E" w:rsidP="003D414E">
      <w:pPr>
        <w:spacing w:line="120" w:lineRule="exact"/>
      </w:pPr>
    </w:p>
    <w:p w14:paraId="7CCAE4C8" w14:textId="77777777" w:rsidR="00217999" w:rsidRDefault="00CD66F2" w:rsidP="00CD66F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*I</w:t>
      </w:r>
      <w:r w:rsidRPr="00DC2783">
        <w:rPr>
          <w:rFonts w:asciiTheme="minorHAnsi" w:hAnsiTheme="minorHAnsi" w:cstheme="minorHAnsi"/>
        </w:rPr>
        <w:t>f your project is not show</w:t>
      </w:r>
      <w:r>
        <w:rPr>
          <w:rFonts w:asciiTheme="minorHAnsi" w:hAnsiTheme="minorHAnsi" w:cstheme="minorHAnsi"/>
        </w:rPr>
        <w:t>n in the Project Name drop down menu</w:t>
      </w:r>
      <w:r w:rsidRPr="00DC2783">
        <w:rPr>
          <w:rFonts w:asciiTheme="minorHAnsi" w:hAnsiTheme="minorHAnsi" w:cstheme="minorHAnsi"/>
        </w:rPr>
        <w:t xml:space="preserve"> it can be added at</w:t>
      </w:r>
      <w:r w:rsidR="00217999">
        <w:rPr>
          <w:rFonts w:asciiTheme="minorHAnsi" w:hAnsiTheme="minorHAnsi" w:cstheme="minorHAnsi"/>
        </w:rPr>
        <w:t>:</w:t>
      </w:r>
    </w:p>
    <w:p w14:paraId="7CCAE4C9" w14:textId="77777777" w:rsidR="00CD66F2" w:rsidRPr="00217999" w:rsidRDefault="00CD66F2" w:rsidP="00CD66F2">
      <w:pPr>
        <w:rPr>
          <w:rStyle w:val="Hyperlink"/>
          <w:rFonts w:asciiTheme="minorHAnsi" w:hAnsiTheme="minorHAnsi" w:cstheme="minorHAnsi"/>
          <w:color w:val="auto"/>
          <w:u w:val="none"/>
        </w:rPr>
      </w:pPr>
      <w:r>
        <w:rPr>
          <w:rFonts w:asciiTheme="minorHAnsi" w:hAnsiTheme="minorHAnsi" w:cstheme="minorHAnsi"/>
          <w:u w:val="single"/>
        </w:rPr>
        <w:t xml:space="preserve"> </w:t>
      </w:r>
      <w:hyperlink r:id="rId17" w:history="1">
        <w:r w:rsidRPr="00DC2783">
          <w:rPr>
            <w:rStyle w:val="Hyperlink"/>
            <w:rFonts w:asciiTheme="minorHAnsi" w:hAnsiTheme="minorHAnsi" w:cstheme="minorHAnsi"/>
          </w:rPr>
          <w:t>http://sharepoint/digcom/QualityManagement/Lists/Project%20List/Project%20List.aspx</w:t>
        </w:r>
      </w:hyperlink>
    </w:p>
    <w:p w14:paraId="7CCAE4CA" w14:textId="77777777" w:rsidR="003D414E" w:rsidRDefault="003D414E" w:rsidP="003D414E">
      <w:pPr>
        <w:spacing w:line="120" w:lineRule="exact"/>
      </w:pPr>
    </w:p>
    <w:p w14:paraId="7CCAE4CB" w14:textId="77777777" w:rsidR="0074732B" w:rsidRDefault="0074732B">
      <w:pPr>
        <w:rPr>
          <w:b/>
        </w:rPr>
      </w:pPr>
      <w:r w:rsidRPr="0074732B">
        <w:rPr>
          <w:b/>
        </w:rPr>
        <w:t>Project Grading and Evaluation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9"/>
        <w:gridCol w:w="739"/>
        <w:gridCol w:w="1980"/>
        <w:gridCol w:w="7668"/>
      </w:tblGrid>
      <w:tr w:rsidR="0074732B" w:rsidRPr="003A767A" w14:paraId="7CCAE4D0" w14:textId="77777777" w:rsidTr="003D414E">
        <w:tc>
          <w:tcPr>
            <w:tcW w:w="629" w:type="dxa"/>
            <w:shd w:val="clear" w:color="auto" w:fill="D9D9D9" w:themeFill="background1" w:themeFillShade="D9"/>
          </w:tcPr>
          <w:p w14:paraId="7CCAE4CC" w14:textId="77777777" w:rsidR="0074732B" w:rsidRPr="003A767A" w:rsidRDefault="0074732B" w:rsidP="00CD66F2">
            <w:pPr>
              <w:jc w:val="center"/>
              <w:rPr>
                <w:b/>
              </w:rPr>
            </w:pPr>
            <w:r w:rsidRPr="003A767A">
              <w:rPr>
                <w:b/>
              </w:rPr>
              <w:t>Step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7CCAE4CD" w14:textId="77777777" w:rsidR="0074732B" w:rsidRPr="003A767A" w:rsidRDefault="0074732B" w:rsidP="00CD66F2">
            <w:pPr>
              <w:jc w:val="center"/>
              <w:rPr>
                <w:b/>
              </w:rPr>
            </w:pPr>
            <w:r w:rsidRPr="003A767A">
              <w:rPr>
                <w:b/>
              </w:rPr>
              <w:t>Role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CCAE4CE" w14:textId="77777777" w:rsidR="0074732B" w:rsidRPr="003A767A" w:rsidRDefault="0074732B" w:rsidP="00CD66F2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7668" w:type="dxa"/>
            <w:shd w:val="clear" w:color="auto" w:fill="D9D9D9" w:themeFill="background1" w:themeFillShade="D9"/>
          </w:tcPr>
          <w:p w14:paraId="7CCAE4CF" w14:textId="77777777" w:rsidR="0074732B" w:rsidRPr="003A767A" w:rsidRDefault="0074732B" w:rsidP="00CD66F2">
            <w:pPr>
              <w:jc w:val="center"/>
              <w:rPr>
                <w:b/>
              </w:rPr>
            </w:pPr>
            <w:r w:rsidRPr="003A767A">
              <w:rPr>
                <w:b/>
              </w:rPr>
              <w:t>Task</w:t>
            </w:r>
          </w:p>
        </w:tc>
      </w:tr>
      <w:tr w:rsidR="00040FA4" w14:paraId="7CCAE4D5" w14:textId="77777777" w:rsidTr="003D414E">
        <w:tc>
          <w:tcPr>
            <w:tcW w:w="629" w:type="dxa"/>
          </w:tcPr>
          <w:p w14:paraId="7CCAE4D1" w14:textId="77777777" w:rsidR="00040FA4" w:rsidRDefault="00FC3014" w:rsidP="00F846E9">
            <w:r>
              <w:t>1</w:t>
            </w:r>
          </w:p>
        </w:tc>
        <w:tc>
          <w:tcPr>
            <w:tcW w:w="739" w:type="dxa"/>
          </w:tcPr>
          <w:p w14:paraId="7CCAE4D2" w14:textId="77777777" w:rsidR="00040FA4" w:rsidRDefault="00040FA4" w:rsidP="00CD66F2"/>
        </w:tc>
        <w:tc>
          <w:tcPr>
            <w:tcW w:w="1980" w:type="dxa"/>
          </w:tcPr>
          <w:p w14:paraId="7CCAE4D3" w14:textId="77777777" w:rsidR="00040FA4" w:rsidRDefault="00040FA4" w:rsidP="00F846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Overall Grade</w:t>
            </w:r>
          </w:p>
        </w:tc>
        <w:tc>
          <w:tcPr>
            <w:tcW w:w="7668" w:type="dxa"/>
          </w:tcPr>
          <w:p w14:paraId="7CCAE4D4" w14:textId="77777777" w:rsidR="00040FA4" w:rsidRDefault="00040FA4" w:rsidP="00CA3C9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letter grade corresponding to the grading guide in this document</w:t>
            </w:r>
          </w:p>
        </w:tc>
      </w:tr>
      <w:tr w:rsidR="006A2BF8" w14:paraId="7CCAE4E0" w14:textId="77777777" w:rsidTr="003D414E">
        <w:tc>
          <w:tcPr>
            <w:tcW w:w="629" w:type="dxa"/>
          </w:tcPr>
          <w:p w14:paraId="7CCAE4D6" w14:textId="77777777" w:rsidR="006A2BF8" w:rsidRDefault="00FC3014" w:rsidP="00F846E9">
            <w:r>
              <w:t>2</w:t>
            </w:r>
          </w:p>
        </w:tc>
        <w:tc>
          <w:tcPr>
            <w:tcW w:w="739" w:type="dxa"/>
          </w:tcPr>
          <w:p w14:paraId="7CCAE4D7" w14:textId="77777777" w:rsidR="006A2BF8" w:rsidRDefault="006A2BF8" w:rsidP="00CD66F2">
            <w:r>
              <w:t xml:space="preserve">QM </w:t>
            </w:r>
          </w:p>
        </w:tc>
        <w:tc>
          <w:tcPr>
            <w:tcW w:w="1980" w:type="dxa"/>
          </w:tcPr>
          <w:p w14:paraId="7CCAE4D8" w14:textId="77777777" w:rsidR="006A2BF8" w:rsidRDefault="00040FA4" w:rsidP="00F846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Overall Evaluation</w:t>
            </w:r>
          </w:p>
        </w:tc>
        <w:tc>
          <w:tcPr>
            <w:tcW w:w="7668" w:type="dxa"/>
          </w:tcPr>
          <w:p w14:paraId="7CCAE4D9" w14:textId="77777777" w:rsidR="004E4C71" w:rsidRDefault="00CA3C95" w:rsidP="00CA3C9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a</w:t>
            </w:r>
            <w:r w:rsidRPr="00CA3C9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“</w:t>
            </w:r>
            <w:r w:rsidRPr="00CA3C95">
              <w:rPr>
                <w:rFonts w:asciiTheme="minorHAnsi" w:hAnsiTheme="minorHAnsi" w:cstheme="minorHAnsi"/>
              </w:rPr>
              <w:t>big picture</w:t>
            </w:r>
            <w:r>
              <w:rPr>
                <w:rFonts w:asciiTheme="minorHAnsi" w:hAnsiTheme="minorHAnsi" w:cstheme="minorHAnsi"/>
              </w:rPr>
              <w:t>”</w:t>
            </w:r>
            <w:r w:rsidRPr="00CA3C95">
              <w:rPr>
                <w:rFonts w:asciiTheme="minorHAnsi" w:hAnsiTheme="minorHAnsi" w:cstheme="minorHAnsi"/>
              </w:rPr>
              <w:t xml:space="preserve"> view of the quality and testing specifically related to the C</w:t>
            </w:r>
            <w:r w:rsidR="004E4C71">
              <w:rPr>
                <w:rFonts w:asciiTheme="minorHAnsi" w:hAnsiTheme="minorHAnsi" w:cstheme="minorHAnsi"/>
              </w:rPr>
              <w:t>C</w:t>
            </w:r>
            <w:r w:rsidRPr="00CA3C95">
              <w:rPr>
                <w:rFonts w:asciiTheme="minorHAnsi" w:hAnsiTheme="minorHAnsi" w:cstheme="minorHAnsi"/>
              </w:rPr>
              <w:t xml:space="preserve">B being assessed. </w:t>
            </w:r>
            <w:r>
              <w:rPr>
                <w:rFonts w:asciiTheme="minorHAnsi" w:hAnsiTheme="minorHAnsi" w:cstheme="minorHAnsi"/>
              </w:rPr>
              <w:t>T</w:t>
            </w:r>
            <w:r w:rsidRPr="00CA3C95">
              <w:rPr>
                <w:rFonts w:asciiTheme="minorHAnsi" w:hAnsiTheme="minorHAnsi" w:cstheme="minorHAnsi"/>
              </w:rPr>
              <w:t>his is a statement about the general quality for this deployment and the recommended action, “</w:t>
            </w:r>
            <w:r>
              <w:rPr>
                <w:rFonts w:asciiTheme="minorHAnsi" w:hAnsiTheme="minorHAnsi" w:cstheme="minorHAnsi"/>
              </w:rPr>
              <w:t>Go</w:t>
            </w:r>
            <w:r w:rsidR="00040FA4">
              <w:rPr>
                <w:rFonts w:asciiTheme="minorHAnsi" w:hAnsiTheme="minorHAnsi" w:cstheme="minorHAnsi"/>
              </w:rPr>
              <w:t>”</w:t>
            </w:r>
            <w:r w:rsidRPr="00CA3C95">
              <w:rPr>
                <w:rFonts w:asciiTheme="minorHAnsi" w:hAnsiTheme="minorHAnsi" w:cstheme="minorHAnsi"/>
              </w:rPr>
              <w:t xml:space="preserve"> or </w:t>
            </w:r>
            <w:r w:rsidR="00040FA4">
              <w:rPr>
                <w:rFonts w:asciiTheme="minorHAnsi" w:hAnsiTheme="minorHAnsi" w:cstheme="minorHAnsi"/>
              </w:rPr>
              <w:t>“</w:t>
            </w:r>
            <w:r>
              <w:rPr>
                <w:rFonts w:asciiTheme="minorHAnsi" w:hAnsiTheme="minorHAnsi" w:cstheme="minorHAnsi"/>
              </w:rPr>
              <w:t>No</w:t>
            </w:r>
            <w:r w:rsidRPr="00CA3C9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Go</w:t>
            </w:r>
            <w:r w:rsidRPr="00CA3C95">
              <w:rPr>
                <w:rFonts w:asciiTheme="minorHAnsi" w:hAnsiTheme="minorHAnsi" w:cstheme="minorHAnsi"/>
              </w:rPr>
              <w:t>”. If there is something that needs to be explained about the deployment it would go here.</w:t>
            </w:r>
            <w:r w:rsidR="00040FA4" w:rsidRPr="00CA3C95">
              <w:rPr>
                <w:rFonts w:asciiTheme="minorHAnsi" w:hAnsiTheme="minorHAnsi" w:cstheme="minorHAnsi"/>
              </w:rPr>
              <w:t xml:space="preserve"> </w:t>
            </w:r>
            <w:r w:rsidR="004E4C71">
              <w:rPr>
                <w:rFonts w:asciiTheme="minorHAnsi" w:hAnsiTheme="minorHAnsi" w:cstheme="minorHAnsi"/>
              </w:rPr>
              <w:t xml:space="preserve">  </w:t>
            </w:r>
          </w:p>
          <w:p w14:paraId="7CCAE4DA" w14:textId="77777777" w:rsidR="004E4C71" w:rsidRDefault="004E4C71" w:rsidP="00CA3C95">
            <w:pPr>
              <w:rPr>
                <w:rFonts w:asciiTheme="minorHAnsi" w:hAnsiTheme="minorHAnsi" w:cstheme="minorHAnsi"/>
              </w:rPr>
            </w:pPr>
          </w:p>
          <w:p w14:paraId="7CCAE4DB" w14:textId="77777777" w:rsidR="00CA3C95" w:rsidRPr="00CA3C95" w:rsidRDefault="00040FA4" w:rsidP="00CA3C95">
            <w:pPr>
              <w:rPr>
                <w:rFonts w:asciiTheme="minorHAnsi" w:hAnsiTheme="minorHAnsi" w:cstheme="minorHAnsi"/>
              </w:rPr>
            </w:pPr>
            <w:r w:rsidRPr="00CA3C95">
              <w:rPr>
                <w:rFonts w:asciiTheme="minorHAnsi" w:hAnsiTheme="minorHAnsi" w:cstheme="minorHAnsi"/>
              </w:rPr>
              <w:t>For example</w:t>
            </w:r>
            <w:r w:rsidR="004E4C71">
              <w:rPr>
                <w:rFonts w:asciiTheme="minorHAnsi" w:hAnsiTheme="minorHAnsi" w:cstheme="minorHAnsi"/>
              </w:rPr>
              <w:t xml:space="preserve">:  </w:t>
            </w:r>
            <w:r w:rsidR="00CA3C95" w:rsidRPr="00CA3C95">
              <w:rPr>
                <w:rFonts w:asciiTheme="minorHAnsi" w:hAnsiTheme="minorHAnsi" w:cstheme="minorHAnsi"/>
              </w:rPr>
              <w:t xml:space="preserve">Order placement was failing </w:t>
            </w:r>
            <w:r w:rsidR="00CA3C95">
              <w:rPr>
                <w:rFonts w:asciiTheme="minorHAnsi" w:hAnsiTheme="minorHAnsi" w:cstheme="minorHAnsi"/>
              </w:rPr>
              <w:t>on</w:t>
            </w:r>
            <w:r w:rsidR="00CA3C95" w:rsidRPr="00CA3C95">
              <w:rPr>
                <w:rFonts w:asciiTheme="minorHAnsi" w:hAnsiTheme="minorHAnsi" w:cstheme="minorHAnsi"/>
              </w:rPr>
              <w:t xml:space="preserve"> orders with overnight delivery. </w:t>
            </w:r>
            <w:r w:rsidR="004E4C71">
              <w:rPr>
                <w:rFonts w:asciiTheme="minorHAnsi" w:hAnsiTheme="minorHAnsi" w:cstheme="minorHAnsi"/>
              </w:rPr>
              <w:t xml:space="preserve"> </w:t>
            </w:r>
            <w:r w:rsidR="00CA3C95" w:rsidRPr="00CA3C95">
              <w:rPr>
                <w:rFonts w:asciiTheme="minorHAnsi" w:hAnsiTheme="minorHAnsi" w:cstheme="minorHAnsi"/>
              </w:rPr>
              <w:t>This has been fixe</w:t>
            </w:r>
            <w:r w:rsidR="004E4C71">
              <w:rPr>
                <w:rFonts w:asciiTheme="minorHAnsi" w:hAnsiTheme="minorHAnsi" w:cstheme="minorHAnsi"/>
              </w:rPr>
              <w:t>d and functionally tested with eight</w:t>
            </w:r>
            <w:r w:rsidR="00CA3C95" w:rsidRPr="00CA3C95">
              <w:rPr>
                <w:rFonts w:asciiTheme="minorHAnsi" w:hAnsiTheme="minorHAnsi" w:cstheme="minorHAnsi"/>
              </w:rPr>
              <w:t xml:space="preserve"> new test cases covering this specific scenario. </w:t>
            </w:r>
            <w:r w:rsidR="004E4C71">
              <w:rPr>
                <w:rFonts w:asciiTheme="minorHAnsi" w:hAnsiTheme="minorHAnsi" w:cstheme="minorHAnsi"/>
              </w:rPr>
              <w:t xml:space="preserve"> </w:t>
            </w:r>
            <w:r w:rsidR="00CA3C95" w:rsidRPr="00CA3C95">
              <w:rPr>
                <w:rFonts w:asciiTheme="minorHAnsi" w:hAnsiTheme="minorHAnsi" w:cstheme="minorHAnsi"/>
              </w:rPr>
              <w:t xml:space="preserve">The standard regression suite for order placement was also executed. </w:t>
            </w:r>
            <w:r w:rsidR="004E4C71">
              <w:rPr>
                <w:rFonts w:asciiTheme="minorHAnsi" w:hAnsiTheme="minorHAnsi" w:cstheme="minorHAnsi"/>
              </w:rPr>
              <w:t xml:space="preserve"> </w:t>
            </w:r>
            <w:r w:rsidR="00CA3C95" w:rsidRPr="00CA3C95">
              <w:rPr>
                <w:rFonts w:asciiTheme="minorHAnsi" w:hAnsiTheme="minorHAnsi" w:cstheme="minorHAnsi"/>
              </w:rPr>
              <w:t>This fix touches code critical to revenue and was reviewed by the performance team.</w:t>
            </w:r>
          </w:p>
          <w:p w14:paraId="7CCAE4DC" w14:textId="77777777" w:rsidR="00CA3C95" w:rsidRPr="00CA3C95" w:rsidRDefault="00CA3C95" w:rsidP="00CA3C95">
            <w:pPr>
              <w:rPr>
                <w:rFonts w:asciiTheme="minorHAnsi" w:hAnsiTheme="minorHAnsi" w:cstheme="minorHAnsi"/>
              </w:rPr>
            </w:pPr>
          </w:p>
          <w:p w14:paraId="7CCAE4DD" w14:textId="77777777" w:rsidR="00CA3C95" w:rsidRPr="00CA3C95" w:rsidRDefault="00CA3C95" w:rsidP="00CA3C95">
            <w:pPr>
              <w:rPr>
                <w:rFonts w:asciiTheme="minorHAnsi" w:hAnsiTheme="minorHAnsi" w:cstheme="minorHAnsi"/>
              </w:rPr>
            </w:pPr>
            <w:r w:rsidRPr="00CA3C95">
              <w:rPr>
                <w:rFonts w:asciiTheme="minorHAnsi" w:hAnsiTheme="minorHAnsi" w:cstheme="minorHAnsi"/>
              </w:rPr>
              <w:t xml:space="preserve">Functional: </w:t>
            </w:r>
            <w:r>
              <w:rPr>
                <w:rFonts w:asciiTheme="minorHAnsi" w:hAnsiTheme="minorHAnsi" w:cstheme="minorHAnsi"/>
              </w:rPr>
              <w:t>Go</w:t>
            </w:r>
          </w:p>
          <w:p w14:paraId="7CCAE4DE" w14:textId="77777777" w:rsidR="00CA3C95" w:rsidRPr="00CA3C95" w:rsidRDefault="00CA3C95" w:rsidP="00CA3C95">
            <w:pPr>
              <w:rPr>
                <w:rFonts w:asciiTheme="minorHAnsi" w:hAnsiTheme="minorHAnsi" w:cstheme="minorHAnsi"/>
              </w:rPr>
            </w:pPr>
            <w:r w:rsidRPr="00CA3C95">
              <w:rPr>
                <w:rFonts w:asciiTheme="minorHAnsi" w:hAnsiTheme="minorHAnsi" w:cstheme="minorHAnsi"/>
              </w:rPr>
              <w:t xml:space="preserve">Regression: </w:t>
            </w:r>
            <w:r>
              <w:rPr>
                <w:rFonts w:asciiTheme="minorHAnsi" w:hAnsiTheme="minorHAnsi" w:cstheme="minorHAnsi"/>
              </w:rPr>
              <w:t>Go</w:t>
            </w:r>
          </w:p>
          <w:p w14:paraId="7CCAE4DF" w14:textId="77777777" w:rsidR="00CA3C95" w:rsidRDefault="00CA3C95" w:rsidP="00040FA4">
            <w:pPr>
              <w:rPr>
                <w:rFonts w:asciiTheme="minorHAnsi" w:hAnsiTheme="minorHAnsi" w:cstheme="minorHAnsi"/>
              </w:rPr>
            </w:pPr>
            <w:r w:rsidRPr="00CA3C95">
              <w:rPr>
                <w:rFonts w:asciiTheme="minorHAnsi" w:hAnsiTheme="minorHAnsi" w:cstheme="minorHAnsi"/>
              </w:rPr>
              <w:t xml:space="preserve">Performance: </w:t>
            </w:r>
            <w:r>
              <w:rPr>
                <w:rFonts w:asciiTheme="minorHAnsi" w:hAnsiTheme="minorHAnsi" w:cstheme="minorHAnsi"/>
              </w:rPr>
              <w:t>Go</w:t>
            </w:r>
          </w:p>
        </w:tc>
      </w:tr>
      <w:tr w:rsidR="00040FA4" w14:paraId="7CCAE4E5" w14:textId="77777777" w:rsidTr="003D414E">
        <w:tc>
          <w:tcPr>
            <w:tcW w:w="629" w:type="dxa"/>
          </w:tcPr>
          <w:p w14:paraId="7CCAE4E1" w14:textId="77777777" w:rsidR="00040FA4" w:rsidRDefault="00FC3014" w:rsidP="00F846E9">
            <w:r>
              <w:t>3</w:t>
            </w:r>
          </w:p>
        </w:tc>
        <w:tc>
          <w:tcPr>
            <w:tcW w:w="739" w:type="dxa"/>
          </w:tcPr>
          <w:p w14:paraId="7CCAE4E2" w14:textId="77777777" w:rsidR="00040FA4" w:rsidRDefault="00040FA4" w:rsidP="00F846E9"/>
        </w:tc>
        <w:tc>
          <w:tcPr>
            <w:tcW w:w="1980" w:type="dxa"/>
          </w:tcPr>
          <w:p w14:paraId="7CCAE4E3" w14:textId="77777777" w:rsidR="00040FA4" w:rsidRDefault="00040FA4" w:rsidP="00F846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Testing Grade</w:t>
            </w:r>
          </w:p>
        </w:tc>
        <w:tc>
          <w:tcPr>
            <w:tcW w:w="7668" w:type="dxa"/>
          </w:tcPr>
          <w:p w14:paraId="7CCAE4E4" w14:textId="77777777" w:rsidR="00040FA4" w:rsidRDefault="00040FA4" w:rsidP="00CA3C9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letter grade corresponding to the grading guide in this document</w:t>
            </w:r>
          </w:p>
        </w:tc>
      </w:tr>
      <w:tr w:rsidR="006A2BF8" w14:paraId="7CCAE4F5" w14:textId="77777777" w:rsidTr="003D414E">
        <w:tc>
          <w:tcPr>
            <w:tcW w:w="629" w:type="dxa"/>
          </w:tcPr>
          <w:p w14:paraId="7CCAE4E6" w14:textId="77777777" w:rsidR="006A2BF8" w:rsidRDefault="00FC3014" w:rsidP="00F846E9">
            <w:r>
              <w:t>4</w:t>
            </w:r>
          </w:p>
        </w:tc>
        <w:tc>
          <w:tcPr>
            <w:tcW w:w="739" w:type="dxa"/>
          </w:tcPr>
          <w:p w14:paraId="7CCAE4E7" w14:textId="77777777" w:rsidR="006A2BF8" w:rsidRDefault="006A2BF8" w:rsidP="00F846E9"/>
        </w:tc>
        <w:tc>
          <w:tcPr>
            <w:tcW w:w="1980" w:type="dxa"/>
          </w:tcPr>
          <w:p w14:paraId="7CCAE4E8" w14:textId="77777777" w:rsidR="006A2BF8" w:rsidRPr="00DC2783" w:rsidRDefault="00CA3C95" w:rsidP="00F846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Evaluation</w:t>
            </w:r>
          </w:p>
        </w:tc>
        <w:tc>
          <w:tcPr>
            <w:tcW w:w="7668" w:type="dxa"/>
          </w:tcPr>
          <w:p w14:paraId="7CCAE4E9" w14:textId="77777777" w:rsidR="004E4C71" w:rsidRDefault="00CA3C95" w:rsidP="00CA3C9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the</w:t>
            </w:r>
            <w:r w:rsidRPr="00CA3C95">
              <w:rPr>
                <w:rFonts w:asciiTheme="minorHAnsi" w:hAnsiTheme="minorHAnsi" w:cstheme="minorHAnsi"/>
              </w:rPr>
              <w:t xml:space="preserve"> details about what was tested and what the results were. </w:t>
            </w:r>
            <w:r w:rsidR="004E4C71">
              <w:rPr>
                <w:rFonts w:asciiTheme="minorHAnsi" w:hAnsiTheme="minorHAnsi" w:cstheme="minorHAnsi"/>
              </w:rPr>
              <w:t xml:space="preserve"> </w:t>
            </w:r>
            <w:r w:rsidRPr="00CA3C95">
              <w:rPr>
                <w:rFonts w:asciiTheme="minorHAnsi" w:hAnsiTheme="minorHAnsi" w:cstheme="minorHAnsi"/>
              </w:rPr>
              <w:t xml:space="preserve">This is a summary of all the testing activities involved with this deployment. </w:t>
            </w:r>
            <w:r w:rsidR="004E4C71">
              <w:rPr>
                <w:rFonts w:asciiTheme="minorHAnsi" w:hAnsiTheme="minorHAnsi" w:cstheme="minorHAnsi"/>
              </w:rPr>
              <w:t xml:space="preserve"> </w:t>
            </w:r>
            <w:r w:rsidRPr="00CA3C95">
              <w:rPr>
                <w:rFonts w:asciiTheme="minorHAnsi" w:hAnsiTheme="minorHAnsi" w:cstheme="minorHAnsi"/>
              </w:rPr>
              <w:t xml:space="preserve">It will describe the test cases, results, and issues that had to be mitigated or worked around. </w:t>
            </w:r>
          </w:p>
          <w:p w14:paraId="7CCAE4EA" w14:textId="77777777" w:rsidR="004E4C71" w:rsidRDefault="004E4C71" w:rsidP="00CA3C95">
            <w:pPr>
              <w:rPr>
                <w:rFonts w:asciiTheme="minorHAnsi" w:hAnsiTheme="minorHAnsi" w:cstheme="minorHAnsi"/>
              </w:rPr>
            </w:pPr>
          </w:p>
          <w:p w14:paraId="7CCAE4EB" w14:textId="77777777" w:rsidR="00CA3C95" w:rsidRPr="00CA3C95" w:rsidRDefault="00CA3C95" w:rsidP="00CA3C95">
            <w:pPr>
              <w:rPr>
                <w:rFonts w:asciiTheme="minorHAnsi" w:hAnsiTheme="minorHAnsi" w:cstheme="minorHAnsi"/>
              </w:rPr>
            </w:pPr>
            <w:r w:rsidRPr="00CA3C95">
              <w:rPr>
                <w:rFonts w:asciiTheme="minorHAnsi" w:hAnsiTheme="minorHAnsi" w:cstheme="minorHAnsi"/>
              </w:rPr>
              <w:t>For example</w:t>
            </w:r>
            <w:r w:rsidR="004E4C71">
              <w:rPr>
                <w:rFonts w:asciiTheme="minorHAnsi" w:hAnsiTheme="minorHAnsi" w:cstheme="minorHAnsi"/>
              </w:rPr>
              <w:t>:</w:t>
            </w:r>
          </w:p>
          <w:p w14:paraId="7CCAE4EC" w14:textId="77777777" w:rsidR="00CA3C95" w:rsidRPr="00CA3C95" w:rsidRDefault="00CA3C95" w:rsidP="00CA3C95">
            <w:pPr>
              <w:rPr>
                <w:rFonts w:asciiTheme="minorHAnsi" w:hAnsiTheme="minorHAnsi" w:cstheme="minorHAnsi"/>
              </w:rPr>
            </w:pPr>
            <w:r w:rsidRPr="00CA3C95">
              <w:rPr>
                <w:rFonts w:asciiTheme="minorHAnsi" w:hAnsiTheme="minorHAnsi" w:cstheme="minorHAnsi"/>
              </w:rPr>
              <w:t>$\QC\Path\To\NewTestCaseResults – 8 Pass, 0 Fail</w:t>
            </w:r>
          </w:p>
          <w:p w14:paraId="7CCAE4ED" w14:textId="77777777" w:rsidR="00CA3C95" w:rsidRPr="00CA3C95" w:rsidRDefault="00CA3C95" w:rsidP="00CA3C95">
            <w:pPr>
              <w:rPr>
                <w:rFonts w:asciiTheme="minorHAnsi" w:hAnsiTheme="minorHAnsi" w:cstheme="minorHAnsi"/>
              </w:rPr>
            </w:pPr>
            <w:r w:rsidRPr="00CA3C95">
              <w:rPr>
                <w:rFonts w:asciiTheme="minorHAnsi" w:hAnsiTheme="minorHAnsi" w:cstheme="minorHAnsi"/>
              </w:rPr>
              <w:t>$\QC\Path\To\RelatedTestCaseResults – 13 Pass, 1 Fail (QC#00000)</w:t>
            </w:r>
          </w:p>
          <w:p w14:paraId="7CCAE4EE" w14:textId="77777777" w:rsidR="00CA3C95" w:rsidRPr="00CA3C95" w:rsidRDefault="00CA3C95" w:rsidP="00CA3C95">
            <w:pPr>
              <w:rPr>
                <w:rFonts w:asciiTheme="minorHAnsi" w:hAnsiTheme="minorHAnsi" w:cstheme="minorHAnsi"/>
              </w:rPr>
            </w:pPr>
            <w:r w:rsidRPr="00CA3C95">
              <w:rPr>
                <w:rFonts w:asciiTheme="minorHAnsi" w:hAnsiTheme="minorHAnsi" w:cstheme="minorHAnsi"/>
              </w:rPr>
              <w:t>$\QC\Path\To\StdRegressionResults – 40 Pass, 2 Not Run (QC#00000, QC#00000)</w:t>
            </w:r>
          </w:p>
          <w:p w14:paraId="7CCAE4EF" w14:textId="77777777" w:rsidR="00CA3C95" w:rsidRPr="00CA3C95" w:rsidRDefault="00CA3C95" w:rsidP="00CA3C95">
            <w:pPr>
              <w:rPr>
                <w:rFonts w:asciiTheme="minorHAnsi" w:hAnsiTheme="minorHAnsi" w:cstheme="minorHAnsi"/>
              </w:rPr>
            </w:pPr>
          </w:p>
          <w:p w14:paraId="7CCAE4F0" w14:textId="77777777" w:rsidR="006A2BF8" w:rsidRDefault="00CA3C95" w:rsidP="00040FA4">
            <w:pPr>
              <w:rPr>
                <w:rFonts w:asciiTheme="minorHAnsi" w:hAnsiTheme="minorHAnsi" w:cstheme="minorHAnsi"/>
              </w:rPr>
            </w:pPr>
            <w:r w:rsidRPr="00CA3C95">
              <w:rPr>
                <w:rFonts w:asciiTheme="minorHAnsi" w:hAnsiTheme="minorHAnsi" w:cstheme="minorHAnsi"/>
              </w:rPr>
              <w:t xml:space="preserve">Related failure occurs only on Chrome 17 which is being removed from the supported browsers list in the next quarter. </w:t>
            </w:r>
            <w:r w:rsidR="004E4C71">
              <w:rPr>
                <w:rFonts w:asciiTheme="minorHAnsi" w:hAnsiTheme="minorHAnsi" w:cstheme="minorHAnsi"/>
              </w:rPr>
              <w:t xml:space="preserve"> </w:t>
            </w:r>
            <w:r w:rsidRPr="00CA3C95">
              <w:rPr>
                <w:rFonts w:asciiTheme="minorHAnsi" w:hAnsiTheme="minorHAnsi" w:cstheme="minorHAnsi"/>
              </w:rPr>
              <w:t>This item has been discussed with product team and all are agreed the item is not worth fixing.</w:t>
            </w:r>
            <w:r w:rsidR="00040FA4">
              <w:rPr>
                <w:rFonts w:asciiTheme="minorHAnsi" w:hAnsiTheme="minorHAnsi" w:cstheme="minorHAnsi"/>
              </w:rPr>
              <w:t xml:space="preserve"> </w:t>
            </w:r>
            <w:r w:rsidR="004E4C71">
              <w:rPr>
                <w:rFonts w:asciiTheme="minorHAnsi" w:hAnsiTheme="minorHAnsi" w:cstheme="minorHAnsi"/>
              </w:rPr>
              <w:t xml:space="preserve"> </w:t>
            </w:r>
            <w:r w:rsidR="00040FA4">
              <w:rPr>
                <w:rFonts w:asciiTheme="minorHAnsi" w:hAnsiTheme="minorHAnsi" w:cstheme="minorHAnsi"/>
              </w:rPr>
              <w:t xml:space="preserve">See attached email </w:t>
            </w:r>
            <w:r w:rsidR="00040FA4">
              <w:rPr>
                <w:rFonts w:asciiTheme="minorHAnsi" w:hAnsiTheme="minorHAnsi" w:cstheme="minorHAnsi"/>
              </w:rPr>
              <w:lastRenderedPageBreak/>
              <w:t>from Biff Bizguy.</w:t>
            </w:r>
          </w:p>
          <w:p w14:paraId="7CCAE4F1" w14:textId="77777777" w:rsidR="00040FA4" w:rsidRDefault="00040FA4" w:rsidP="00040FA4">
            <w:pPr>
              <w:rPr>
                <w:rFonts w:asciiTheme="minorHAnsi" w:hAnsiTheme="minorHAnsi" w:cstheme="minorHAnsi"/>
              </w:rPr>
            </w:pPr>
          </w:p>
          <w:p w14:paraId="7CCAE4F2" w14:textId="77777777" w:rsidR="00040FA4" w:rsidRPr="00040FA4" w:rsidRDefault="00040FA4" w:rsidP="00040FA4">
            <w:pPr>
              <w:rPr>
                <w:rFonts w:asciiTheme="minorHAnsi" w:hAnsiTheme="minorHAnsi" w:cstheme="minorHAnsi"/>
              </w:rPr>
            </w:pPr>
            <w:r w:rsidRPr="00040FA4">
              <w:rPr>
                <w:rFonts w:asciiTheme="minorHAnsi" w:hAnsiTheme="minorHAnsi" w:cstheme="minorHAnsi"/>
              </w:rPr>
              <w:t xml:space="preserve">Regression tests were a full pass with the exception of </w:t>
            </w:r>
            <w:r w:rsidR="004E4C71">
              <w:rPr>
                <w:rFonts w:asciiTheme="minorHAnsi" w:hAnsiTheme="minorHAnsi" w:cstheme="minorHAnsi"/>
              </w:rPr>
              <w:t>two</w:t>
            </w:r>
            <w:r w:rsidRPr="00040FA4">
              <w:rPr>
                <w:rFonts w:asciiTheme="minorHAnsi" w:hAnsiTheme="minorHAnsi" w:cstheme="minorHAnsi"/>
              </w:rPr>
              <w:t xml:space="preserve"> known issues that are not in scope for this deployment.</w:t>
            </w:r>
          </w:p>
          <w:p w14:paraId="7CCAE4F3" w14:textId="77777777" w:rsidR="00040FA4" w:rsidRPr="00040FA4" w:rsidRDefault="00040FA4" w:rsidP="00040FA4">
            <w:pPr>
              <w:rPr>
                <w:rFonts w:asciiTheme="minorHAnsi" w:hAnsiTheme="minorHAnsi" w:cstheme="minorHAnsi"/>
              </w:rPr>
            </w:pPr>
          </w:p>
          <w:p w14:paraId="7CCAE4F4" w14:textId="77777777" w:rsidR="00040FA4" w:rsidRDefault="00040FA4" w:rsidP="00040FA4">
            <w:pPr>
              <w:rPr>
                <w:rFonts w:asciiTheme="minorHAnsi" w:hAnsiTheme="minorHAnsi" w:cstheme="minorHAnsi"/>
              </w:rPr>
            </w:pPr>
            <w:r w:rsidRPr="00040FA4">
              <w:rPr>
                <w:rFonts w:asciiTheme="minorHAnsi" w:hAnsiTheme="minorHAnsi" w:cstheme="minorHAnsi"/>
              </w:rPr>
              <w:t xml:space="preserve">Performance review of this fix determined that a standard performance test would be required to confirm that these changes do not impede performance. </w:t>
            </w:r>
            <w:r w:rsidR="004E4C71">
              <w:rPr>
                <w:rFonts w:asciiTheme="minorHAnsi" w:hAnsiTheme="minorHAnsi" w:cstheme="minorHAnsi"/>
              </w:rPr>
              <w:t xml:space="preserve"> </w:t>
            </w:r>
            <w:r w:rsidRPr="00040FA4">
              <w:rPr>
                <w:rFonts w:asciiTheme="minorHAnsi" w:hAnsiTheme="minorHAnsi" w:cstheme="minorHAnsi"/>
              </w:rPr>
              <w:t>See details in the performance section.</w:t>
            </w:r>
          </w:p>
        </w:tc>
      </w:tr>
      <w:tr w:rsidR="00040FA4" w14:paraId="7CCAE4FA" w14:textId="77777777" w:rsidTr="003D414E">
        <w:tc>
          <w:tcPr>
            <w:tcW w:w="629" w:type="dxa"/>
          </w:tcPr>
          <w:p w14:paraId="7CCAE4F6" w14:textId="77777777" w:rsidR="00040FA4" w:rsidRDefault="00FC3014" w:rsidP="00F846E9">
            <w:r>
              <w:lastRenderedPageBreak/>
              <w:t>5</w:t>
            </w:r>
          </w:p>
        </w:tc>
        <w:tc>
          <w:tcPr>
            <w:tcW w:w="739" w:type="dxa"/>
          </w:tcPr>
          <w:p w14:paraId="7CCAE4F7" w14:textId="77777777" w:rsidR="00040FA4" w:rsidRDefault="00040FA4" w:rsidP="00F846E9"/>
        </w:tc>
        <w:tc>
          <w:tcPr>
            <w:tcW w:w="1980" w:type="dxa"/>
          </w:tcPr>
          <w:p w14:paraId="7CCAE4F8" w14:textId="77777777" w:rsidR="00040FA4" w:rsidRDefault="00040FA4" w:rsidP="00F846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Performance Grade</w:t>
            </w:r>
          </w:p>
        </w:tc>
        <w:tc>
          <w:tcPr>
            <w:tcW w:w="7668" w:type="dxa"/>
          </w:tcPr>
          <w:p w14:paraId="7CCAE4F9" w14:textId="475891CE" w:rsidR="00040FA4" w:rsidRDefault="00040FA4" w:rsidP="00CA3C9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Enter the </w:t>
            </w:r>
            <w:hyperlink r:id="rId18" w:history="1">
              <w:r w:rsidRPr="00E94DA9">
                <w:rPr>
                  <w:rStyle w:val="Hyperlink"/>
                  <w:rFonts w:asciiTheme="minorHAnsi" w:hAnsiTheme="minorHAnsi" w:cstheme="minorHAnsi"/>
                </w:rPr>
                <w:t xml:space="preserve">Performance Grade </w:t>
              </w:r>
            </w:hyperlink>
            <w:r>
              <w:rPr>
                <w:rFonts w:asciiTheme="minorHAnsi" w:hAnsiTheme="minorHAnsi" w:cstheme="minorHAnsi"/>
              </w:rPr>
              <w:t>provided by the Performance Team</w:t>
            </w:r>
          </w:p>
        </w:tc>
      </w:tr>
      <w:tr w:rsidR="00040FA4" w14:paraId="7CCAE4FF" w14:textId="77777777" w:rsidTr="003D414E">
        <w:tc>
          <w:tcPr>
            <w:tcW w:w="629" w:type="dxa"/>
          </w:tcPr>
          <w:p w14:paraId="7CCAE4FB" w14:textId="77777777" w:rsidR="00040FA4" w:rsidRDefault="00FC3014" w:rsidP="00F846E9">
            <w:r>
              <w:t>6</w:t>
            </w:r>
          </w:p>
        </w:tc>
        <w:tc>
          <w:tcPr>
            <w:tcW w:w="739" w:type="dxa"/>
          </w:tcPr>
          <w:p w14:paraId="7CCAE4FC" w14:textId="77777777" w:rsidR="00040FA4" w:rsidRDefault="00040FA4" w:rsidP="00F846E9"/>
        </w:tc>
        <w:tc>
          <w:tcPr>
            <w:tcW w:w="1980" w:type="dxa"/>
          </w:tcPr>
          <w:p w14:paraId="7CCAE4FD" w14:textId="77777777" w:rsidR="00040FA4" w:rsidRDefault="00040FA4" w:rsidP="00F846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Performance Approver</w:t>
            </w:r>
          </w:p>
        </w:tc>
        <w:tc>
          <w:tcPr>
            <w:tcW w:w="7668" w:type="dxa"/>
          </w:tcPr>
          <w:p w14:paraId="7CCAE4FE" w14:textId="77777777" w:rsidR="00040FA4" w:rsidRDefault="00040FA4" w:rsidP="00CA3C9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name of the Performance Team member providing the assessment</w:t>
            </w:r>
          </w:p>
        </w:tc>
      </w:tr>
      <w:tr w:rsidR="00CA3C95" w14:paraId="7CCAE504" w14:textId="77777777" w:rsidTr="003D414E">
        <w:tc>
          <w:tcPr>
            <w:tcW w:w="629" w:type="dxa"/>
          </w:tcPr>
          <w:p w14:paraId="7CCAE500" w14:textId="77777777" w:rsidR="00CA3C95" w:rsidRDefault="00CD66F2" w:rsidP="00F846E9">
            <w:r>
              <w:t>7</w:t>
            </w:r>
          </w:p>
        </w:tc>
        <w:tc>
          <w:tcPr>
            <w:tcW w:w="739" w:type="dxa"/>
          </w:tcPr>
          <w:p w14:paraId="7CCAE501" w14:textId="77777777" w:rsidR="00CA3C95" w:rsidRDefault="00CA3C95" w:rsidP="00F846E9"/>
        </w:tc>
        <w:tc>
          <w:tcPr>
            <w:tcW w:w="1980" w:type="dxa"/>
          </w:tcPr>
          <w:p w14:paraId="7CCAE502" w14:textId="77777777" w:rsidR="00CA3C95" w:rsidRDefault="00040FA4" w:rsidP="00F846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Performance Eval.</w:t>
            </w:r>
          </w:p>
        </w:tc>
        <w:tc>
          <w:tcPr>
            <w:tcW w:w="7668" w:type="dxa"/>
          </w:tcPr>
          <w:p w14:paraId="7CCAE503" w14:textId="77777777" w:rsidR="00CA3C95" w:rsidRPr="00DC2783" w:rsidRDefault="00040FA4" w:rsidP="00CA3C9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the Performance Evaluation provided by the Performance Team</w:t>
            </w:r>
          </w:p>
        </w:tc>
      </w:tr>
    </w:tbl>
    <w:p w14:paraId="7CCAE505" w14:textId="77777777" w:rsidR="00784568" w:rsidRDefault="00784568" w:rsidP="00784568">
      <w:pPr>
        <w:spacing w:line="120" w:lineRule="exact"/>
      </w:pPr>
    </w:p>
    <w:p w14:paraId="7CCAE506" w14:textId="77777777" w:rsidR="0074732B" w:rsidRPr="0074732B" w:rsidRDefault="0074732B">
      <w:pPr>
        <w:rPr>
          <w:b/>
        </w:rPr>
      </w:pPr>
      <w:r w:rsidRPr="0074732B">
        <w:rPr>
          <w:b/>
        </w:rPr>
        <w:t>Project Details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9"/>
        <w:gridCol w:w="739"/>
        <w:gridCol w:w="1980"/>
        <w:gridCol w:w="7668"/>
      </w:tblGrid>
      <w:tr w:rsidR="0074732B" w:rsidRPr="003A767A" w14:paraId="7CCAE50B" w14:textId="77777777" w:rsidTr="003D414E">
        <w:tc>
          <w:tcPr>
            <w:tcW w:w="629" w:type="dxa"/>
            <w:shd w:val="clear" w:color="auto" w:fill="D9D9D9" w:themeFill="background1" w:themeFillShade="D9"/>
          </w:tcPr>
          <w:p w14:paraId="7CCAE507" w14:textId="77777777" w:rsidR="0074732B" w:rsidRPr="003A767A" w:rsidRDefault="0074732B" w:rsidP="00CD66F2">
            <w:pPr>
              <w:jc w:val="center"/>
              <w:rPr>
                <w:b/>
              </w:rPr>
            </w:pPr>
            <w:r w:rsidRPr="003A767A">
              <w:rPr>
                <w:b/>
              </w:rPr>
              <w:t>Step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7CCAE508" w14:textId="77777777" w:rsidR="0074732B" w:rsidRPr="003A767A" w:rsidRDefault="0074732B" w:rsidP="00CD66F2">
            <w:pPr>
              <w:jc w:val="center"/>
              <w:rPr>
                <w:b/>
              </w:rPr>
            </w:pPr>
            <w:r w:rsidRPr="003A767A">
              <w:rPr>
                <w:b/>
              </w:rPr>
              <w:t>Role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CCAE509" w14:textId="77777777" w:rsidR="0074732B" w:rsidRPr="003A767A" w:rsidRDefault="0074732B" w:rsidP="00CD66F2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7668" w:type="dxa"/>
            <w:shd w:val="clear" w:color="auto" w:fill="D9D9D9" w:themeFill="background1" w:themeFillShade="D9"/>
          </w:tcPr>
          <w:p w14:paraId="7CCAE50A" w14:textId="77777777" w:rsidR="0074732B" w:rsidRPr="003A767A" w:rsidRDefault="0074732B" w:rsidP="00CD66F2">
            <w:pPr>
              <w:jc w:val="center"/>
              <w:rPr>
                <w:b/>
              </w:rPr>
            </w:pPr>
            <w:r w:rsidRPr="003A767A">
              <w:rPr>
                <w:b/>
              </w:rPr>
              <w:t>Task</w:t>
            </w:r>
          </w:p>
        </w:tc>
      </w:tr>
      <w:tr w:rsidR="006A2BF8" w:rsidRPr="00147CFB" w14:paraId="7CCAE510" w14:textId="77777777" w:rsidTr="003D414E">
        <w:tc>
          <w:tcPr>
            <w:tcW w:w="629" w:type="dxa"/>
          </w:tcPr>
          <w:p w14:paraId="7CCAE50C" w14:textId="77777777" w:rsidR="006A2BF8" w:rsidRPr="00147CFB" w:rsidRDefault="00CD66F2" w:rsidP="00147CFB">
            <w:pPr>
              <w:pStyle w:val="NoSpacing"/>
            </w:pPr>
            <w:r>
              <w:t>1</w:t>
            </w:r>
          </w:p>
        </w:tc>
        <w:tc>
          <w:tcPr>
            <w:tcW w:w="739" w:type="dxa"/>
          </w:tcPr>
          <w:p w14:paraId="7CCAE50D" w14:textId="77777777" w:rsidR="006A2BF8" w:rsidRPr="00147CFB" w:rsidRDefault="006A2BF8" w:rsidP="00147CFB">
            <w:pPr>
              <w:pStyle w:val="NoSpacing"/>
            </w:pPr>
          </w:p>
        </w:tc>
        <w:tc>
          <w:tcPr>
            <w:tcW w:w="1980" w:type="dxa"/>
          </w:tcPr>
          <w:p w14:paraId="7CCAE50E" w14:textId="77777777" w:rsidR="006A2BF8" w:rsidRPr="00147CFB" w:rsidRDefault="00147CFB" w:rsidP="00147CFB">
            <w:pPr>
              <w:pStyle w:val="NoSpacing"/>
            </w:pPr>
            <w:r w:rsidRPr="00147CFB">
              <w:t>Highlights</w:t>
            </w:r>
          </w:p>
        </w:tc>
        <w:tc>
          <w:tcPr>
            <w:tcW w:w="7668" w:type="dxa"/>
          </w:tcPr>
          <w:p w14:paraId="7CCAE50F" w14:textId="77777777" w:rsidR="006A2BF8" w:rsidRPr="00147CFB" w:rsidRDefault="00794FCB" w:rsidP="00147CFB">
            <w:pPr>
              <w:pStyle w:val="NoSpacing"/>
            </w:pPr>
            <w:r>
              <w:t>Enter any information you wish to have a</w:t>
            </w:r>
            <w:r w:rsidR="004E4C71">
              <w:t>ppear as a headline on the QMA w</w:t>
            </w:r>
            <w:r>
              <w:t>eb site</w:t>
            </w:r>
            <w:r w:rsidR="004E4C71">
              <w:t xml:space="preserve"> as this informant populates automatically to the site from the form.</w:t>
            </w:r>
          </w:p>
        </w:tc>
      </w:tr>
      <w:tr w:rsidR="006A2BF8" w14:paraId="7CCAE515" w14:textId="77777777" w:rsidTr="003D414E">
        <w:tc>
          <w:tcPr>
            <w:tcW w:w="629" w:type="dxa"/>
          </w:tcPr>
          <w:p w14:paraId="7CCAE511" w14:textId="77777777" w:rsidR="006A2BF8" w:rsidRDefault="00CD66F2" w:rsidP="00F846E9">
            <w:r>
              <w:t>2</w:t>
            </w:r>
          </w:p>
        </w:tc>
        <w:tc>
          <w:tcPr>
            <w:tcW w:w="739" w:type="dxa"/>
          </w:tcPr>
          <w:p w14:paraId="7CCAE512" w14:textId="77777777" w:rsidR="006A2BF8" w:rsidRDefault="006A2BF8" w:rsidP="00F846E9"/>
        </w:tc>
        <w:tc>
          <w:tcPr>
            <w:tcW w:w="1980" w:type="dxa"/>
          </w:tcPr>
          <w:p w14:paraId="7CCAE513" w14:textId="77777777" w:rsidR="006A2BF8" w:rsidRPr="002062C1" w:rsidRDefault="003A767A" w:rsidP="002062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Risks &amp; Concerns</w:t>
            </w:r>
          </w:p>
        </w:tc>
        <w:tc>
          <w:tcPr>
            <w:tcW w:w="7668" w:type="dxa"/>
          </w:tcPr>
          <w:p w14:paraId="7CCAE514" w14:textId="77777777" w:rsidR="006A2BF8" w:rsidRPr="003A767A" w:rsidRDefault="003A767A" w:rsidP="002062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any risks or concerns about the release that are not covered elsewhere or you feel warrant additional attention</w:t>
            </w:r>
            <w:r w:rsidR="004E4C71">
              <w:rPr>
                <w:rFonts w:asciiTheme="minorHAnsi" w:hAnsiTheme="minorHAnsi" w:cstheme="minorHAnsi"/>
              </w:rPr>
              <w:t>.</w:t>
            </w:r>
          </w:p>
        </w:tc>
      </w:tr>
    </w:tbl>
    <w:p w14:paraId="7CCAE516" w14:textId="77777777" w:rsidR="00784568" w:rsidRDefault="00784568" w:rsidP="00784568">
      <w:pPr>
        <w:spacing w:line="120" w:lineRule="exact"/>
      </w:pPr>
    </w:p>
    <w:p w14:paraId="7CCAE517" w14:textId="77777777" w:rsidR="0074732B" w:rsidRPr="0074732B" w:rsidRDefault="0074732B">
      <w:pPr>
        <w:rPr>
          <w:b/>
        </w:rPr>
      </w:pPr>
      <w:r w:rsidRPr="0074732B">
        <w:rPr>
          <w:b/>
        </w:rPr>
        <w:t>Project Metrics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9"/>
        <w:gridCol w:w="739"/>
        <w:gridCol w:w="1980"/>
        <w:gridCol w:w="7668"/>
      </w:tblGrid>
      <w:tr w:rsidR="00CD66F2" w:rsidRPr="003A767A" w14:paraId="7CCAE51C" w14:textId="77777777" w:rsidTr="003D414E">
        <w:tc>
          <w:tcPr>
            <w:tcW w:w="629" w:type="dxa"/>
            <w:shd w:val="clear" w:color="auto" w:fill="D9D9D9" w:themeFill="background1" w:themeFillShade="D9"/>
          </w:tcPr>
          <w:p w14:paraId="7CCAE518" w14:textId="77777777" w:rsidR="00CD66F2" w:rsidRPr="003A767A" w:rsidRDefault="00CD66F2" w:rsidP="00CD66F2">
            <w:pPr>
              <w:jc w:val="center"/>
              <w:rPr>
                <w:b/>
              </w:rPr>
            </w:pPr>
            <w:r w:rsidRPr="003A767A">
              <w:rPr>
                <w:b/>
              </w:rPr>
              <w:t>Step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7CCAE519" w14:textId="77777777" w:rsidR="00CD66F2" w:rsidRPr="003A767A" w:rsidRDefault="00CD66F2" w:rsidP="00CD66F2">
            <w:pPr>
              <w:jc w:val="center"/>
              <w:rPr>
                <w:b/>
              </w:rPr>
            </w:pPr>
            <w:r w:rsidRPr="003A767A">
              <w:rPr>
                <w:b/>
              </w:rPr>
              <w:t>Role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CCAE51A" w14:textId="77777777" w:rsidR="00CD66F2" w:rsidRPr="003A767A" w:rsidRDefault="00CD66F2" w:rsidP="00CD66F2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7668" w:type="dxa"/>
            <w:shd w:val="clear" w:color="auto" w:fill="D9D9D9" w:themeFill="background1" w:themeFillShade="D9"/>
          </w:tcPr>
          <w:p w14:paraId="7CCAE51B" w14:textId="77777777" w:rsidR="00CD66F2" w:rsidRPr="003A767A" w:rsidRDefault="00CD66F2" w:rsidP="00CD66F2">
            <w:pPr>
              <w:jc w:val="center"/>
              <w:rPr>
                <w:b/>
              </w:rPr>
            </w:pPr>
            <w:r w:rsidRPr="003A767A">
              <w:rPr>
                <w:b/>
              </w:rPr>
              <w:t>Task</w:t>
            </w:r>
          </w:p>
        </w:tc>
      </w:tr>
      <w:tr w:rsidR="003A767A" w14:paraId="7CCAE521" w14:textId="77777777" w:rsidTr="003D414E">
        <w:tc>
          <w:tcPr>
            <w:tcW w:w="629" w:type="dxa"/>
          </w:tcPr>
          <w:p w14:paraId="7CCAE51D" w14:textId="77777777" w:rsidR="003A767A" w:rsidRDefault="00CD66F2" w:rsidP="00F846E9">
            <w:r>
              <w:t>1</w:t>
            </w:r>
          </w:p>
        </w:tc>
        <w:tc>
          <w:tcPr>
            <w:tcW w:w="739" w:type="dxa"/>
          </w:tcPr>
          <w:p w14:paraId="7CCAE51E" w14:textId="77777777" w:rsidR="003A767A" w:rsidRDefault="003A767A" w:rsidP="00F846E9"/>
        </w:tc>
        <w:tc>
          <w:tcPr>
            <w:tcW w:w="1980" w:type="dxa"/>
          </w:tcPr>
          <w:p w14:paraId="7CCAE51F" w14:textId="77777777" w:rsidR="003A767A" w:rsidRDefault="003A767A" w:rsidP="002062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Total Test Cases</w:t>
            </w:r>
          </w:p>
        </w:tc>
        <w:tc>
          <w:tcPr>
            <w:tcW w:w="7668" w:type="dxa"/>
          </w:tcPr>
          <w:p w14:paraId="7CCAE520" w14:textId="77777777" w:rsidR="003A767A" w:rsidRDefault="003A767A" w:rsidP="002062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the number of test cases executed for this deployment</w:t>
            </w:r>
          </w:p>
        </w:tc>
      </w:tr>
      <w:tr w:rsidR="003A767A" w14:paraId="7CCAE526" w14:textId="77777777" w:rsidTr="003D414E">
        <w:tc>
          <w:tcPr>
            <w:tcW w:w="629" w:type="dxa"/>
          </w:tcPr>
          <w:p w14:paraId="7CCAE522" w14:textId="77777777" w:rsidR="003A767A" w:rsidRDefault="00CD66F2" w:rsidP="00F846E9">
            <w:r>
              <w:t>2</w:t>
            </w:r>
          </w:p>
        </w:tc>
        <w:tc>
          <w:tcPr>
            <w:tcW w:w="739" w:type="dxa"/>
          </w:tcPr>
          <w:p w14:paraId="7CCAE523" w14:textId="77777777" w:rsidR="003A767A" w:rsidRDefault="003A767A" w:rsidP="00F846E9"/>
        </w:tc>
        <w:tc>
          <w:tcPr>
            <w:tcW w:w="1980" w:type="dxa"/>
          </w:tcPr>
          <w:p w14:paraId="7CCAE524" w14:textId="77777777" w:rsidR="003A767A" w:rsidRDefault="003A767A" w:rsidP="002062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Cases Passed</w:t>
            </w:r>
          </w:p>
        </w:tc>
        <w:tc>
          <w:tcPr>
            <w:tcW w:w="7668" w:type="dxa"/>
          </w:tcPr>
          <w:p w14:paraId="7CCAE525" w14:textId="77777777" w:rsidR="003A767A" w:rsidRDefault="003A767A" w:rsidP="002062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the number of test cases passing for this deployment</w:t>
            </w:r>
          </w:p>
        </w:tc>
      </w:tr>
      <w:tr w:rsidR="003A767A" w14:paraId="7CCAE52B" w14:textId="77777777" w:rsidTr="003D414E">
        <w:tc>
          <w:tcPr>
            <w:tcW w:w="629" w:type="dxa"/>
          </w:tcPr>
          <w:p w14:paraId="7CCAE527" w14:textId="77777777" w:rsidR="003A767A" w:rsidRDefault="00CD66F2" w:rsidP="00F846E9">
            <w:r>
              <w:t>3</w:t>
            </w:r>
          </w:p>
        </w:tc>
        <w:tc>
          <w:tcPr>
            <w:tcW w:w="739" w:type="dxa"/>
          </w:tcPr>
          <w:p w14:paraId="7CCAE528" w14:textId="77777777" w:rsidR="003A767A" w:rsidRDefault="003A767A" w:rsidP="00F846E9"/>
        </w:tc>
        <w:tc>
          <w:tcPr>
            <w:tcW w:w="1980" w:type="dxa"/>
          </w:tcPr>
          <w:p w14:paraId="7CCAE529" w14:textId="77777777" w:rsidR="003A767A" w:rsidRDefault="003A767A" w:rsidP="002062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Cases Failed</w:t>
            </w:r>
          </w:p>
        </w:tc>
        <w:tc>
          <w:tcPr>
            <w:tcW w:w="7668" w:type="dxa"/>
          </w:tcPr>
          <w:p w14:paraId="7CCAE52A" w14:textId="77777777" w:rsidR="003A767A" w:rsidRDefault="003A767A" w:rsidP="002062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the number of test cases failing for this deployment</w:t>
            </w:r>
          </w:p>
        </w:tc>
      </w:tr>
      <w:tr w:rsidR="003A767A" w14:paraId="7CCAE530" w14:textId="77777777" w:rsidTr="003D414E">
        <w:tc>
          <w:tcPr>
            <w:tcW w:w="629" w:type="dxa"/>
          </w:tcPr>
          <w:p w14:paraId="7CCAE52C" w14:textId="77777777" w:rsidR="003A767A" w:rsidRDefault="00CD66F2" w:rsidP="00F846E9">
            <w:r>
              <w:t>4</w:t>
            </w:r>
          </w:p>
        </w:tc>
        <w:tc>
          <w:tcPr>
            <w:tcW w:w="739" w:type="dxa"/>
          </w:tcPr>
          <w:p w14:paraId="7CCAE52D" w14:textId="77777777" w:rsidR="003A767A" w:rsidRDefault="003A767A" w:rsidP="00F846E9"/>
        </w:tc>
        <w:tc>
          <w:tcPr>
            <w:tcW w:w="1980" w:type="dxa"/>
          </w:tcPr>
          <w:p w14:paraId="7CCAE52E" w14:textId="77777777" w:rsidR="003A767A" w:rsidRDefault="003A767A" w:rsidP="002062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Tests Not Run</w:t>
            </w:r>
          </w:p>
        </w:tc>
        <w:tc>
          <w:tcPr>
            <w:tcW w:w="7668" w:type="dxa"/>
          </w:tcPr>
          <w:p w14:paraId="7CCAE52F" w14:textId="77777777" w:rsidR="003A767A" w:rsidRDefault="003A767A" w:rsidP="0074732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Enter the number of test cases </w:t>
            </w:r>
            <w:r w:rsidR="0074732B">
              <w:rPr>
                <w:rFonts w:asciiTheme="minorHAnsi" w:hAnsiTheme="minorHAnsi" w:cstheme="minorHAnsi"/>
              </w:rPr>
              <w:t>that were planned for execution but not run – this will need to be explained in the Testing Evaluation</w:t>
            </w:r>
            <w:r w:rsidR="00251517">
              <w:rPr>
                <w:rFonts w:asciiTheme="minorHAnsi" w:hAnsiTheme="minorHAnsi" w:cstheme="minorHAnsi"/>
              </w:rPr>
              <w:t xml:space="preserve"> section</w:t>
            </w:r>
          </w:p>
        </w:tc>
      </w:tr>
      <w:tr w:rsidR="003A767A" w14:paraId="7CCAE535" w14:textId="77777777" w:rsidTr="003D414E">
        <w:tc>
          <w:tcPr>
            <w:tcW w:w="629" w:type="dxa"/>
          </w:tcPr>
          <w:p w14:paraId="7CCAE531" w14:textId="77777777" w:rsidR="003A767A" w:rsidRDefault="00CD66F2" w:rsidP="00F846E9">
            <w:r>
              <w:t>5</w:t>
            </w:r>
          </w:p>
        </w:tc>
        <w:tc>
          <w:tcPr>
            <w:tcW w:w="739" w:type="dxa"/>
          </w:tcPr>
          <w:p w14:paraId="7CCAE532" w14:textId="77777777" w:rsidR="003A767A" w:rsidRDefault="003A767A" w:rsidP="00F846E9"/>
        </w:tc>
        <w:tc>
          <w:tcPr>
            <w:tcW w:w="1980" w:type="dxa"/>
          </w:tcPr>
          <w:p w14:paraId="7CCAE533" w14:textId="77777777" w:rsidR="003A767A" w:rsidRDefault="003A767A" w:rsidP="002062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Total Defects</w:t>
            </w:r>
          </w:p>
        </w:tc>
        <w:tc>
          <w:tcPr>
            <w:tcW w:w="7668" w:type="dxa"/>
          </w:tcPr>
          <w:p w14:paraId="7CCAE534" w14:textId="77777777" w:rsidR="003A767A" w:rsidRDefault="003A767A" w:rsidP="002515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the number of defects encountered while executing above reference</w:t>
            </w:r>
            <w:r w:rsidR="00251517">
              <w:rPr>
                <w:rFonts w:asciiTheme="minorHAnsi" w:hAnsiTheme="minorHAnsi" w:cstheme="minorHAnsi"/>
              </w:rPr>
              <w:t>d</w:t>
            </w:r>
            <w:r>
              <w:rPr>
                <w:rFonts w:asciiTheme="minorHAnsi" w:hAnsiTheme="minorHAnsi" w:cstheme="minorHAnsi"/>
              </w:rPr>
              <w:t xml:space="preserve"> test cases</w:t>
            </w:r>
          </w:p>
        </w:tc>
      </w:tr>
      <w:tr w:rsidR="003A767A" w14:paraId="7CCAE53A" w14:textId="77777777" w:rsidTr="003D414E">
        <w:tc>
          <w:tcPr>
            <w:tcW w:w="629" w:type="dxa"/>
          </w:tcPr>
          <w:p w14:paraId="7CCAE536" w14:textId="77777777" w:rsidR="003A767A" w:rsidRDefault="00CD66F2" w:rsidP="00F846E9">
            <w:r>
              <w:t>6</w:t>
            </w:r>
          </w:p>
        </w:tc>
        <w:tc>
          <w:tcPr>
            <w:tcW w:w="739" w:type="dxa"/>
          </w:tcPr>
          <w:p w14:paraId="7CCAE537" w14:textId="77777777" w:rsidR="003A767A" w:rsidRDefault="003A767A" w:rsidP="00F846E9"/>
        </w:tc>
        <w:tc>
          <w:tcPr>
            <w:tcW w:w="1980" w:type="dxa"/>
          </w:tcPr>
          <w:p w14:paraId="7CCAE538" w14:textId="77777777" w:rsidR="003A767A" w:rsidRDefault="003A767A" w:rsidP="002062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Resolved Defects</w:t>
            </w:r>
          </w:p>
        </w:tc>
        <w:tc>
          <w:tcPr>
            <w:tcW w:w="7668" w:type="dxa"/>
          </w:tcPr>
          <w:p w14:paraId="7CCAE539" w14:textId="77777777" w:rsidR="003A767A" w:rsidRDefault="003A767A" w:rsidP="002062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Enter the number of </w:t>
            </w:r>
            <w:r w:rsidR="0074732B">
              <w:rPr>
                <w:rFonts w:asciiTheme="minorHAnsi" w:hAnsiTheme="minorHAnsi" w:cstheme="minorHAnsi"/>
              </w:rPr>
              <w:t xml:space="preserve">encountered </w:t>
            </w:r>
            <w:r>
              <w:rPr>
                <w:rFonts w:asciiTheme="minorHAnsi" w:hAnsiTheme="minorHAnsi" w:cstheme="minorHAnsi"/>
              </w:rPr>
              <w:t xml:space="preserve">defects </w:t>
            </w:r>
            <w:r w:rsidR="0074732B">
              <w:rPr>
                <w:rFonts w:asciiTheme="minorHAnsi" w:hAnsiTheme="minorHAnsi" w:cstheme="minorHAnsi"/>
              </w:rPr>
              <w:t xml:space="preserve">that are resolved for this deployment </w:t>
            </w:r>
          </w:p>
        </w:tc>
      </w:tr>
      <w:tr w:rsidR="0074732B" w14:paraId="7CCAE53F" w14:textId="77777777" w:rsidTr="003D414E">
        <w:tc>
          <w:tcPr>
            <w:tcW w:w="629" w:type="dxa"/>
          </w:tcPr>
          <w:p w14:paraId="7CCAE53B" w14:textId="77777777" w:rsidR="0074732B" w:rsidRDefault="00CD66F2" w:rsidP="00F846E9">
            <w:r>
              <w:t>7</w:t>
            </w:r>
          </w:p>
        </w:tc>
        <w:tc>
          <w:tcPr>
            <w:tcW w:w="739" w:type="dxa"/>
          </w:tcPr>
          <w:p w14:paraId="7CCAE53C" w14:textId="77777777" w:rsidR="0074732B" w:rsidRDefault="0074732B" w:rsidP="00F846E9"/>
        </w:tc>
        <w:tc>
          <w:tcPr>
            <w:tcW w:w="1980" w:type="dxa"/>
          </w:tcPr>
          <w:p w14:paraId="7CCAE53D" w14:textId="77777777" w:rsidR="0074732B" w:rsidRDefault="0074732B" w:rsidP="002062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Open Defects</w:t>
            </w:r>
          </w:p>
        </w:tc>
        <w:tc>
          <w:tcPr>
            <w:tcW w:w="7668" w:type="dxa"/>
          </w:tcPr>
          <w:p w14:paraId="7CCAE53E" w14:textId="77777777" w:rsidR="0074732B" w:rsidRDefault="0074732B" w:rsidP="0074732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the number of encountered defects remaining open for this deployment</w:t>
            </w:r>
          </w:p>
        </w:tc>
      </w:tr>
      <w:tr w:rsidR="0074732B" w14:paraId="7CCAE544" w14:textId="77777777" w:rsidTr="003D414E">
        <w:tc>
          <w:tcPr>
            <w:tcW w:w="629" w:type="dxa"/>
          </w:tcPr>
          <w:p w14:paraId="7CCAE540" w14:textId="77777777" w:rsidR="0074732B" w:rsidRDefault="00CD66F2" w:rsidP="00F846E9">
            <w:r>
              <w:t>8</w:t>
            </w:r>
          </w:p>
        </w:tc>
        <w:tc>
          <w:tcPr>
            <w:tcW w:w="739" w:type="dxa"/>
          </w:tcPr>
          <w:p w14:paraId="7CCAE541" w14:textId="77777777" w:rsidR="0074732B" w:rsidRDefault="0074732B" w:rsidP="00F846E9"/>
        </w:tc>
        <w:tc>
          <w:tcPr>
            <w:tcW w:w="1980" w:type="dxa"/>
          </w:tcPr>
          <w:p w14:paraId="7CCAE542" w14:textId="77777777" w:rsidR="0074732B" w:rsidRDefault="0074732B" w:rsidP="002062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Supporting Documents</w:t>
            </w:r>
          </w:p>
        </w:tc>
        <w:tc>
          <w:tcPr>
            <w:tcW w:w="7668" w:type="dxa"/>
          </w:tcPr>
          <w:p w14:paraId="7CCAE543" w14:textId="77777777" w:rsidR="0074732B" w:rsidRDefault="0074732B" w:rsidP="0074732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Attach up to three documents that support the QM Assessment. </w:t>
            </w:r>
            <w:r w:rsidR="00251517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If no support is required</w:t>
            </w:r>
            <w:r w:rsidR="00251517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no attachments are necessary.</w:t>
            </w:r>
          </w:p>
        </w:tc>
      </w:tr>
      <w:tr w:rsidR="0074732B" w14:paraId="7CCAE549" w14:textId="77777777" w:rsidTr="003D414E">
        <w:tc>
          <w:tcPr>
            <w:tcW w:w="629" w:type="dxa"/>
          </w:tcPr>
          <w:p w14:paraId="7CCAE545" w14:textId="77777777" w:rsidR="0074732B" w:rsidRDefault="0074732B" w:rsidP="00F846E9"/>
        </w:tc>
        <w:tc>
          <w:tcPr>
            <w:tcW w:w="739" w:type="dxa"/>
          </w:tcPr>
          <w:p w14:paraId="7CCAE546" w14:textId="77777777" w:rsidR="0074732B" w:rsidRDefault="0074732B" w:rsidP="00F846E9"/>
        </w:tc>
        <w:tc>
          <w:tcPr>
            <w:tcW w:w="1980" w:type="dxa"/>
          </w:tcPr>
          <w:p w14:paraId="7CCAE547" w14:textId="77777777" w:rsidR="0074732B" w:rsidRDefault="0074732B" w:rsidP="002062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Created …</w:t>
            </w:r>
          </w:p>
        </w:tc>
        <w:tc>
          <w:tcPr>
            <w:tcW w:w="7668" w:type="dxa"/>
          </w:tcPr>
          <w:p w14:paraId="7CCAE548" w14:textId="77777777" w:rsidR="0074732B" w:rsidRDefault="0074732B" w:rsidP="0074732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Automatically filled in</w:t>
            </w:r>
          </w:p>
        </w:tc>
      </w:tr>
      <w:tr w:rsidR="0074732B" w14:paraId="7CCAE54E" w14:textId="77777777" w:rsidTr="003D414E">
        <w:tc>
          <w:tcPr>
            <w:tcW w:w="629" w:type="dxa"/>
          </w:tcPr>
          <w:p w14:paraId="7CCAE54A" w14:textId="77777777" w:rsidR="0074732B" w:rsidRDefault="0074732B" w:rsidP="00F846E9"/>
        </w:tc>
        <w:tc>
          <w:tcPr>
            <w:tcW w:w="739" w:type="dxa"/>
          </w:tcPr>
          <w:p w14:paraId="7CCAE54B" w14:textId="77777777" w:rsidR="0074732B" w:rsidRDefault="0074732B" w:rsidP="00F846E9"/>
        </w:tc>
        <w:tc>
          <w:tcPr>
            <w:tcW w:w="1980" w:type="dxa"/>
          </w:tcPr>
          <w:p w14:paraId="7CCAE54C" w14:textId="77777777" w:rsidR="0074732B" w:rsidRDefault="0074732B" w:rsidP="002062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Modified …</w:t>
            </w:r>
          </w:p>
        </w:tc>
        <w:tc>
          <w:tcPr>
            <w:tcW w:w="7668" w:type="dxa"/>
          </w:tcPr>
          <w:p w14:paraId="7CCAE54D" w14:textId="77777777" w:rsidR="0074732B" w:rsidRDefault="0074732B" w:rsidP="0074732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Automatically filled in</w:t>
            </w:r>
          </w:p>
        </w:tc>
      </w:tr>
    </w:tbl>
    <w:p w14:paraId="7CCAE54F" w14:textId="77777777" w:rsidR="00CD66F2" w:rsidRDefault="00CD66F2" w:rsidP="00CD66F2">
      <w:r w:rsidRPr="00450D08">
        <w:t xml:space="preserve">The project metrics section must be completed, if there are no </w:t>
      </w:r>
      <w:r>
        <w:t>values</w:t>
      </w:r>
      <w:r w:rsidRPr="00450D08">
        <w:t xml:space="preserve"> </w:t>
      </w:r>
      <w:r>
        <w:t>to enter</w:t>
      </w:r>
      <w:r w:rsidR="009653DB">
        <w:t>,</w:t>
      </w:r>
      <w:r>
        <w:t xml:space="preserve"> enter a </w:t>
      </w:r>
      <w:r w:rsidR="009653DB">
        <w:t>zero (</w:t>
      </w:r>
      <w:r>
        <w:t>0</w:t>
      </w:r>
      <w:r w:rsidR="009653DB">
        <w:t>.)</w:t>
      </w:r>
    </w:p>
    <w:p w14:paraId="7CCAE550" w14:textId="77777777" w:rsidR="00413B68" w:rsidRDefault="00413B68" w:rsidP="00784568">
      <w:pPr>
        <w:spacing w:line="120" w:lineRule="exact"/>
      </w:pPr>
    </w:p>
    <w:p w14:paraId="7CCAE551" w14:textId="77777777" w:rsidR="0074732B" w:rsidRDefault="00FC3014" w:rsidP="0074732B">
      <w:pPr>
        <w:rPr>
          <w:b/>
        </w:rPr>
      </w:pPr>
      <w:r>
        <w:rPr>
          <w:b/>
        </w:rPr>
        <w:t>A</w:t>
      </w:r>
      <w:r w:rsidR="00CD66F2">
        <w:rPr>
          <w:b/>
        </w:rPr>
        <w:t>pproving the QM Assessment</w:t>
      </w:r>
    </w:p>
    <w:p w14:paraId="7CCAE552" w14:textId="77777777" w:rsidR="00FC3014" w:rsidRPr="0074732B" w:rsidRDefault="00FC3014" w:rsidP="00FC3014">
      <w:r>
        <w:t xml:space="preserve">When the QM Assessment has been fully drafted the Status is set to In Review.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9"/>
        <w:gridCol w:w="739"/>
        <w:gridCol w:w="1980"/>
        <w:gridCol w:w="7668"/>
      </w:tblGrid>
      <w:tr w:rsidR="0074732B" w:rsidRPr="003A767A" w14:paraId="7CCAE557" w14:textId="77777777" w:rsidTr="003D414E">
        <w:tc>
          <w:tcPr>
            <w:tcW w:w="629" w:type="dxa"/>
            <w:shd w:val="clear" w:color="auto" w:fill="D9D9D9" w:themeFill="background1" w:themeFillShade="D9"/>
          </w:tcPr>
          <w:p w14:paraId="7CCAE553" w14:textId="77777777" w:rsidR="0074732B" w:rsidRPr="003A767A" w:rsidRDefault="0074732B" w:rsidP="00CD66F2">
            <w:pPr>
              <w:jc w:val="center"/>
              <w:rPr>
                <w:b/>
              </w:rPr>
            </w:pPr>
            <w:r w:rsidRPr="003A767A">
              <w:rPr>
                <w:b/>
              </w:rPr>
              <w:t>Step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7CCAE554" w14:textId="77777777" w:rsidR="0074732B" w:rsidRPr="003A767A" w:rsidRDefault="0074732B" w:rsidP="00CD66F2">
            <w:pPr>
              <w:jc w:val="center"/>
              <w:rPr>
                <w:b/>
              </w:rPr>
            </w:pPr>
            <w:r w:rsidRPr="003A767A">
              <w:rPr>
                <w:b/>
              </w:rPr>
              <w:t>Role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CCAE555" w14:textId="77777777" w:rsidR="0074732B" w:rsidRPr="003A767A" w:rsidRDefault="0074732B" w:rsidP="00CD66F2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7668" w:type="dxa"/>
            <w:shd w:val="clear" w:color="auto" w:fill="D9D9D9" w:themeFill="background1" w:themeFillShade="D9"/>
          </w:tcPr>
          <w:p w14:paraId="7CCAE556" w14:textId="77777777" w:rsidR="0074732B" w:rsidRPr="003A767A" w:rsidRDefault="0074732B" w:rsidP="00CD66F2">
            <w:pPr>
              <w:jc w:val="center"/>
              <w:rPr>
                <w:b/>
              </w:rPr>
            </w:pPr>
            <w:r w:rsidRPr="003A767A">
              <w:rPr>
                <w:b/>
              </w:rPr>
              <w:t>Task</w:t>
            </w:r>
          </w:p>
        </w:tc>
      </w:tr>
      <w:tr w:rsidR="0074732B" w:rsidRPr="00147CFB" w14:paraId="7CCAE55F" w14:textId="77777777" w:rsidTr="003D414E">
        <w:tc>
          <w:tcPr>
            <w:tcW w:w="629" w:type="dxa"/>
          </w:tcPr>
          <w:p w14:paraId="7CCAE558" w14:textId="77777777" w:rsidR="0074732B" w:rsidRPr="00147CFB" w:rsidRDefault="00DB033F" w:rsidP="00CD66F2">
            <w:pPr>
              <w:pStyle w:val="NoSpacing"/>
            </w:pPr>
            <w:r>
              <w:t>1</w:t>
            </w:r>
          </w:p>
        </w:tc>
        <w:tc>
          <w:tcPr>
            <w:tcW w:w="739" w:type="dxa"/>
          </w:tcPr>
          <w:p w14:paraId="7CCAE559" w14:textId="77777777" w:rsidR="0074732B" w:rsidRPr="00147CFB" w:rsidRDefault="00FC3014" w:rsidP="00CD66F2">
            <w:pPr>
              <w:pStyle w:val="NoSpacing"/>
            </w:pPr>
            <w:r>
              <w:t>QM</w:t>
            </w:r>
          </w:p>
        </w:tc>
        <w:tc>
          <w:tcPr>
            <w:tcW w:w="1980" w:type="dxa"/>
          </w:tcPr>
          <w:p w14:paraId="7CCAE55A" w14:textId="77777777" w:rsidR="0074732B" w:rsidRPr="00147CFB" w:rsidRDefault="00FC3014" w:rsidP="00CD66F2">
            <w:pPr>
              <w:pStyle w:val="NoSpacing"/>
            </w:pPr>
            <w:r>
              <w:t>Status</w:t>
            </w:r>
          </w:p>
        </w:tc>
        <w:tc>
          <w:tcPr>
            <w:tcW w:w="7668" w:type="dxa"/>
          </w:tcPr>
          <w:p w14:paraId="7CCAE55B" w14:textId="77777777" w:rsidR="0074732B" w:rsidRDefault="00FC3014" w:rsidP="00FC3014">
            <w:pPr>
              <w:pStyle w:val="NoSpacing"/>
            </w:pPr>
            <w:r>
              <w:t xml:space="preserve">Set the Status field to </w:t>
            </w:r>
            <w:r w:rsidRPr="00CD66F2">
              <w:rPr>
                <w:b/>
              </w:rPr>
              <w:t>In Review</w:t>
            </w:r>
            <w:r>
              <w:t xml:space="preserve"> when the assessment has been fully drafted</w:t>
            </w:r>
          </w:p>
          <w:p w14:paraId="7CCAE55C" w14:textId="77777777" w:rsidR="00CD66F2" w:rsidRDefault="00CD66F2" w:rsidP="00FC3014">
            <w:pPr>
              <w:pStyle w:val="NoSpacing"/>
            </w:pPr>
            <w:r>
              <w:t>Save the form</w:t>
            </w:r>
          </w:p>
          <w:p w14:paraId="7CCAE55D" w14:textId="77777777" w:rsidR="00CD66F2" w:rsidRDefault="00CD66F2" w:rsidP="00FC3014">
            <w:pPr>
              <w:pStyle w:val="NoSpacing"/>
            </w:pPr>
            <w:r>
              <w:t>“Check In” the assessment at the SharePoint site</w:t>
            </w:r>
          </w:p>
          <w:p w14:paraId="7CCAE55E" w14:textId="77777777" w:rsidR="00CD66F2" w:rsidRPr="00147CFB" w:rsidRDefault="00CD66F2" w:rsidP="00FC3014">
            <w:pPr>
              <w:pStyle w:val="NoSpacing"/>
            </w:pPr>
            <w:r>
              <w:t>Notify the AE Manager the QMA is ready for review</w:t>
            </w:r>
          </w:p>
        </w:tc>
      </w:tr>
      <w:tr w:rsidR="0074732B" w14:paraId="7CCAE56A" w14:textId="77777777" w:rsidTr="003D414E">
        <w:tc>
          <w:tcPr>
            <w:tcW w:w="629" w:type="dxa"/>
          </w:tcPr>
          <w:p w14:paraId="7CCAE560" w14:textId="77777777" w:rsidR="0074732B" w:rsidRDefault="00DB033F" w:rsidP="00CD66F2">
            <w:r>
              <w:t>2</w:t>
            </w:r>
          </w:p>
        </w:tc>
        <w:tc>
          <w:tcPr>
            <w:tcW w:w="739" w:type="dxa"/>
          </w:tcPr>
          <w:p w14:paraId="7CCAE561" w14:textId="77777777" w:rsidR="0074732B" w:rsidRDefault="00FC3014" w:rsidP="00CD66F2">
            <w:r>
              <w:t>AE</w:t>
            </w:r>
          </w:p>
        </w:tc>
        <w:tc>
          <w:tcPr>
            <w:tcW w:w="1980" w:type="dxa"/>
          </w:tcPr>
          <w:p w14:paraId="7CCAE562" w14:textId="77777777" w:rsidR="0074732B" w:rsidRDefault="00FC3014" w:rsidP="00CD66F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Status</w:t>
            </w:r>
          </w:p>
          <w:p w14:paraId="7CCAE563" w14:textId="77777777" w:rsidR="00CD66F2" w:rsidRPr="002062C1" w:rsidRDefault="00CD66F2" w:rsidP="00CD66F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Stage</w:t>
            </w:r>
          </w:p>
        </w:tc>
        <w:tc>
          <w:tcPr>
            <w:tcW w:w="7668" w:type="dxa"/>
          </w:tcPr>
          <w:p w14:paraId="7CCAE564" w14:textId="77777777" w:rsidR="00CD66F2" w:rsidRDefault="00CD66F2" w:rsidP="00CD66F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“Check Out” the assessment from the SharePoint site</w:t>
            </w:r>
          </w:p>
          <w:p w14:paraId="7CCAE565" w14:textId="77777777" w:rsidR="0074732B" w:rsidRDefault="00FC3014" w:rsidP="00CD66F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Set the Status field to </w:t>
            </w:r>
            <w:r w:rsidRPr="00CD66F2">
              <w:rPr>
                <w:rFonts w:asciiTheme="minorHAnsi" w:hAnsiTheme="minorHAnsi" w:cstheme="minorHAnsi"/>
                <w:b/>
              </w:rPr>
              <w:t>Final</w:t>
            </w:r>
            <w:r>
              <w:rPr>
                <w:rFonts w:asciiTheme="minorHAnsi" w:hAnsiTheme="minorHAnsi" w:cstheme="minorHAnsi"/>
              </w:rPr>
              <w:t xml:space="preserve"> after reviewing the entire assessment</w:t>
            </w:r>
          </w:p>
          <w:p w14:paraId="7CCAE566" w14:textId="77777777" w:rsidR="00CD66F2" w:rsidRDefault="00CD66F2" w:rsidP="00CD66F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Set the Stage field to </w:t>
            </w:r>
            <w:r w:rsidRPr="00CD66F2">
              <w:rPr>
                <w:rFonts w:asciiTheme="minorHAnsi" w:hAnsiTheme="minorHAnsi" w:cstheme="minorHAnsi"/>
                <w:b/>
              </w:rPr>
              <w:t>Final</w:t>
            </w:r>
            <w:r>
              <w:rPr>
                <w:rFonts w:asciiTheme="minorHAnsi" w:hAnsiTheme="minorHAnsi" w:cstheme="minorHAnsi"/>
              </w:rPr>
              <w:t xml:space="preserve"> after reviewing the entire assessment</w:t>
            </w:r>
          </w:p>
          <w:p w14:paraId="7CCAE567" w14:textId="77777777" w:rsidR="00CD66F2" w:rsidRDefault="00CD66F2" w:rsidP="00CD66F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Save the form</w:t>
            </w:r>
          </w:p>
          <w:p w14:paraId="7CCAE568" w14:textId="77777777" w:rsidR="00CD66F2" w:rsidRDefault="00CD66F2" w:rsidP="00CD66F2">
            <w:r>
              <w:t>“Check In” the assessment at the SharePoint site</w:t>
            </w:r>
          </w:p>
          <w:p w14:paraId="7CCAE569" w14:textId="77777777" w:rsidR="00CD66F2" w:rsidRPr="003A767A" w:rsidRDefault="00CD66F2" w:rsidP="00CD66F2">
            <w:pPr>
              <w:rPr>
                <w:rFonts w:asciiTheme="minorHAnsi" w:hAnsiTheme="minorHAnsi" w:cstheme="minorHAnsi"/>
              </w:rPr>
            </w:pPr>
            <w:r>
              <w:t>Notify the QM Lead the QMA is ready to be linked to the CCB</w:t>
            </w:r>
          </w:p>
        </w:tc>
      </w:tr>
      <w:tr w:rsidR="00FC3014" w14:paraId="7CCAE56F" w14:textId="77777777" w:rsidTr="003D414E">
        <w:tc>
          <w:tcPr>
            <w:tcW w:w="629" w:type="dxa"/>
          </w:tcPr>
          <w:p w14:paraId="7CCAE56B" w14:textId="77777777" w:rsidR="00FC3014" w:rsidRDefault="003D414E" w:rsidP="00CD66F2">
            <w:r>
              <w:lastRenderedPageBreak/>
              <w:t>3</w:t>
            </w:r>
          </w:p>
        </w:tc>
        <w:tc>
          <w:tcPr>
            <w:tcW w:w="739" w:type="dxa"/>
          </w:tcPr>
          <w:p w14:paraId="7CCAE56C" w14:textId="77777777" w:rsidR="00FC3014" w:rsidRDefault="00FC3014" w:rsidP="00CD66F2">
            <w:r>
              <w:t>QM</w:t>
            </w:r>
          </w:p>
        </w:tc>
        <w:tc>
          <w:tcPr>
            <w:tcW w:w="1980" w:type="dxa"/>
          </w:tcPr>
          <w:p w14:paraId="7CCAE56D" w14:textId="77777777" w:rsidR="00FC3014" w:rsidRDefault="00FC3014" w:rsidP="00CD66F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668" w:type="dxa"/>
          </w:tcPr>
          <w:p w14:paraId="7CCAE56E" w14:textId="77777777" w:rsidR="00FC3014" w:rsidRDefault="00FC3014" w:rsidP="00FC30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Update the CCB form with the name of the QM Lead approving the deployment and add the URL for the assessment into the CCB form as well.</w:t>
            </w:r>
          </w:p>
        </w:tc>
      </w:tr>
    </w:tbl>
    <w:p w14:paraId="7CCAE570" w14:textId="77777777" w:rsidR="00B8543D" w:rsidRDefault="00B8543D" w:rsidP="002F2FDB">
      <w:pPr>
        <w:pStyle w:val="Heading1"/>
      </w:pPr>
    </w:p>
    <w:p w14:paraId="7CCAE571" w14:textId="77777777" w:rsidR="00F77940" w:rsidRPr="00450D08" w:rsidRDefault="00794FCB" w:rsidP="002F2FDB">
      <w:pPr>
        <w:pStyle w:val="Heading1"/>
      </w:pPr>
      <w:r>
        <w:t xml:space="preserve">QM </w:t>
      </w:r>
      <w:r w:rsidR="00EE5599">
        <w:t>Assessment</w:t>
      </w:r>
      <w:r>
        <w:t xml:space="preserve"> </w:t>
      </w:r>
      <w:r w:rsidR="00F77940" w:rsidRPr="00450D08">
        <w:t xml:space="preserve">Grading </w:t>
      </w:r>
      <w:r>
        <w:t>Guide</w:t>
      </w:r>
    </w:p>
    <w:p w14:paraId="7CCAE572" w14:textId="77777777" w:rsidR="00794FCB" w:rsidRDefault="00794FCB" w:rsidP="00794FCB">
      <w:r>
        <w:t xml:space="preserve">The overall assessment provides a Go or No-Go statement based on the grade earned </w:t>
      </w:r>
      <w:r w:rsidR="00DA2A04">
        <w:t xml:space="preserve">using </w:t>
      </w:r>
      <w:r w:rsidR="00B8543D">
        <w:t>the criteria</w:t>
      </w:r>
      <w:r>
        <w:t xml:space="preserve"> below</w:t>
      </w:r>
      <w:r w:rsidR="00B8543D">
        <w:t>:</w:t>
      </w:r>
    </w:p>
    <w:p w14:paraId="7CCAE573" w14:textId="77777777" w:rsidR="00F77940" w:rsidRPr="00450D08" w:rsidRDefault="00F77940" w:rsidP="001322E4">
      <w:pPr>
        <w:pStyle w:val="ListParagraph"/>
        <w:numPr>
          <w:ilvl w:val="0"/>
          <w:numId w:val="14"/>
        </w:numPr>
        <w:ind w:left="1080"/>
      </w:pPr>
      <w:r w:rsidRPr="00450D08">
        <w:t xml:space="preserve">Grade A – Meets all quality standards </w:t>
      </w:r>
      <w:r w:rsidR="00557F51">
        <w:rPr>
          <w:rFonts w:cs="Calibri"/>
        </w:rPr>
        <w:t>≥</w:t>
      </w:r>
      <w:r w:rsidRPr="00450D08">
        <w:t xml:space="preserve"> 95% pass rate</w:t>
      </w:r>
    </w:p>
    <w:p w14:paraId="7CCAE574" w14:textId="77777777" w:rsidR="00F77940" w:rsidRPr="00450D08" w:rsidRDefault="00F77940" w:rsidP="001322E4">
      <w:pPr>
        <w:pStyle w:val="ListParagraph"/>
        <w:numPr>
          <w:ilvl w:val="0"/>
          <w:numId w:val="14"/>
        </w:numPr>
        <w:ind w:left="1080"/>
      </w:pPr>
      <w:r w:rsidRPr="00450D08">
        <w:t xml:space="preserve">Grade B – Meets most quality standards </w:t>
      </w:r>
      <w:r w:rsidR="00557F51">
        <w:rPr>
          <w:rFonts w:cs="Calibri"/>
        </w:rPr>
        <w:t>≥</w:t>
      </w:r>
      <w:r w:rsidRPr="00450D08">
        <w:t xml:space="preserve"> 90% pass rate</w:t>
      </w:r>
    </w:p>
    <w:p w14:paraId="7CCAE575" w14:textId="77777777" w:rsidR="00F77940" w:rsidRPr="00450D08" w:rsidRDefault="00F77940" w:rsidP="001322E4">
      <w:pPr>
        <w:pStyle w:val="ListParagraph"/>
        <w:numPr>
          <w:ilvl w:val="0"/>
          <w:numId w:val="14"/>
        </w:numPr>
        <w:ind w:left="1080"/>
      </w:pPr>
      <w:r w:rsidRPr="00450D08">
        <w:t xml:space="preserve">Grade C – Quality Compromised </w:t>
      </w:r>
      <w:r w:rsidR="00557F51">
        <w:rPr>
          <w:rFonts w:cs="Calibri"/>
        </w:rPr>
        <w:t>≥</w:t>
      </w:r>
      <w:r w:rsidRPr="00450D08">
        <w:t xml:space="preserve"> 85% pass rate</w:t>
      </w:r>
    </w:p>
    <w:p w14:paraId="7CCAE576" w14:textId="77777777" w:rsidR="00F77940" w:rsidRPr="00450D08" w:rsidRDefault="00F77940" w:rsidP="001322E4">
      <w:pPr>
        <w:pStyle w:val="ListParagraph"/>
        <w:numPr>
          <w:ilvl w:val="0"/>
          <w:numId w:val="14"/>
        </w:numPr>
        <w:ind w:left="1080"/>
      </w:pPr>
      <w:r w:rsidRPr="00450D08">
        <w:t>Grade D – Failed to meet quality standards</w:t>
      </w:r>
      <w:r w:rsidR="00557F51">
        <w:t xml:space="preserve"> &lt;</w:t>
      </w:r>
      <w:r w:rsidR="000F4275">
        <w:t xml:space="preserve"> </w:t>
      </w:r>
      <w:r w:rsidR="00557F51">
        <w:t>85% pass rate</w:t>
      </w:r>
    </w:p>
    <w:p w14:paraId="7CCAE577" w14:textId="77777777" w:rsidR="007B5666" w:rsidRDefault="007B5666" w:rsidP="003A767A">
      <w:r w:rsidRPr="00450D08">
        <w:t xml:space="preserve">If the </w:t>
      </w:r>
      <w:r w:rsidR="003A767A">
        <w:t>Testing G</w:t>
      </w:r>
      <w:r w:rsidR="001F1F04" w:rsidRPr="00450D08">
        <w:t xml:space="preserve">rade </w:t>
      </w:r>
      <w:r w:rsidRPr="00450D08">
        <w:t xml:space="preserve">and the </w:t>
      </w:r>
      <w:r w:rsidR="003A767A">
        <w:t>P</w:t>
      </w:r>
      <w:r w:rsidRPr="00450D08">
        <w:t xml:space="preserve">erformance </w:t>
      </w:r>
      <w:r w:rsidR="003A767A">
        <w:t>G</w:t>
      </w:r>
      <w:r w:rsidR="001F1F04" w:rsidRPr="00450D08">
        <w:t xml:space="preserve">rade </w:t>
      </w:r>
      <w:r w:rsidRPr="00450D08">
        <w:t xml:space="preserve">differ, the overall QM Assessment should be </w:t>
      </w:r>
      <w:r w:rsidR="003F2D87" w:rsidRPr="00450D08">
        <w:t>the</w:t>
      </w:r>
      <w:r w:rsidRPr="00450D08">
        <w:t xml:space="preserve"> lower grade.</w:t>
      </w:r>
    </w:p>
    <w:p w14:paraId="7CCAE578" w14:textId="77777777" w:rsidR="00DA2A04" w:rsidRDefault="00DA2A04" w:rsidP="00DA2A04"/>
    <w:p w14:paraId="7CCAE579" w14:textId="77777777" w:rsidR="00DA2A04" w:rsidRDefault="00DA2A04" w:rsidP="00DA2A04">
      <w:r>
        <w:t>The formula for calculating the pass rate is:</w:t>
      </w:r>
    </w:p>
    <w:p w14:paraId="7CCAE57A" w14:textId="77777777" w:rsidR="00DA2A04" w:rsidRDefault="00B8543D" w:rsidP="00DA2A04">
      <w:r>
        <w:t>Total Cases Passed</w:t>
      </w:r>
      <w:r w:rsidR="00EE5599">
        <w:t>/ (</w:t>
      </w:r>
      <w:r w:rsidR="00DA2A04">
        <w:t>Total Number of Test Cases – Tests Cases Not Run)</w:t>
      </w:r>
    </w:p>
    <w:p w14:paraId="7CCAE57B" w14:textId="77777777" w:rsidR="00DC2783" w:rsidRPr="00450D08" w:rsidRDefault="00DC2783" w:rsidP="001322E4">
      <w:pPr>
        <w:ind w:left="720"/>
      </w:pPr>
    </w:p>
    <w:tbl>
      <w:tblPr>
        <w:tblW w:w="504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1"/>
        <w:gridCol w:w="1007"/>
        <w:gridCol w:w="1886"/>
        <w:gridCol w:w="3516"/>
        <w:gridCol w:w="3516"/>
      </w:tblGrid>
      <w:tr w:rsidR="001322E4" w:rsidRPr="003A767A" w14:paraId="7CCAE581" w14:textId="77777777" w:rsidTr="003A767A">
        <w:trPr>
          <w:trHeight w:val="317"/>
        </w:trPr>
        <w:tc>
          <w:tcPr>
            <w:tcW w:w="4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7CCAE57C" w14:textId="77777777" w:rsidR="000F4275" w:rsidRPr="003A767A" w:rsidRDefault="000F4275" w:rsidP="00DC2783">
            <w:pPr>
              <w:jc w:val="center"/>
              <w:rPr>
                <w:b/>
              </w:rPr>
            </w:pPr>
            <w:r w:rsidRPr="003A767A">
              <w:rPr>
                <w:b/>
              </w:rPr>
              <w:t>Decision</w:t>
            </w:r>
          </w:p>
        </w:tc>
        <w:tc>
          <w:tcPr>
            <w:tcW w:w="4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7CCAE57D" w14:textId="77777777" w:rsidR="000F4275" w:rsidRPr="003A767A" w:rsidRDefault="000F4275" w:rsidP="00DC2783">
            <w:pPr>
              <w:jc w:val="center"/>
              <w:rPr>
                <w:b/>
              </w:rPr>
            </w:pPr>
            <w:r w:rsidRPr="003A767A">
              <w:rPr>
                <w:b/>
              </w:rPr>
              <w:t>Grade</w:t>
            </w:r>
          </w:p>
        </w:tc>
        <w:tc>
          <w:tcPr>
            <w:tcW w:w="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7CCAE57E" w14:textId="77777777" w:rsidR="000F4275" w:rsidRPr="003A767A" w:rsidRDefault="000F4275" w:rsidP="00DC2783">
            <w:pPr>
              <w:jc w:val="center"/>
              <w:rPr>
                <w:b/>
              </w:rPr>
            </w:pPr>
            <w:r w:rsidRPr="003A767A">
              <w:rPr>
                <w:b/>
              </w:rPr>
              <w:t>Definition</w:t>
            </w:r>
          </w:p>
        </w:tc>
        <w:tc>
          <w:tcPr>
            <w:tcW w:w="1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7CCAE57F" w14:textId="77777777" w:rsidR="000F4275" w:rsidRPr="003A767A" w:rsidRDefault="000F4275" w:rsidP="00DC2783">
            <w:pPr>
              <w:jc w:val="center"/>
              <w:rPr>
                <w:b/>
              </w:rPr>
            </w:pPr>
            <w:r w:rsidRPr="003A767A">
              <w:rPr>
                <w:b/>
              </w:rPr>
              <w:t>Quantitative Criteria</w:t>
            </w:r>
          </w:p>
        </w:tc>
        <w:tc>
          <w:tcPr>
            <w:tcW w:w="1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7CCAE580" w14:textId="77777777" w:rsidR="000F4275" w:rsidRPr="003A767A" w:rsidRDefault="000F4275" w:rsidP="00DC2783">
            <w:pPr>
              <w:pStyle w:val="NoSpacing"/>
              <w:jc w:val="center"/>
              <w:rPr>
                <w:b/>
              </w:rPr>
            </w:pPr>
            <w:r w:rsidRPr="003A767A">
              <w:rPr>
                <w:b/>
              </w:rPr>
              <w:t>Qualitative Assessment</w:t>
            </w:r>
          </w:p>
        </w:tc>
      </w:tr>
      <w:tr w:rsidR="001322E4" w:rsidRPr="0023258F" w14:paraId="7CCAE58C" w14:textId="77777777" w:rsidTr="001322E4">
        <w:trPr>
          <w:trHeight w:val="1071"/>
        </w:trPr>
        <w:tc>
          <w:tcPr>
            <w:tcW w:w="495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AE582" w14:textId="77777777" w:rsidR="000F4275" w:rsidRPr="0023258F" w:rsidRDefault="000F4275" w:rsidP="00CD66F2">
            <w:pPr>
              <w:jc w:val="center"/>
              <w:rPr>
                <w:color w:val="00B050"/>
              </w:rPr>
            </w:pPr>
            <w:r w:rsidRPr="0023258F">
              <w:rPr>
                <w:b/>
                <w:bCs/>
                <w:color w:val="00B050"/>
              </w:rPr>
              <w:t>Go</w:t>
            </w:r>
          </w:p>
        </w:tc>
        <w:tc>
          <w:tcPr>
            <w:tcW w:w="4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AE583" w14:textId="77777777" w:rsidR="000F4275" w:rsidRPr="0023258F" w:rsidRDefault="000F4275" w:rsidP="00CD66F2">
            <w:pPr>
              <w:jc w:val="center"/>
              <w:rPr>
                <w:color w:val="00B050"/>
              </w:rPr>
            </w:pPr>
            <w:r w:rsidRPr="0023258F">
              <w:rPr>
                <w:b/>
                <w:bCs/>
                <w:color w:val="00B050"/>
              </w:rPr>
              <w:t>A</w:t>
            </w:r>
          </w:p>
        </w:tc>
        <w:tc>
          <w:tcPr>
            <w:tcW w:w="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7CCAE584" w14:textId="77777777" w:rsidR="000F4275" w:rsidRPr="0023258F" w:rsidRDefault="000F4275" w:rsidP="00B8543D">
            <w:r w:rsidRPr="0023258F">
              <w:t xml:space="preserve">Go – </w:t>
            </w:r>
            <w:r>
              <w:t>less than 5%</w:t>
            </w:r>
            <w:r w:rsidRPr="0023258F">
              <w:t xml:space="preserve"> </w:t>
            </w:r>
            <w:r>
              <w:t>test failure rate</w:t>
            </w:r>
          </w:p>
        </w:tc>
        <w:tc>
          <w:tcPr>
            <w:tcW w:w="1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AE585" w14:textId="77777777" w:rsidR="000F4275" w:rsidRPr="00450D08" w:rsidRDefault="000F4275" w:rsidP="000F4275">
            <w:pPr>
              <w:pStyle w:val="ListParagraph"/>
              <w:numPr>
                <w:ilvl w:val="0"/>
                <w:numId w:val="24"/>
              </w:numPr>
              <w:ind w:left="216" w:hanging="216"/>
              <w:contextualSpacing/>
            </w:pPr>
            <w:r w:rsidRPr="00450D08">
              <w:t>100% completion of planned test cases</w:t>
            </w:r>
          </w:p>
          <w:p w14:paraId="7CCAE586" w14:textId="77777777" w:rsidR="000F4275" w:rsidRPr="00450D08" w:rsidRDefault="000F4275" w:rsidP="000F4275">
            <w:pPr>
              <w:pStyle w:val="ListParagraph"/>
              <w:numPr>
                <w:ilvl w:val="0"/>
                <w:numId w:val="24"/>
              </w:numPr>
              <w:ind w:left="216" w:hanging="216"/>
              <w:contextualSpacing/>
            </w:pPr>
            <w:r w:rsidRPr="00450D08">
              <w:t>95% pass rate (defect rate to executed test scripts)</w:t>
            </w:r>
          </w:p>
          <w:p w14:paraId="7CCAE587" w14:textId="77777777" w:rsidR="000F4275" w:rsidRPr="00450D08" w:rsidRDefault="000F4275" w:rsidP="000F4275">
            <w:pPr>
              <w:pStyle w:val="ListParagraph"/>
              <w:numPr>
                <w:ilvl w:val="0"/>
                <w:numId w:val="24"/>
              </w:numPr>
              <w:ind w:left="216" w:hanging="216"/>
              <w:contextualSpacing/>
            </w:pPr>
            <w:r w:rsidRPr="00450D08">
              <w:t>No open Very High defects</w:t>
            </w:r>
          </w:p>
          <w:p w14:paraId="7CCAE588" w14:textId="77777777" w:rsidR="000F4275" w:rsidRPr="0023258F" w:rsidRDefault="000F4275" w:rsidP="00D232A5">
            <w:pPr>
              <w:pStyle w:val="ListParagraph"/>
              <w:numPr>
                <w:ilvl w:val="0"/>
                <w:numId w:val="24"/>
              </w:numPr>
              <w:ind w:left="216" w:hanging="216"/>
              <w:contextualSpacing/>
            </w:pPr>
            <w:r w:rsidRPr="00450D08">
              <w:t>No open High  defects</w:t>
            </w:r>
          </w:p>
        </w:tc>
        <w:tc>
          <w:tcPr>
            <w:tcW w:w="1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AE589" w14:textId="77777777" w:rsidR="000F4275" w:rsidRDefault="000F4275" w:rsidP="000F4275">
            <w:pPr>
              <w:pStyle w:val="NoSpacing"/>
              <w:numPr>
                <w:ilvl w:val="0"/>
                <w:numId w:val="29"/>
              </w:numPr>
              <w:ind w:left="216" w:hanging="216"/>
            </w:pPr>
            <w:r w:rsidRPr="00450D08">
              <w:t>High degree of confidence</w:t>
            </w:r>
            <w:r>
              <w:t xml:space="preserve"> in the level of test coverage</w:t>
            </w:r>
          </w:p>
          <w:p w14:paraId="7CCAE58A" w14:textId="77777777" w:rsidR="000F4275" w:rsidRDefault="000F4275" w:rsidP="000F4275">
            <w:pPr>
              <w:pStyle w:val="NoSpacing"/>
              <w:numPr>
                <w:ilvl w:val="0"/>
                <w:numId w:val="29"/>
              </w:numPr>
              <w:ind w:left="216" w:hanging="216"/>
            </w:pPr>
            <w:r w:rsidRPr="00450D08">
              <w:t>No open defects compromising user experience</w:t>
            </w:r>
            <w:r>
              <w:t xml:space="preserve"> or revenue stream</w:t>
            </w:r>
          </w:p>
          <w:p w14:paraId="7CCAE58B" w14:textId="77777777" w:rsidR="000F4275" w:rsidRPr="00450D08" w:rsidRDefault="000F4275" w:rsidP="000F4275">
            <w:pPr>
              <w:pStyle w:val="NoSpacing"/>
              <w:numPr>
                <w:ilvl w:val="0"/>
                <w:numId w:val="29"/>
              </w:numPr>
              <w:ind w:left="216" w:hanging="216"/>
            </w:pPr>
            <w:r>
              <w:t>No known risks to the release</w:t>
            </w:r>
          </w:p>
        </w:tc>
      </w:tr>
      <w:tr w:rsidR="001322E4" w:rsidRPr="0023258F" w14:paraId="7CCAE597" w14:textId="77777777" w:rsidTr="001322E4">
        <w:trPr>
          <w:trHeight w:val="640"/>
        </w:trPr>
        <w:tc>
          <w:tcPr>
            <w:tcW w:w="495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CAE58D" w14:textId="77777777" w:rsidR="000F4275" w:rsidRPr="0023258F" w:rsidRDefault="000F4275" w:rsidP="00CD66F2">
            <w:pPr>
              <w:jc w:val="center"/>
              <w:rPr>
                <w:color w:val="00B050"/>
              </w:rPr>
            </w:pPr>
          </w:p>
        </w:tc>
        <w:tc>
          <w:tcPr>
            <w:tcW w:w="4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AE58E" w14:textId="77777777" w:rsidR="000F4275" w:rsidRPr="0023258F" w:rsidRDefault="000F4275" w:rsidP="00CD66F2">
            <w:pPr>
              <w:jc w:val="center"/>
              <w:rPr>
                <w:color w:val="00B050"/>
              </w:rPr>
            </w:pPr>
            <w:r w:rsidRPr="0023258F">
              <w:rPr>
                <w:b/>
                <w:bCs/>
                <w:color w:val="00B050"/>
              </w:rPr>
              <w:t>B</w:t>
            </w:r>
          </w:p>
        </w:tc>
        <w:tc>
          <w:tcPr>
            <w:tcW w:w="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7CCAE58F" w14:textId="77777777" w:rsidR="000F4275" w:rsidRPr="0023258F" w:rsidRDefault="000F4275" w:rsidP="00CD66F2">
            <w:r w:rsidRPr="0023258F">
              <w:t xml:space="preserve">Go – less than 10% </w:t>
            </w:r>
            <w:r>
              <w:t>test failure rate</w:t>
            </w:r>
          </w:p>
        </w:tc>
        <w:tc>
          <w:tcPr>
            <w:tcW w:w="1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AE590" w14:textId="77777777" w:rsidR="000F4275" w:rsidRDefault="000F4275" w:rsidP="000F4275">
            <w:pPr>
              <w:pStyle w:val="ListParagraph"/>
              <w:numPr>
                <w:ilvl w:val="0"/>
                <w:numId w:val="25"/>
              </w:numPr>
              <w:ind w:left="216" w:hanging="216"/>
              <w:contextualSpacing/>
            </w:pPr>
            <w:r>
              <w:t>100% completion of planned test cases</w:t>
            </w:r>
          </w:p>
          <w:p w14:paraId="7CCAE591" w14:textId="77777777" w:rsidR="000F4275" w:rsidRDefault="000F4275" w:rsidP="000F4275">
            <w:pPr>
              <w:pStyle w:val="ListParagraph"/>
              <w:numPr>
                <w:ilvl w:val="0"/>
                <w:numId w:val="25"/>
              </w:numPr>
              <w:ind w:left="216" w:hanging="216"/>
              <w:contextualSpacing/>
            </w:pPr>
            <w:r>
              <w:t>90% pass rate (defect rate to executed test scripts)</w:t>
            </w:r>
          </w:p>
          <w:p w14:paraId="7CCAE592" w14:textId="77777777" w:rsidR="000F4275" w:rsidRDefault="000F4275" w:rsidP="000F4275">
            <w:pPr>
              <w:pStyle w:val="ListParagraph"/>
              <w:numPr>
                <w:ilvl w:val="0"/>
                <w:numId w:val="25"/>
              </w:numPr>
              <w:ind w:left="216" w:hanging="216"/>
              <w:contextualSpacing/>
            </w:pPr>
            <w:r>
              <w:t>No open Very High defects</w:t>
            </w:r>
          </w:p>
          <w:p w14:paraId="7CCAE593" w14:textId="77777777" w:rsidR="000F4275" w:rsidRPr="0023258F" w:rsidRDefault="000F4275" w:rsidP="00DA2A04">
            <w:pPr>
              <w:pStyle w:val="ListParagraph"/>
              <w:numPr>
                <w:ilvl w:val="0"/>
                <w:numId w:val="25"/>
              </w:numPr>
              <w:ind w:left="216" w:hanging="216"/>
              <w:contextualSpacing/>
            </w:pPr>
            <w:r>
              <w:t>No open High defects, or committed fix date during stabilization</w:t>
            </w:r>
          </w:p>
        </w:tc>
        <w:tc>
          <w:tcPr>
            <w:tcW w:w="1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AE594" w14:textId="77777777" w:rsidR="000F4275" w:rsidRDefault="000F4275" w:rsidP="000F4275">
            <w:pPr>
              <w:pStyle w:val="NoSpacing"/>
              <w:numPr>
                <w:ilvl w:val="0"/>
                <w:numId w:val="29"/>
              </w:numPr>
              <w:ind w:left="216" w:hanging="216"/>
            </w:pPr>
            <w:r w:rsidRPr="00450D08">
              <w:t xml:space="preserve">High degree of confidence </w:t>
            </w:r>
            <w:r>
              <w:t>in the level of test coverage</w:t>
            </w:r>
          </w:p>
          <w:p w14:paraId="7CCAE595" w14:textId="77777777" w:rsidR="000F4275" w:rsidRDefault="000F4275" w:rsidP="000F4275">
            <w:pPr>
              <w:pStyle w:val="NoSpacing"/>
              <w:numPr>
                <w:ilvl w:val="0"/>
                <w:numId w:val="29"/>
              </w:numPr>
              <w:ind w:left="216" w:hanging="216"/>
            </w:pPr>
            <w:r w:rsidRPr="00450D08">
              <w:t>Some known defects that could compromise user</w:t>
            </w:r>
            <w:r>
              <w:t xml:space="preserve"> experience or revenue stream</w:t>
            </w:r>
          </w:p>
          <w:p w14:paraId="7CCAE596" w14:textId="77777777" w:rsidR="000F4275" w:rsidRPr="0023258F" w:rsidRDefault="000F4275" w:rsidP="000F4275">
            <w:pPr>
              <w:pStyle w:val="NoSpacing"/>
              <w:numPr>
                <w:ilvl w:val="0"/>
                <w:numId w:val="29"/>
              </w:numPr>
              <w:ind w:left="216" w:hanging="216"/>
            </w:pPr>
            <w:r w:rsidRPr="00450D08">
              <w:t>Risks have b</w:t>
            </w:r>
            <w:r>
              <w:t>een mitigated for this release</w:t>
            </w:r>
          </w:p>
        </w:tc>
      </w:tr>
      <w:tr w:rsidR="000F4275" w:rsidRPr="0023258F" w14:paraId="7CCAE59E" w14:textId="77777777" w:rsidTr="001322E4">
        <w:trPr>
          <w:trHeight w:val="640"/>
        </w:trPr>
        <w:tc>
          <w:tcPr>
            <w:tcW w:w="495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CAE598" w14:textId="77777777" w:rsidR="000F4275" w:rsidRPr="0023258F" w:rsidRDefault="000F4275" w:rsidP="00CD66F2">
            <w:pPr>
              <w:pStyle w:val="NoSpacing"/>
            </w:pPr>
          </w:p>
        </w:tc>
        <w:tc>
          <w:tcPr>
            <w:tcW w:w="4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AE599" w14:textId="77777777" w:rsidR="000F4275" w:rsidRPr="0023258F" w:rsidRDefault="000F4275" w:rsidP="00CD66F2">
            <w:pPr>
              <w:jc w:val="center"/>
              <w:rPr>
                <w:b/>
                <w:bCs/>
              </w:rPr>
            </w:pPr>
            <w:r w:rsidRPr="00D84102">
              <w:rPr>
                <w:b/>
                <w:bCs/>
                <w:color w:val="00B050"/>
              </w:rPr>
              <w:t>Not Required</w:t>
            </w:r>
          </w:p>
        </w:tc>
        <w:tc>
          <w:tcPr>
            <w:tcW w:w="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</w:tcPr>
          <w:p w14:paraId="7CCAE59A" w14:textId="77777777" w:rsidR="000F4275" w:rsidRPr="0023258F" w:rsidRDefault="000F4275" w:rsidP="00CD66F2">
            <w:pPr>
              <w:pStyle w:val="NoSpacing"/>
            </w:pPr>
            <w:r>
              <w:t>Not tested &amp; Go</w:t>
            </w:r>
          </w:p>
        </w:tc>
        <w:tc>
          <w:tcPr>
            <w:tcW w:w="1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CAE59B" w14:textId="77777777" w:rsidR="000F4275" w:rsidRDefault="000F4275" w:rsidP="000F4275">
            <w:pPr>
              <w:pStyle w:val="ListParagraph"/>
              <w:numPr>
                <w:ilvl w:val="0"/>
                <w:numId w:val="26"/>
              </w:numPr>
              <w:ind w:left="216" w:hanging="216"/>
              <w:contextualSpacing/>
            </w:pPr>
            <w:r>
              <w:t>Test execution is not required or not possible and does not present an unacceptable level of risk</w:t>
            </w:r>
          </w:p>
        </w:tc>
        <w:tc>
          <w:tcPr>
            <w:tcW w:w="1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AE59C" w14:textId="77777777" w:rsidR="000F4275" w:rsidRDefault="000F4275" w:rsidP="000F4275">
            <w:pPr>
              <w:pStyle w:val="NoSpacing"/>
              <w:numPr>
                <w:ilvl w:val="0"/>
                <w:numId w:val="29"/>
              </w:numPr>
              <w:ind w:left="216" w:hanging="216"/>
            </w:pPr>
            <w:r>
              <w:t xml:space="preserve">Test execution is not required or not possible </w:t>
            </w:r>
          </w:p>
          <w:p w14:paraId="7CCAE59D" w14:textId="77777777" w:rsidR="000F4275" w:rsidRPr="00450D08" w:rsidRDefault="00B8543D" w:rsidP="000F4275">
            <w:pPr>
              <w:pStyle w:val="NoSpacing"/>
              <w:numPr>
                <w:ilvl w:val="0"/>
                <w:numId w:val="29"/>
              </w:numPr>
              <w:ind w:left="216" w:hanging="216"/>
            </w:pPr>
            <w:r>
              <w:t>D</w:t>
            </w:r>
            <w:r w:rsidR="000F4275">
              <w:t>oes not present an unacceptable level of risk</w:t>
            </w:r>
          </w:p>
        </w:tc>
      </w:tr>
      <w:tr w:rsidR="001322E4" w:rsidRPr="0023258F" w14:paraId="7CCAE5AD" w14:textId="77777777" w:rsidTr="001322E4">
        <w:trPr>
          <w:trHeight w:val="2176"/>
        </w:trPr>
        <w:tc>
          <w:tcPr>
            <w:tcW w:w="49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AE59F" w14:textId="77777777" w:rsidR="000F4275" w:rsidRPr="0023258F" w:rsidRDefault="000F4275" w:rsidP="00CD66F2">
            <w:pPr>
              <w:jc w:val="center"/>
              <w:rPr>
                <w:color w:val="FF0000"/>
              </w:rPr>
            </w:pPr>
            <w:r w:rsidRPr="0023258F">
              <w:rPr>
                <w:b/>
                <w:bCs/>
                <w:color w:val="FF0000"/>
              </w:rPr>
              <w:t>No Go</w:t>
            </w:r>
          </w:p>
        </w:tc>
        <w:tc>
          <w:tcPr>
            <w:tcW w:w="4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AE5A0" w14:textId="77777777" w:rsidR="000F4275" w:rsidRPr="0023258F" w:rsidRDefault="000F4275" w:rsidP="00CD66F2">
            <w:pPr>
              <w:jc w:val="center"/>
              <w:rPr>
                <w:color w:val="FF0000"/>
              </w:rPr>
            </w:pPr>
            <w:r w:rsidRPr="0023258F">
              <w:rPr>
                <w:b/>
                <w:bCs/>
                <w:color w:val="FF0000"/>
              </w:rPr>
              <w:t>C *</w:t>
            </w:r>
          </w:p>
        </w:tc>
        <w:tc>
          <w:tcPr>
            <w:tcW w:w="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7CCAE5A1" w14:textId="77777777" w:rsidR="000F4275" w:rsidRDefault="000F4275" w:rsidP="00CD66F2">
            <w:r w:rsidRPr="0023258F">
              <w:t xml:space="preserve">No Go – </w:t>
            </w:r>
            <w:r>
              <w:t>Incomplete tests</w:t>
            </w:r>
          </w:p>
          <w:p w14:paraId="7CCAE5A2" w14:textId="77777777" w:rsidR="000F4275" w:rsidRDefault="000F4275" w:rsidP="00CD66F2">
            <w:r w:rsidRPr="002D1EAB">
              <w:rPr>
                <w:b/>
              </w:rPr>
              <w:t>AND</w:t>
            </w:r>
          </w:p>
          <w:p w14:paraId="7CCAE5A3" w14:textId="77777777" w:rsidR="000F4275" w:rsidRDefault="000F4275" w:rsidP="00CD66F2">
            <w:r>
              <w:t>Greater</w:t>
            </w:r>
            <w:r w:rsidRPr="0023258F">
              <w:t xml:space="preserve"> than 1</w:t>
            </w:r>
            <w:r>
              <w:t>5</w:t>
            </w:r>
            <w:r w:rsidRPr="0023258F">
              <w:t xml:space="preserve">% </w:t>
            </w:r>
            <w:r>
              <w:t>test failure rate</w:t>
            </w:r>
          </w:p>
          <w:p w14:paraId="7CCAE5A4" w14:textId="77777777" w:rsidR="000F4275" w:rsidRDefault="000F4275" w:rsidP="00CD66F2">
            <w:r w:rsidRPr="002D1EAB">
              <w:rPr>
                <w:b/>
              </w:rPr>
              <w:t>BUT</w:t>
            </w:r>
          </w:p>
          <w:p w14:paraId="7CCAE5A5" w14:textId="77777777" w:rsidR="000F4275" w:rsidRPr="0023258F" w:rsidRDefault="000F4275" w:rsidP="00CD66F2">
            <w:r>
              <w:t>B</w:t>
            </w:r>
            <w:r w:rsidRPr="0023258F">
              <w:t>usiness exception obtained</w:t>
            </w:r>
          </w:p>
        </w:tc>
        <w:tc>
          <w:tcPr>
            <w:tcW w:w="1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AE5A6" w14:textId="77777777" w:rsidR="000F4275" w:rsidRPr="00450D08" w:rsidRDefault="000F4275" w:rsidP="000F4275">
            <w:pPr>
              <w:pStyle w:val="ListParagraph"/>
              <w:numPr>
                <w:ilvl w:val="0"/>
                <w:numId w:val="26"/>
              </w:numPr>
              <w:ind w:left="216" w:hanging="216"/>
              <w:contextualSpacing/>
            </w:pPr>
            <w:r w:rsidRPr="00450D08">
              <w:t>Less than 100% completion of planned test cases</w:t>
            </w:r>
          </w:p>
          <w:p w14:paraId="7CCAE5A7" w14:textId="77777777" w:rsidR="000F4275" w:rsidRPr="00450D08" w:rsidRDefault="000F4275" w:rsidP="000F4275">
            <w:pPr>
              <w:pStyle w:val="ListParagraph"/>
              <w:numPr>
                <w:ilvl w:val="0"/>
                <w:numId w:val="26"/>
              </w:numPr>
              <w:ind w:left="216" w:hanging="216"/>
              <w:contextualSpacing/>
            </w:pPr>
            <w:r w:rsidRPr="00450D08">
              <w:t>85% pass rate (defect rate to executed test scripts)</w:t>
            </w:r>
          </w:p>
          <w:p w14:paraId="7CCAE5A8" w14:textId="77777777" w:rsidR="000F4275" w:rsidRPr="00450D08" w:rsidRDefault="000F4275" w:rsidP="000F4275">
            <w:pPr>
              <w:pStyle w:val="ListParagraph"/>
              <w:numPr>
                <w:ilvl w:val="0"/>
                <w:numId w:val="26"/>
              </w:numPr>
              <w:ind w:left="216" w:hanging="216"/>
              <w:contextualSpacing/>
            </w:pPr>
            <w:r w:rsidRPr="00450D08">
              <w:t>No open Very High defects</w:t>
            </w:r>
          </w:p>
          <w:p w14:paraId="7CCAE5A9" w14:textId="77777777" w:rsidR="000F4275" w:rsidRPr="00D84102" w:rsidRDefault="000F4275" w:rsidP="000F4275">
            <w:pPr>
              <w:pStyle w:val="ListParagraph"/>
              <w:numPr>
                <w:ilvl w:val="0"/>
                <w:numId w:val="26"/>
              </w:numPr>
              <w:ind w:left="216" w:hanging="216"/>
              <w:contextualSpacing/>
            </w:pPr>
            <w:r w:rsidRPr="00450D08">
              <w:t>High defects with committed fix date during stabilization or later</w:t>
            </w:r>
            <w:r w:rsidRPr="00D84102">
              <w:t xml:space="preserve"> </w:t>
            </w:r>
          </w:p>
          <w:p w14:paraId="7CCAE5AA" w14:textId="77777777" w:rsidR="000F4275" w:rsidRPr="0023258F" w:rsidRDefault="000F4275" w:rsidP="00CD66F2">
            <w:r w:rsidRPr="00B8543D">
              <w:rPr>
                <w:b/>
                <w:bCs/>
                <w:color w:val="FF0000"/>
              </w:rPr>
              <w:t>*</w:t>
            </w:r>
            <w:r>
              <w:rPr>
                <w:b/>
                <w:bCs/>
              </w:rPr>
              <w:t xml:space="preserve"> </w:t>
            </w:r>
            <w:r w:rsidRPr="0023258F">
              <w:rPr>
                <w:b/>
                <w:bCs/>
              </w:rPr>
              <w:t xml:space="preserve">Business exception has to be obtained for the deviation by QM </w:t>
            </w:r>
            <w:r>
              <w:rPr>
                <w:b/>
                <w:bCs/>
              </w:rPr>
              <w:t>Lead</w:t>
            </w:r>
          </w:p>
        </w:tc>
        <w:tc>
          <w:tcPr>
            <w:tcW w:w="1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AE5AB" w14:textId="77777777" w:rsidR="000F4275" w:rsidRDefault="000F4275" w:rsidP="000F4275">
            <w:pPr>
              <w:pStyle w:val="NoSpacing"/>
              <w:numPr>
                <w:ilvl w:val="0"/>
                <w:numId w:val="29"/>
              </w:numPr>
              <w:ind w:left="216" w:hanging="216"/>
            </w:pPr>
            <w:r w:rsidRPr="00450D08">
              <w:t>Test coverage has been reduced and high number of defects being implemented into production</w:t>
            </w:r>
          </w:p>
          <w:p w14:paraId="7CCAE5AC" w14:textId="77777777" w:rsidR="000F4275" w:rsidRPr="0023258F" w:rsidRDefault="000F4275" w:rsidP="000F4275">
            <w:pPr>
              <w:pStyle w:val="NoSpacing"/>
              <w:numPr>
                <w:ilvl w:val="0"/>
                <w:numId w:val="29"/>
              </w:numPr>
              <w:ind w:left="216" w:hanging="216"/>
            </w:pPr>
            <w:r w:rsidRPr="00450D08">
              <w:t xml:space="preserve">User experience and revenue streams could be </w:t>
            </w:r>
            <w:r>
              <w:t>impacted</w:t>
            </w:r>
          </w:p>
        </w:tc>
      </w:tr>
      <w:tr w:rsidR="001322E4" w:rsidRPr="0023258F" w14:paraId="7CCAE5BA" w14:textId="77777777" w:rsidTr="00CD66F2">
        <w:trPr>
          <w:trHeight w:val="523"/>
        </w:trPr>
        <w:tc>
          <w:tcPr>
            <w:tcW w:w="49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CAE5AE" w14:textId="77777777" w:rsidR="000F4275" w:rsidRPr="0023258F" w:rsidRDefault="000F4275" w:rsidP="00CD66F2">
            <w:pPr>
              <w:jc w:val="center"/>
              <w:rPr>
                <w:color w:val="FF0000"/>
              </w:rPr>
            </w:pPr>
          </w:p>
        </w:tc>
        <w:tc>
          <w:tcPr>
            <w:tcW w:w="4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AE5AF" w14:textId="77777777" w:rsidR="000F4275" w:rsidRPr="0023258F" w:rsidRDefault="000F4275" w:rsidP="00CD66F2">
            <w:pPr>
              <w:jc w:val="center"/>
              <w:rPr>
                <w:color w:val="FF0000"/>
              </w:rPr>
            </w:pPr>
            <w:r w:rsidRPr="0023258F">
              <w:rPr>
                <w:b/>
                <w:bCs/>
                <w:color w:val="FF0000"/>
              </w:rPr>
              <w:t>D</w:t>
            </w:r>
          </w:p>
        </w:tc>
        <w:tc>
          <w:tcPr>
            <w:tcW w:w="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7CCAE5B0" w14:textId="77777777" w:rsidR="000F4275" w:rsidRDefault="000F4275" w:rsidP="00CD66F2">
            <w:r w:rsidRPr="0023258F">
              <w:t xml:space="preserve">No Go – </w:t>
            </w:r>
            <w:r>
              <w:t>Incomplete tests</w:t>
            </w:r>
          </w:p>
          <w:p w14:paraId="7CCAE5B1" w14:textId="77777777" w:rsidR="000F4275" w:rsidRDefault="000F4275" w:rsidP="00CD66F2">
            <w:r w:rsidRPr="002D1EAB">
              <w:rPr>
                <w:b/>
              </w:rPr>
              <w:lastRenderedPageBreak/>
              <w:t>AND</w:t>
            </w:r>
          </w:p>
          <w:p w14:paraId="7CCAE5B2" w14:textId="77777777" w:rsidR="000F4275" w:rsidRDefault="000F4275" w:rsidP="00CD66F2">
            <w:r>
              <w:t>Greater</w:t>
            </w:r>
            <w:r w:rsidRPr="0023258F">
              <w:t xml:space="preserve"> than 1</w:t>
            </w:r>
            <w:r>
              <w:t>5</w:t>
            </w:r>
            <w:r w:rsidRPr="0023258F">
              <w:t xml:space="preserve">% </w:t>
            </w:r>
            <w:r>
              <w:t>test failure rate</w:t>
            </w:r>
          </w:p>
          <w:p w14:paraId="7CCAE5B3" w14:textId="77777777" w:rsidR="000F4275" w:rsidRPr="0023258F" w:rsidRDefault="000F4275" w:rsidP="00CD66F2"/>
        </w:tc>
        <w:tc>
          <w:tcPr>
            <w:tcW w:w="1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AE5B4" w14:textId="77777777" w:rsidR="000F4275" w:rsidRPr="00450D08" w:rsidRDefault="000F4275" w:rsidP="000F4275">
            <w:pPr>
              <w:pStyle w:val="ListParagraph"/>
              <w:numPr>
                <w:ilvl w:val="0"/>
                <w:numId w:val="27"/>
              </w:numPr>
              <w:ind w:left="216" w:hanging="216"/>
              <w:contextualSpacing/>
            </w:pPr>
            <w:r w:rsidRPr="00450D08">
              <w:lastRenderedPageBreak/>
              <w:t>Incomplete testing of planned test cases</w:t>
            </w:r>
          </w:p>
          <w:p w14:paraId="7CCAE5B5" w14:textId="77777777" w:rsidR="000F4275" w:rsidRPr="00450D08" w:rsidRDefault="000F4275" w:rsidP="000F4275">
            <w:pPr>
              <w:pStyle w:val="ListParagraph"/>
              <w:numPr>
                <w:ilvl w:val="0"/>
                <w:numId w:val="27"/>
              </w:numPr>
              <w:ind w:left="216" w:hanging="216"/>
              <w:contextualSpacing/>
            </w:pPr>
            <w:r w:rsidRPr="00450D08">
              <w:lastRenderedPageBreak/>
              <w:t>Less than 85% pass rate (defect rate to executed test scripts)</w:t>
            </w:r>
          </w:p>
          <w:p w14:paraId="7CCAE5B6" w14:textId="77777777" w:rsidR="000F4275" w:rsidRPr="00450D08" w:rsidRDefault="00DA2A04" w:rsidP="000F4275">
            <w:pPr>
              <w:pStyle w:val="ListParagraph"/>
              <w:numPr>
                <w:ilvl w:val="0"/>
                <w:numId w:val="27"/>
              </w:numPr>
              <w:ind w:left="216" w:hanging="216"/>
              <w:contextualSpacing/>
            </w:pPr>
            <w:r>
              <w:t xml:space="preserve">Open Very High </w:t>
            </w:r>
            <w:r w:rsidR="000F4275" w:rsidRPr="00450D08">
              <w:t xml:space="preserve">defects </w:t>
            </w:r>
          </w:p>
          <w:p w14:paraId="7CCAE5B7" w14:textId="77777777" w:rsidR="000F4275" w:rsidRPr="0023258F" w:rsidRDefault="00DA2A04" w:rsidP="00DA2A04">
            <w:pPr>
              <w:pStyle w:val="ListParagraph"/>
              <w:numPr>
                <w:ilvl w:val="0"/>
                <w:numId w:val="27"/>
              </w:numPr>
              <w:ind w:left="216" w:hanging="216"/>
              <w:contextualSpacing/>
            </w:pPr>
            <w:r>
              <w:t xml:space="preserve">Open High </w:t>
            </w:r>
            <w:r w:rsidR="000F4275" w:rsidRPr="00450D08">
              <w:t>defects  that</w:t>
            </w:r>
            <w:r w:rsidR="00B8543D">
              <w:t xml:space="preserve"> compromise user experience and</w:t>
            </w:r>
            <w:r w:rsidR="000F4275" w:rsidRPr="00450D08">
              <w:t>/or impact revenue stream</w:t>
            </w:r>
          </w:p>
        </w:tc>
        <w:tc>
          <w:tcPr>
            <w:tcW w:w="1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AE5B8" w14:textId="77777777" w:rsidR="000F4275" w:rsidRDefault="000F4275" w:rsidP="000F4275">
            <w:pPr>
              <w:pStyle w:val="NoSpacing"/>
              <w:numPr>
                <w:ilvl w:val="0"/>
                <w:numId w:val="29"/>
              </w:numPr>
              <w:ind w:left="216" w:hanging="216"/>
            </w:pPr>
            <w:r w:rsidRPr="00450D08">
              <w:lastRenderedPageBreak/>
              <w:t xml:space="preserve">Test coverage has been reduced to unacceptable level with a high </w:t>
            </w:r>
            <w:r w:rsidRPr="00450D08">
              <w:lastRenderedPageBreak/>
              <w:t>number of defects being implemented into production</w:t>
            </w:r>
          </w:p>
          <w:p w14:paraId="7CCAE5B9" w14:textId="77777777" w:rsidR="000F4275" w:rsidRPr="0023258F" w:rsidRDefault="000F4275" w:rsidP="000F4275">
            <w:pPr>
              <w:pStyle w:val="NoSpacing"/>
              <w:numPr>
                <w:ilvl w:val="0"/>
                <w:numId w:val="29"/>
              </w:numPr>
              <w:ind w:left="216" w:hanging="216"/>
            </w:pPr>
            <w:r w:rsidRPr="00450D08">
              <w:t>High degree of risk introduced in production causing user experience and</w:t>
            </w:r>
            <w:r>
              <w:t xml:space="preserve"> revenue streams to be impacted</w:t>
            </w:r>
          </w:p>
        </w:tc>
      </w:tr>
      <w:tr w:rsidR="001322E4" w:rsidRPr="0023258F" w14:paraId="7CCAE5C2" w14:textId="77777777" w:rsidTr="001322E4">
        <w:trPr>
          <w:trHeight w:val="896"/>
        </w:trPr>
        <w:tc>
          <w:tcPr>
            <w:tcW w:w="49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CAE5BB" w14:textId="77777777" w:rsidR="000F4275" w:rsidRPr="0023258F" w:rsidRDefault="000F4275" w:rsidP="00CD66F2">
            <w:pPr>
              <w:jc w:val="center"/>
              <w:rPr>
                <w:color w:val="FF0000"/>
              </w:rPr>
            </w:pPr>
          </w:p>
        </w:tc>
        <w:tc>
          <w:tcPr>
            <w:tcW w:w="4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AE5BC" w14:textId="77777777" w:rsidR="000F4275" w:rsidRPr="0023258F" w:rsidRDefault="000F4275" w:rsidP="00CD66F2">
            <w:pPr>
              <w:jc w:val="center"/>
              <w:rPr>
                <w:color w:val="FF0000"/>
              </w:rPr>
            </w:pPr>
            <w:r w:rsidRPr="0023258F">
              <w:rPr>
                <w:b/>
                <w:bCs/>
                <w:color w:val="FF0000"/>
              </w:rPr>
              <w:t>Not Tested</w:t>
            </w:r>
          </w:p>
        </w:tc>
        <w:tc>
          <w:tcPr>
            <w:tcW w:w="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7CCAE5BD" w14:textId="77777777" w:rsidR="000F4275" w:rsidRPr="0023258F" w:rsidRDefault="000F4275" w:rsidP="00CD66F2">
            <w:r w:rsidRPr="0023258F">
              <w:t>Not Tested &amp; No Go – Not tested &amp; medium to high risk was assessment</w:t>
            </w:r>
          </w:p>
        </w:tc>
        <w:tc>
          <w:tcPr>
            <w:tcW w:w="1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AE5BE" w14:textId="77777777" w:rsidR="000F4275" w:rsidRPr="0023258F" w:rsidRDefault="000F4275" w:rsidP="000F4275">
            <w:pPr>
              <w:pStyle w:val="ListParagraph"/>
              <w:numPr>
                <w:ilvl w:val="0"/>
                <w:numId w:val="28"/>
              </w:numPr>
              <w:ind w:left="216" w:hanging="216"/>
              <w:contextualSpacing/>
            </w:pPr>
            <w:r>
              <w:t xml:space="preserve">Functional </w:t>
            </w:r>
            <w:r w:rsidRPr="0023258F">
              <w:t xml:space="preserve"> Testing is not completed due to various constraints such as time, environment or resource</w:t>
            </w:r>
          </w:p>
          <w:p w14:paraId="7CCAE5BF" w14:textId="77777777" w:rsidR="000F4275" w:rsidRPr="0023258F" w:rsidRDefault="000F4275" w:rsidP="000F4275">
            <w:pPr>
              <w:pStyle w:val="ListParagraph"/>
              <w:numPr>
                <w:ilvl w:val="0"/>
                <w:numId w:val="28"/>
              </w:numPr>
              <w:ind w:left="216" w:hanging="216"/>
              <w:contextualSpacing/>
            </w:pPr>
            <w:r w:rsidRPr="0023258F">
              <w:t>Medium to high risk determined by expert evaluation</w:t>
            </w:r>
          </w:p>
        </w:tc>
        <w:tc>
          <w:tcPr>
            <w:tcW w:w="1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AE5C0" w14:textId="77777777" w:rsidR="000F4275" w:rsidRDefault="000F4275" w:rsidP="000F4275">
            <w:pPr>
              <w:pStyle w:val="NoSpacing"/>
              <w:numPr>
                <w:ilvl w:val="0"/>
                <w:numId w:val="29"/>
              </w:numPr>
              <w:ind w:left="216" w:hanging="216"/>
            </w:pPr>
            <w:r>
              <w:t>Test execution is necessary and not possible</w:t>
            </w:r>
          </w:p>
          <w:p w14:paraId="7CCAE5C1" w14:textId="77777777" w:rsidR="000F4275" w:rsidRPr="0023258F" w:rsidRDefault="000F4275" w:rsidP="000F4275">
            <w:pPr>
              <w:pStyle w:val="NoSpacing"/>
              <w:numPr>
                <w:ilvl w:val="0"/>
                <w:numId w:val="29"/>
              </w:numPr>
              <w:ind w:left="216" w:hanging="216"/>
            </w:pPr>
            <w:r>
              <w:t>There is an unacceptably high level of risk for this CCB to proceed to production without testing.</w:t>
            </w:r>
          </w:p>
        </w:tc>
      </w:tr>
    </w:tbl>
    <w:p w14:paraId="7CCAE5C3" w14:textId="77777777" w:rsidR="007A0F47" w:rsidRDefault="007A0F47" w:rsidP="007A0F47"/>
    <w:p w14:paraId="7CCAE5C4" w14:textId="77777777" w:rsidR="00DA2A04" w:rsidRDefault="00DA2A04" w:rsidP="007A0F47">
      <w:r>
        <w:t>Very High and High are the top two defect severity rating</w:t>
      </w:r>
      <w:r w:rsidR="00CC4D31">
        <w:t>s</w:t>
      </w:r>
      <w:r>
        <w:t xml:space="preserve"> and can be interpreted with the same significan</w:t>
      </w:r>
      <w:r w:rsidR="00CC4D31">
        <w:t>ce</w:t>
      </w:r>
      <w:r>
        <w:t xml:space="preserve"> as an SL1 </w:t>
      </w:r>
      <w:r w:rsidR="00EE5599">
        <w:t>or SL2</w:t>
      </w:r>
      <w:r>
        <w:t xml:space="preserve"> issue in the production environment. </w:t>
      </w:r>
    </w:p>
    <w:p w14:paraId="7CCAE5C5" w14:textId="77777777" w:rsidR="00104731" w:rsidRPr="00450D08" w:rsidRDefault="00104731" w:rsidP="002F2FDB">
      <w:pPr>
        <w:pStyle w:val="Heading1"/>
      </w:pPr>
      <w:r w:rsidRPr="00450D08">
        <w:t xml:space="preserve">Key callouts </w:t>
      </w:r>
    </w:p>
    <w:p w14:paraId="7CCAE5C6" w14:textId="77777777" w:rsidR="00446C21" w:rsidRDefault="00EC5DBF" w:rsidP="001F1F04">
      <w:pPr>
        <w:pStyle w:val="ListParagraph"/>
        <w:numPr>
          <w:ilvl w:val="0"/>
          <w:numId w:val="17"/>
        </w:numPr>
      </w:pPr>
      <w:r>
        <w:t>No “Conditional” Go statements are to be provided.</w:t>
      </w:r>
      <w:r w:rsidR="00CC4D31">
        <w:t xml:space="preserve">  </w:t>
      </w:r>
      <w:r w:rsidR="00446C21" w:rsidRPr="00450D08">
        <w:t>Don’t use the ‘promise’ of the defect fixes and/or new builds in the ‘go’ decision.</w:t>
      </w:r>
      <w:r>
        <w:t xml:space="preserve"> </w:t>
      </w:r>
    </w:p>
    <w:p w14:paraId="7CCAE5C7" w14:textId="77777777" w:rsidR="00F554B8" w:rsidRPr="00450D08" w:rsidRDefault="00F554B8" w:rsidP="001F1F04">
      <w:pPr>
        <w:pStyle w:val="ListParagraph"/>
        <w:numPr>
          <w:ilvl w:val="0"/>
          <w:numId w:val="17"/>
        </w:numPr>
      </w:pPr>
      <w:r>
        <w:t>The QM Lead should engage early with the Performance Team to ensure the Performance Team is up to date with the lates</w:t>
      </w:r>
      <w:r w:rsidR="00CC4D31">
        <w:t>t</w:t>
      </w:r>
      <w:r>
        <w:t xml:space="preserve"> project/ticket information</w:t>
      </w:r>
      <w:r w:rsidR="00CC4D31">
        <w:t>.</w:t>
      </w:r>
    </w:p>
    <w:p w14:paraId="7CCAE5C8" w14:textId="77777777" w:rsidR="00707073" w:rsidRPr="00450D08" w:rsidRDefault="00EC5DBF" w:rsidP="001F1F04">
      <w:pPr>
        <w:pStyle w:val="ListParagraph"/>
        <w:numPr>
          <w:ilvl w:val="0"/>
          <w:numId w:val="17"/>
        </w:numPr>
      </w:pPr>
      <w:r>
        <w:t>Provide s</w:t>
      </w:r>
      <w:r w:rsidR="00707073" w:rsidRPr="00450D08">
        <w:t>upport</w:t>
      </w:r>
      <w:r>
        <w:t>ing</w:t>
      </w:r>
      <w:r w:rsidR="00707073" w:rsidRPr="00450D08">
        <w:t xml:space="preserve"> materia</w:t>
      </w:r>
      <w:r>
        <w:t>ls for defects</w:t>
      </w:r>
      <w:r w:rsidR="00CC4D31">
        <w:t>.</w:t>
      </w:r>
      <w:r>
        <w:t xml:space="preserve"> </w:t>
      </w:r>
    </w:p>
    <w:p w14:paraId="7CCAE5C9" w14:textId="77777777" w:rsidR="00104731" w:rsidRPr="00450D08" w:rsidRDefault="00104731" w:rsidP="001F1F04">
      <w:pPr>
        <w:pStyle w:val="ListParagraph"/>
        <w:numPr>
          <w:ilvl w:val="0"/>
          <w:numId w:val="17"/>
        </w:numPr>
      </w:pPr>
      <w:r w:rsidRPr="00450D08">
        <w:t>If you call out a Risk/Issue that is known or approve</w:t>
      </w:r>
      <w:r w:rsidR="00246DD6" w:rsidRPr="00450D08">
        <w:t>d, include that in the Assessment</w:t>
      </w:r>
      <w:r w:rsidRPr="00450D08">
        <w:t xml:space="preserve">, who approved it and when it was approved. </w:t>
      </w:r>
    </w:p>
    <w:p w14:paraId="7CCAE5CA" w14:textId="77777777" w:rsidR="001F1F04" w:rsidRPr="00450D08" w:rsidRDefault="001F1F04" w:rsidP="001F1F04">
      <w:pPr>
        <w:pStyle w:val="ListParagraph"/>
        <w:numPr>
          <w:ilvl w:val="0"/>
          <w:numId w:val="17"/>
        </w:numPr>
      </w:pPr>
      <w:r w:rsidRPr="00450D08">
        <w:t xml:space="preserve">Ensure you are clear on the assessment grading. </w:t>
      </w:r>
      <w:r w:rsidR="00CC4D31">
        <w:t xml:space="preserve"> </w:t>
      </w:r>
      <w:r w:rsidRPr="00450D08">
        <w:t>If it received less than an A – state why!</w:t>
      </w:r>
    </w:p>
    <w:p w14:paraId="7CCAE5CB" w14:textId="77777777" w:rsidR="001F1F04" w:rsidRPr="00450D08" w:rsidRDefault="001F1F04" w:rsidP="001F1F04">
      <w:pPr>
        <w:pStyle w:val="ListParagraph"/>
        <w:numPr>
          <w:ilvl w:val="0"/>
          <w:numId w:val="17"/>
        </w:numPr>
      </w:pPr>
      <w:r w:rsidRPr="00450D08">
        <w:t xml:space="preserve">List the details behind the critical defects that are outstanding (what’s causing a less than an A rating) </w:t>
      </w:r>
    </w:p>
    <w:p w14:paraId="7CCAE5CC" w14:textId="77777777" w:rsidR="001F1F04" w:rsidRDefault="00EC5DBF" w:rsidP="001F1F04">
      <w:pPr>
        <w:pStyle w:val="ListParagraph"/>
        <w:numPr>
          <w:ilvl w:val="0"/>
          <w:numId w:val="17"/>
        </w:numPr>
      </w:pPr>
      <w:r>
        <w:t>For QMAs with a Grade of C</w:t>
      </w:r>
      <w:r w:rsidR="00CC4D31">
        <w:t>,</w:t>
      </w:r>
      <w:r>
        <w:t xml:space="preserve"> provide the name of the Business Partner accepting the risk and attach the email containing their sign off.</w:t>
      </w:r>
    </w:p>
    <w:p w14:paraId="7CCAE5CD" w14:textId="77777777" w:rsidR="00EC5DBF" w:rsidRPr="00450D08" w:rsidRDefault="00EC5DBF" w:rsidP="00EC5DBF">
      <w:pPr>
        <w:pStyle w:val="ListParagraph"/>
        <w:numPr>
          <w:ilvl w:val="1"/>
          <w:numId w:val="17"/>
        </w:numPr>
      </w:pPr>
      <w:r>
        <w:t>State if</w:t>
      </w:r>
      <w:r w:rsidRPr="00450D08">
        <w:t xml:space="preserve"> there is a plan to fix the </w:t>
      </w:r>
      <w:r>
        <w:t>items leading to the Grade of C</w:t>
      </w:r>
      <w:r w:rsidRPr="00450D08">
        <w:t xml:space="preserve"> </w:t>
      </w:r>
      <w:r>
        <w:t>and the target release date</w:t>
      </w:r>
      <w:r w:rsidR="00CC4D31">
        <w:t xml:space="preserve"> for same.</w:t>
      </w:r>
    </w:p>
    <w:p w14:paraId="7CCAE5CE" w14:textId="77777777" w:rsidR="001F1F04" w:rsidRPr="00450D08" w:rsidRDefault="001F1F04" w:rsidP="001F1F04">
      <w:pPr>
        <w:pStyle w:val="ListParagraph"/>
      </w:pPr>
    </w:p>
    <w:p w14:paraId="7CCAE5CF" w14:textId="77777777" w:rsidR="001C776B" w:rsidRPr="00450D08" w:rsidRDefault="001C776B" w:rsidP="001C776B">
      <w:pPr>
        <w:pStyle w:val="Heading1"/>
      </w:pPr>
      <w:bookmarkStart w:id="16" w:name="_Toc41124704"/>
      <w:bookmarkStart w:id="17" w:name="_Toc41184047"/>
      <w:bookmarkStart w:id="18" w:name="_Toc124661828"/>
      <w:bookmarkStart w:id="19" w:name="_Toc83011209"/>
      <w:bookmarkStart w:id="20" w:name="_Toc124661830"/>
      <w:bookmarkStart w:id="21" w:name="_Toc14162672"/>
      <w:r w:rsidRPr="00450D08">
        <w:t>Related Processes</w:t>
      </w:r>
      <w:bookmarkEnd w:id="16"/>
      <w:bookmarkEnd w:id="17"/>
      <w:bookmarkEnd w:id="18"/>
    </w:p>
    <w:p w14:paraId="7CCAE5D0" w14:textId="77777777" w:rsidR="00C51438" w:rsidRPr="00450D08" w:rsidRDefault="001C4789" w:rsidP="00C51438">
      <w:r>
        <w:t>R</w:t>
      </w:r>
      <w:r w:rsidR="00543CA5" w:rsidRPr="00450D08">
        <w:t xml:space="preserve">elated documentation can be found at: </w:t>
      </w:r>
    </w:p>
    <w:p w14:paraId="7CCAE5D1" w14:textId="54336D8C" w:rsidR="00C51438" w:rsidRDefault="00C372B2" w:rsidP="00C51438">
      <w:hyperlink r:id="rId19" w:history="1">
        <w:r w:rsidR="001C4789" w:rsidRPr="002871C0">
          <w:rPr>
            <w:rStyle w:val="Hyperlink"/>
            <w:rFonts w:ascii="Calibri" w:hAnsi="Calibri"/>
          </w:rPr>
          <w:t>http://sharepoint/digcom/QualityManagement/Shared%20Documents/QM%20Process%20Documents/QM%20Process%20Documents%202012/</w:t>
        </w:r>
      </w:hyperlink>
      <w:r w:rsidR="00E94DA9">
        <w:t xml:space="preserve"> </w:t>
      </w:r>
      <w:r w:rsidR="001C4789">
        <w:t xml:space="preserve"> </w:t>
      </w:r>
    </w:p>
    <w:p w14:paraId="2BDE61B5" w14:textId="2BBEC53C" w:rsidR="00E94DA9" w:rsidRDefault="00E94DA9" w:rsidP="00C51438">
      <w:r>
        <w:t>Performance Approval</w:t>
      </w:r>
    </w:p>
    <w:p w14:paraId="61022E80" w14:textId="488EC333" w:rsidR="00E94DA9" w:rsidRDefault="00C372B2" w:rsidP="00C51438">
      <w:hyperlink r:id="rId20" w:history="1">
        <w:r w:rsidR="00E94DA9" w:rsidRPr="00534DD1">
          <w:rPr>
            <w:rStyle w:val="Hyperlink"/>
            <w:rFonts w:ascii="Calibri" w:hAnsi="Calibri"/>
          </w:rPr>
          <w:t>http://sharepoint/digcom/QualityManagement/Shared%20Documents/QM%20Process%20Documents/QM%20Process%20Documents%202012/Performance_Approval_for_QM_Assessments_v1.docx</w:t>
        </w:r>
      </w:hyperlink>
    </w:p>
    <w:p w14:paraId="7CCAE5D2" w14:textId="77777777" w:rsidR="00C51438" w:rsidRPr="00450D08" w:rsidRDefault="00C51438" w:rsidP="00C51438"/>
    <w:bookmarkEnd w:id="19"/>
    <w:bookmarkEnd w:id="20"/>
    <w:p w14:paraId="7CCAE5D3" w14:textId="77777777" w:rsidR="001C776B" w:rsidRPr="00450D08" w:rsidRDefault="001C776B" w:rsidP="001C776B">
      <w:pPr>
        <w:pStyle w:val="Heading1"/>
      </w:pPr>
      <w:r w:rsidRPr="00450D08">
        <w:t>Document Stor</w:t>
      </w:r>
      <w:r w:rsidR="00D904DB" w:rsidRPr="00450D08">
        <w:t>a</w:t>
      </w:r>
      <w:r w:rsidRPr="00450D08">
        <w:t xml:space="preserve">ge </w:t>
      </w:r>
    </w:p>
    <w:p w14:paraId="7CCAE5D4" w14:textId="77777777" w:rsidR="001C776B" w:rsidRPr="00450D08" w:rsidRDefault="001C776B" w:rsidP="001C776B">
      <w:r w:rsidRPr="00450D08">
        <w:t>This document will be st</w:t>
      </w:r>
      <w:r w:rsidR="001C4789">
        <w:t>ored on the QM SharePoint site:</w:t>
      </w:r>
    </w:p>
    <w:p w14:paraId="7CCAE5D5" w14:textId="77777777" w:rsidR="00C51438" w:rsidRDefault="00C372B2" w:rsidP="001C776B">
      <w:hyperlink r:id="rId21" w:history="1">
        <w:r w:rsidR="001C4789" w:rsidRPr="002871C0">
          <w:rPr>
            <w:rStyle w:val="Hyperlink"/>
            <w:rFonts w:ascii="Calibri" w:hAnsi="Calibri"/>
          </w:rPr>
          <w:t>http://sharepoint/digcom/QualityManagement/Shared%20Documents/QM%20Process%20Documents/QM%20Process%20Documents%202012/QM%20Assessment%20Process.docx</w:t>
        </w:r>
      </w:hyperlink>
      <w:r w:rsidR="001C4789">
        <w:t xml:space="preserve"> </w:t>
      </w:r>
    </w:p>
    <w:p w14:paraId="7CCAE5D6" w14:textId="77777777" w:rsidR="004D3910" w:rsidRPr="004D3910" w:rsidRDefault="004D3910" w:rsidP="004D3910"/>
    <w:p w14:paraId="7CCAE5D7" w14:textId="77777777" w:rsidR="00A935A6" w:rsidRPr="00450D08" w:rsidRDefault="00A935A6" w:rsidP="001C776B"/>
    <w:p w14:paraId="7CCAE5D8" w14:textId="77777777" w:rsidR="001C776B" w:rsidRPr="00450D08" w:rsidRDefault="001C776B" w:rsidP="001C776B">
      <w:pPr>
        <w:jc w:val="center"/>
        <w:rPr>
          <w:b/>
          <w:sz w:val="28"/>
          <w:szCs w:val="28"/>
        </w:rPr>
      </w:pPr>
      <w:r w:rsidRPr="00450D08">
        <w:rPr>
          <w:b/>
          <w:sz w:val="28"/>
          <w:szCs w:val="28"/>
        </w:rPr>
        <w:t xml:space="preserve">End Document </w:t>
      </w:r>
      <w:bookmarkEnd w:id="21"/>
    </w:p>
    <w:sectPr w:rsidR="001C776B" w:rsidRPr="00450D08" w:rsidSect="00DC2783">
      <w:headerReference w:type="default" r:id="rId22"/>
      <w:footerReference w:type="default" r:id="rId23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80D223" w14:textId="77777777" w:rsidR="00C372B2" w:rsidRDefault="00C372B2" w:rsidP="009F7B18">
      <w:r>
        <w:separator/>
      </w:r>
    </w:p>
  </w:endnote>
  <w:endnote w:type="continuationSeparator" w:id="0">
    <w:p w14:paraId="34D84EBB" w14:textId="77777777" w:rsidR="00C372B2" w:rsidRDefault="00C372B2" w:rsidP="009F7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AE5E1" w14:textId="77777777" w:rsidR="009E1127" w:rsidRDefault="009E112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Internal Use Only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DE496D"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 w:rsidR="00DE496D">
      <w:rPr>
        <w:rFonts w:asciiTheme="minorHAnsi" w:eastAsiaTheme="minorEastAsia" w:hAnsiTheme="minorHAnsi" w:cstheme="minorBidi"/>
      </w:rPr>
      <w:fldChar w:fldCharType="separate"/>
    </w:r>
    <w:r w:rsidR="009C6ECC" w:rsidRPr="009C6ECC">
      <w:rPr>
        <w:rFonts w:asciiTheme="majorHAnsi" w:eastAsiaTheme="majorEastAsia" w:hAnsiTheme="majorHAnsi" w:cstheme="majorBidi"/>
        <w:noProof/>
      </w:rPr>
      <w:t>1</w:t>
    </w:r>
    <w:r w:rsidR="00DE496D"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D4D29E" w14:textId="77777777" w:rsidR="00C372B2" w:rsidRDefault="00C372B2" w:rsidP="009F7B18">
      <w:r>
        <w:separator/>
      </w:r>
    </w:p>
  </w:footnote>
  <w:footnote w:type="continuationSeparator" w:id="0">
    <w:p w14:paraId="72A39C8D" w14:textId="77777777" w:rsidR="00C372B2" w:rsidRDefault="00C372B2" w:rsidP="009F7B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AE5DE" w14:textId="77777777" w:rsidR="009E1127" w:rsidRPr="00F846E9" w:rsidRDefault="009E1127" w:rsidP="006639C0">
    <w:pPr>
      <w:pStyle w:val="Header"/>
      <w:tabs>
        <w:tab w:val="clear" w:pos="9360"/>
        <w:tab w:val="right" w:pos="10800"/>
      </w:tabs>
      <w:jc w:val="both"/>
    </w:pPr>
    <w:r w:rsidRPr="009F7B18">
      <w:rPr>
        <w:noProof/>
        <w:lang w:val="en-GB" w:eastAsia="en-GB"/>
      </w:rPr>
      <w:drawing>
        <wp:inline distT="0" distB="0" distL="0" distR="0" wp14:anchorId="7CCAE5E2" wp14:editId="7CCAE5E3">
          <wp:extent cx="723014" cy="339261"/>
          <wp:effectExtent l="19050" t="0" r="886" b="0"/>
          <wp:docPr id="2" name="Picture 2" descr="http://seattletrademarklawyer.com/storage/Nike%20Swoosh%20Logo.png?__SQUARESPACE_CACHEVERSION=11730546758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38" name="Picture 6" descr="http://seattletrademarklawyer.com/storage/Nike%20Swoosh%20Logo.png?__SQUARESPACE_CACHEVERSION=1173054675824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014" cy="3392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F846E9">
      <w:tab/>
    </w:r>
    <w:r w:rsidRPr="00F846E9">
      <w:tab/>
      <w:t>Document Name:  QM Assessment Process.docx</w:t>
    </w:r>
  </w:p>
  <w:p w14:paraId="7CCAE5DF" w14:textId="77777777" w:rsidR="009E1127" w:rsidRDefault="009E1127" w:rsidP="006639C0">
    <w:pPr>
      <w:pStyle w:val="Header"/>
      <w:tabs>
        <w:tab w:val="clear" w:pos="9360"/>
        <w:tab w:val="right" w:pos="10800"/>
      </w:tabs>
      <w:jc w:val="both"/>
    </w:pPr>
    <w:r w:rsidRPr="00F846E9">
      <w:tab/>
    </w:r>
    <w:r w:rsidRPr="00F846E9">
      <w:tab/>
    </w:r>
    <w:r>
      <w:t>Version Number: 4.0</w:t>
    </w:r>
  </w:p>
  <w:p w14:paraId="7CCAE5E0" w14:textId="77777777" w:rsidR="009E1127" w:rsidRDefault="00B23199" w:rsidP="006639C0">
    <w:pPr>
      <w:pStyle w:val="Header"/>
      <w:pBdr>
        <w:bottom w:val="single" w:sz="4" w:space="1" w:color="auto"/>
      </w:pBdr>
      <w:tabs>
        <w:tab w:val="clear" w:pos="9360"/>
        <w:tab w:val="right" w:pos="10800"/>
      </w:tabs>
      <w:jc w:val="both"/>
    </w:pPr>
    <w:r>
      <w:tab/>
    </w:r>
    <w:r>
      <w:tab/>
      <w:t>Date Published: October 18</w:t>
    </w:r>
    <w:r w:rsidR="009E1127">
      <w:t>, 2012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23AA"/>
    <w:multiLevelType w:val="hybridMultilevel"/>
    <w:tmpl w:val="E97E4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A700C"/>
    <w:multiLevelType w:val="hybridMultilevel"/>
    <w:tmpl w:val="F3E8A3D4"/>
    <w:lvl w:ilvl="0" w:tplc="5FBACE3A">
      <w:start w:val="1"/>
      <w:numFmt w:val="bullet"/>
      <w:pStyle w:val="bullet"/>
      <w:lvlText w:val=""/>
      <w:lvlJc w:val="left"/>
      <w:pPr>
        <w:tabs>
          <w:tab w:val="num" w:pos="1080"/>
        </w:tabs>
        <w:ind w:left="432" w:firstLine="288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BC0FAD"/>
    <w:multiLevelType w:val="hybridMultilevel"/>
    <w:tmpl w:val="08642B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53248E"/>
    <w:multiLevelType w:val="hybridMultilevel"/>
    <w:tmpl w:val="0CAA3A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3A43CF"/>
    <w:multiLevelType w:val="hybridMultilevel"/>
    <w:tmpl w:val="28EC49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8C903A3"/>
    <w:multiLevelType w:val="hybridMultilevel"/>
    <w:tmpl w:val="691A7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DC5C7C"/>
    <w:multiLevelType w:val="hybridMultilevel"/>
    <w:tmpl w:val="9BCA2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4F331E"/>
    <w:multiLevelType w:val="hybridMultilevel"/>
    <w:tmpl w:val="40929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660D1"/>
    <w:multiLevelType w:val="hybridMultilevel"/>
    <w:tmpl w:val="EDD8399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9147AFA"/>
    <w:multiLevelType w:val="hybridMultilevel"/>
    <w:tmpl w:val="E97E4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2F6066"/>
    <w:multiLevelType w:val="hybridMultilevel"/>
    <w:tmpl w:val="D2B273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D9B69B4"/>
    <w:multiLevelType w:val="hybridMultilevel"/>
    <w:tmpl w:val="E97E4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9B7C4F"/>
    <w:multiLevelType w:val="hybridMultilevel"/>
    <w:tmpl w:val="E97E4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250A3F"/>
    <w:multiLevelType w:val="hybridMultilevel"/>
    <w:tmpl w:val="ABA45EB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40215D4"/>
    <w:multiLevelType w:val="hybridMultilevel"/>
    <w:tmpl w:val="81ECCD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74E20EF"/>
    <w:multiLevelType w:val="hybridMultilevel"/>
    <w:tmpl w:val="AD1C9C28"/>
    <w:lvl w:ilvl="0" w:tplc="2ACC5264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DF42CC5"/>
    <w:multiLevelType w:val="hybridMultilevel"/>
    <w:tmpl w:val="E97E4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FA0F2B"/>
    <w:multiLevelType w:val="hybridMultilevel"/>
    <w:tmpl w:val="39783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162434C"/>
    <w:multiLevelType w:val="hybridMultilevel"/>
    <w:tmpl w:val="17A42F0E"/>
    <w:lvl w:ilvl="0" w:tplc="1C96F1C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28B3F8E"/>
    <w:multiLevelType w:val="hybridMultilevel"/>
    <w:tmpl w:val="1452E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62B3EDF"/>
    <w:multiLevelType w:val="hybridMultilevel"/>
    <w:tmpl w:val="DC6CB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881725C"/>
    <w:multiLevelType w:val="hybridMultilevel"/>
    <w:tmpl w:val="01824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C4F5B2A"/>
    <w:multiLevelType w:val="hybridMultilevel"/>
    <w:tmpl w:val="353C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985E50"/>
    <w:multiLevelType w:val="hybridMultilevel"/>
    <w:tmpl w:val="CD1C2D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7467C44"/>
    <w:multiLevelType w:val="hybridMultilevel"/>
    <w:tmpl w:val="13B8C27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7A7C3413"/>
    <w:multiLevelType w:val="hybridMultilevel"/>
    <w:tmpl w:val="39783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AE20C21"/>
    <w:multiLevelType w:val="hybridMultilevel"/>
    <w:tmpl w:val="DE90ED2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0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0"/>
  </w:num>
  <w:num w:numId="5">
    <w:abstractNumId w:val="23"/>
  </w:num>
  <w:num w:numId="6">
    <w:abstractNumId w:val="8"/>
  </w:num>
  <w:num w:numId="7">
    <w:abstractNumId w:val="6"/>
  </w:num>
  <w:num w:numId="8">
    <w:abstractNumId w:val="4"/>
  </w:num>
  <w:num w:numId="9">
    <w:abstractNumId w:val="14"/>
  </w:num>
  <w:num w:numId="10">
    <w:abstractNumId w:val="5"/>
  </w:num>
  <w:num w:numId="11">
    <w:abstractNumId w:val="24"/>
  </w:num>
  <w:num w:numId="12">
    <w:abstractNumId w:val="26"/>
  </w:num>
  <w:num w:numId="13">
    <w:abstractNumId w:val="17"/>
  </w:num>
  <w:num w:numId="14">
    <w:abstractNumId w:val="10"/>
  </w:num>
  <w:num w:numId="15">
    <w:abstractNumId w:val="21"/>
  </w:num>
  <w:num w:numId="16">
    <w:abstractNumId w:val="13"/>
  </w:num>
  <w:num w:numId="17">
    <w:abstractNumId w:val="7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25"/>
  </w:num>
  <w:num w:numId="21">
    <w:abstractNumId w:val="18"/>
  </w:num>
  <w:num w:numId="22">
    <w:abstractNumId w:val="3"/>
  </w:num>
  <w:num w:numId="23">
    <w:abstractNumId w:val="15"/>
  </w:num>
  <w:num w:numId="24">
    <w:abstractNumId w:val="11"/>
  </w:num>
  <w:num w:numId="25">
    <w:abstractNumId w:val="9"/>
  </w:num>
  <w:num w:numId="26">
    <w:abstractNumId w:val="16"/>
  </w:num>
  <w:num w:numId="27">
    <w:abstractNumId w:val="0"/>
  </w:num>
  <w:num w:numId="28">
    <w:abstractNumId w:val="12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C21"/>
    <w:rsid w:val="00007B82"/>
    <w:rsid w:val="0002774D"/>
    <w:rsid w:val="00040FA4"/>
    <w:rsid w:val="000601E2"/>
    <w:rsid w:val="000A4202"/>
    <w:rsid w:val="000B0C05"/>
    <w:rsid w:val="000C4645"/>
    <w:rsid w:val="000D1515"/>
    <w:rsid w:val="000F4275"/>
    <w:rsid w:val="00104731"/>
    <w:rsid w:val="00122866"/>
    <w:rsid w:val="001322E4"/>
    <w:rsid w:val="001429C6"/>
    <w:rsid w:val="00147CFB"/>
    <w:rsid w:val="00147E40"/>
    <w:rsid w:val="00183D09"/>
    <w:rsid w:val="00184775"/>
    <w:rsid w:val="00185387"/>
    <w:rsid w:val="00187C5D"/>
    <w:rsid w:val="00192D93"/>
    <w:rsid w:val="001B14AE"/>
    <w:rsid w:val="001C4789"/>
    <w:rsid w:val="001C776B"/>
    <w:rsid w:val="001E184D"/>
    <w:rsid w:val="001E2815"/>
    <w:rsid w:val="001F1F04"/>
    <w:rsid w:val="002062C1"/>
    <w:rsid w:val="00217999"/>
    <w:rsid w:val="00217E59"/>
    <w:rsid w:val="002256E5"/>
    <w:rsid w:val="00232273"/>
    <w:rsid w:val="00246DD6"/>
    <w:rsid w:val="00251517"/>
    <w:rsid w:val="00253921"/>
    <w:rsid w:val="00266E11"/>
    <w:rsid w:val="002942F3"/>
    <w:rsid w:val="002A4C37"/>
    <w:rsid w:val="002B3CD3"/>
    <w:rsid w:val="002C226D"/>
    <w:rsid w:val="002C3162"/>
    <w:rsid w:val="002C69BF"/>
    <w:rsid w:val="002F2FDB"/>
    <w:rsid w:val="00350533"/>
    <w:rsid w:val="00351D4C"/>
    <w:rsid w:val="00354A99"/>
    <w:rsid w:val="0037186F"/>
    <w:rsid w:val="00395607"/>
    <w:rsid w:val="003A767A"/>
    <w:rsid w:val="003C774B"/>
    <w:rsid w:val="003D0128"/>
    <w:rsid w:val="003D3148"/>
    <w:rsid w:val="003D414E"/>
    <w:rsid w:val="003D4484"/>
    <w:rsid w:val="003E19DD"/>
    <w:rsid w:val="003F01E6"/>
    <w:rsid w:val="003F2D87"/>
    <w:rsid w:val="004036AF"/>
    <w:rsid w:val="00413B68"/>
    <w:rsid w:val="00423DDC"/>
    <w:rsid w:val="00424F69"/>
    <w:rsid w:val="00430D33"/>
    <w:rsid w:val="004400B8"/>
    <w:rsid w:val="00443ED8"/>
    <w:rsid w:val="00446C21"/>
    <w:rsid w:val="00450D08"/>
    <w:rsid w:val="00456FB6"/>
    <w:rsid w:val="004A40FA"/>
    <w:rsid w:val="004A79A2"/>
    <w:rsid w:val="004B00F3"/>
    <w:rsid w:val="004C6FCC"/>
    <w:rsid w:val="004D3910"/>
    <w:rsid w:val="004E4C71"/>
    <w:rsid w:val="004F013A"/>
    <w:rsid w:val="004F7C2B"/>
    <w:rsid w:val="00543CA5"/>
    <w:rsid w:val="00545015"/>
    <w:rsid w:val="005533E9"/>
    <w:rsid w:val="00557F51"/>
    <w:rsid w:val="005634C0"/>
    <w:rsid w:val="005875FD"/>
    <w:rsid w:val="005A71FE"/>
    <w:rsid w:val="005B59C7"/>
    <w:rsid w:val="005C0847"/>
    <w:rsid w:val="005D3C73"/>
    <w:rsid w:val="005D4419"/>
    <w:rsid w:val="005E126C"/>
    <w:rsid w:val="005E553B"/>
    <w:rsid w:val="005F061D"/>
    <w:rsid w:val="005F5D45"/>
    <w:rsid w:val="006076B5"/>
    <w:rsid w:val="00614832"/>
    <w:rsid w:val="00642BF3"/>
    <w:rsid w:val="00643116"/>
    <w:rsid w:val="006515ED"/>
    <w:rsid w:val="006639C0"/>
    <w:rsid w:val="00670FAB"/>
    <w:rsid w:val="006729FE"/>
    <w:rsid w:val="0068133E"/>
    <w:rsid w:val="006838C3"/>
    <w:rsid w:val="006A2BF8"/>
    <w:rsid w:val="006A596E"/>
    <w:rsid w:val="006D226F"/>
    <w:rsid w:val="006D3A77"/>
    <w:rsid w:val="006E48E6"/>
    <w:rsid w:val="007016FF"/>
    <w:rsid w:val="00703A87"/>
    <w:rsid w:val="00707073"/>
    <w:rsid w:val="00717BD0"/>
    <w:rsid w:val="0074732B"/>
    <w:rsid w:val="00784568"/>
    <w:rsid w:val="0079288A"/>
    <w:rsid w:val="00794FCB"/>
    <w:rsid w:val="007A0F47"/>
    <w:rsid w:val="007B5666"/>
    <w:rsid w:val="007E1140"/>
    <w:rsid w:val="007F35BA"/>
    <w:rsid w:val="00806CF2"/>
    <w:rsid w:val="008249D9"/>
    <w:rsid w:val="00847F38"/>
    <w:rsid w:val="00857D00"/>
    <w:rsid w:val="008803DD"/>
    <w:rsid w:val="008816DD"/>
    <w:rsid w:val="008B3A56"/>
    <w:rsid w:val="008C3B19"/>
    <w:rsid w:val="008D565D"/>
    <w:rsid w:val="008F6BA2"/>
    <w:rsid w:val="00923E36"/>
    <w:rsid w:val="00925338"/>
    <w:rsid w:val="009302FD"/>
    <w:rsid w:val="00956AFE"/>
    <w:rsid w:val="009653DB"/>
    <w:rsid w:val="009A1A5B"/>
    <w:rsid w:val="009B02BE"/>
    <w:rsid w:val="009B2092"/>
    <w:rsid w:val="009C20A1"/>
    <w:rsid w:val="009C6ECC"/>
    <w:rsid w:val="009D4C70"/>
    <w:rsid w:val="009D56C1"/>
    <w:rsid w:val="009E1127"/>
    <w:rsid w:val="009F7B18"/>
    <w:rsid w:val="00A24F31"/>
    <w:rsid w:val="00A302DD"/>
    <w:rsid w:val="00A340CB"/>
    <w:rsid w:val="00A5115C"/>
    <w:rsid w:val="00A77E40"/>
    <w:rsid w:val="00A91845"/>
    <w:rsid w:val="00A935A6"/>
    <w:rsid w:val="00A97D9D"/>
    <w:rsid w:val="00AA268D"/>
    <w:rsid w:val="00AB5C63"/>
    <w:rsid w:val="00AC5DA7"/>
    <w:rsid w:val="00AE7868"/>
    <w:rsid w:val="00AF1B22"/>
    <w:rsid w:val="00B031DB"/>
    <w:rsid w:val="00B23199"/>
    <w:rsid w:val="00B60236"/>
    <w:rsid w:val="00B73A2B"/>
    <w:rsid w:val="00B7548D"/>
    <w:rsid w:val="00B8293C"/>
    <w:rsid w:val="00B8543D"/>
    <w:rsid w:val="00BF2EE2"/>
    <w:rsid w:val="00BF4E73"/>
    <w:rsid w:val="00BF5A6E"/>
    <w:rsid w:val="00C0542A"/>
    <w:rsid w:val="00C12E56"/>
    <w:rsid w:val="00C15FDB"/>
    <w:rsid w:val="00C372B2"/>
    <w:rsid w:val="00C4153C"/>
    <w:rsid w:val="00C4619A"/>
    <w:rsid w:val="00C51438"/>
    <w:rsid w:val="00C732B1"/>
    <w:rsid w:val="00C75D28"/>
    <w:rsid w:val="00C80894"/>
    <w:rsid w:val="00C874F5"/>
    <w:rsid w:val="00CA3C95"/>
    <w:rsid w:val="00CA588F"/>
    <w:rsid w:val="00CB4574"/>
    <w:rsid w:val="00CC4D31"/>
    <w:rsid w:val="00CD5FCB"/>
    <w:rsid w:val="00CD66F2"/>
    <w:rsid w:val="00CF3237"/>
    <w:rsid w:val="00D0414D"/>
    <w:rsid w:val="00D140CC"/>
    <w:rsid w:val="00D17761"/>
    <w:rsid w:val="00D232A5"/>
    <w:rsid w:val="00D2428C"/>
    <w:rsid w:val="00D27C1A"/>
    <w:rsid w:val="00D46D21"/>
    <w:rsid w:val="00D713C4"/>
    <w:rsid w:val="00D7301D"/>
    <w:rsid w:val="00D735B1"/>
    <w:rsid w:val="00D84FFB"/>
    <w:rsid w:val="00D904DB"/>
    <w:rsid w:val="00D94CEF"/>
    <w:rsid w:val="00DA2A04"/>
    <w:rsid w:val="00DA53EA"/>
    <w:rsid w:val="00DB033F"/>
    <w:rsid w:val="00DB664D"/>
    <w:rsid w:val="00DC2783"/>
    <w:rsid w:val="00DD58C1"/>
    <w:rsid w:val="00DE496D"/>
    <w:rsid w:val="00DF6E96"/>
    <w:rsid w:val="00E00B36"/>
    <w:rsid w:val="00E21C79"/>
    <w:rsid w:val="00E41B2B"/>
    <w:rsid w:val="00E4222A"/>
    <w:rsid w:val="00E5052F"/>
    <w:rsid w:val="00E5079E"/>
    <w:rsid w:val="00E70A04"/>
    <w:rsid w:val="00E94DA9"/>
    <w:rsid w:val="00E95A88"/>
    <w:rsid w:val="00EC572A"/>
    <w:rsid w:val="00EC5DBF"/>
    <w:rsid w:val="00EE5599"/>
    <w:rsid w:val="00EF246C"/>
    <w:rsid w:val="00EF570A"/>
    <w:rsid w:val="00EF6267"/>
    <w:rsid w:val="00F554B8"/>
    <w:rsid w:val="00F77940"/>
    <w:rsid w:val="00F846E9"/>
    <w:rsid w:val="00F938C2"/>
    <w:rsid w:val="00FC3014"/>
    <w:rsid w:val="00FD0C1F"/>
    <w:rsid w:val="00FE5AE5"/>
    <w:rsid w:val="00FF0927"/>
    <w:rsid w:val="00FF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AE4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C21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3A767A"/>
    <w:pPr>
      <w:keepNext/>
      <w:tabs>
        <w:tab w:val="left" w:pos="3240"/>
      </w:tabs>
      <w:spacing w:after="240"/>
      <w:ind w:right="173"/>
      <w:outlineLvl w:val="0"/>
    </w:pPr>
    <w:rPr>
      <w:rFonts w:asciiTheme="minorHAnsi" w:hAnsiTheme="minorHAnsi"/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qFormat/>
    <w:rsid w:val="00EF246C"/>
    <w:pPr>
      <w:keepNext/>
      <w:tabs>
        <w:tab w:val="left" w:pos="3240"/>
      </w:tabs>
      <w:spacing w:before="240" w:line="480" w:lineRule="auto"/>
      <w:outlineLvl w:val="1"/>
    </w:pPr>
    <w:rPr>
      <w:rFonts w:ascii="Times New Roman" w:hAnsi="Times New Roman"/>
      <w:b/>
      <w:sz w:val="32"/>
      <w:szCs w:val="20"/>
      <w:u w:val="single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C21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6C21"/>
    <w:pPr>
      <w:ind w:left="720"/>
    </w:pPr>
  </w:style>
  <w:style w:type="paragraph" w:styleId="Title">
    <w:name w:val="Title"/>
    <w:basedOn w:val="Normal"/>
    <w:next w:val="Normal"/>
    <w:link w:val="TitleChar"/>
    <w:qFormat/>
    <w:rsid w:val="00F846E9"/>
    <w:pPr>
      <w:widowControl w:val="0"/>
      <w:jc w:val="center"/>
    </w:pPr>
    <w:rPr>
      <w:rFonts w:ascii="Arial" w:hAnsi="Arial"/>
      <w:b/>
      <w:sz w:val="44"/>
      <w:szCs w:val="20"/>
    </w:rPr>
  </w:style>
  <w:style w:type="character" w:customStyle="1" w:styleId="TitleChar">
    <w:name w:val="Title Char"/>
    <w:basedOn w:val="DefaultParagraphFont"/>
    <w:link w:val="Title"/>
    <w:rsid w:val="00F846E9"/>
    <w:rPr>
      <w:rFonts w:ascii="Arial" w:eastAsia="Times New Roman" w:hAnsi="Arial" w:cs="Times New Roman"/>
      <w:b/>
      <w:sz w:val="44"/>
      <w:szCs w:val="20"/>
    </w:rPr>
  </w:style>
  <w:style w:type="paragraph" w:customStyle="1" w:styleId="Tabletext">
    <w:name w:val="Tabletext"/>
    <w:basedOn w:val="Normal"/>
    <w:rsid w:val="009F7B18"/>
    <w:pPr>
      <w:keepLines/>
      <w:widowControl w:val="0"/>
      <w:spacing w:after="120" w:line="240" w:lineRule="atLeast"/>
    </w:pPr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F7B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7B18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F7B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B1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B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B18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4C6FCC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3A767A"/>
    <w:rPr>
      <w:rFonts w:eastAsia="Times New Roman" w:cs="Times New Roman"/>
      <w:b/>
      <w:bCs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rsid w:val="00EF246C"/>
    <w:rPr>
      <w:rFonts w:ascii="Times New Roman" w:eastAsia="Times New Roman" w:hAnsi="Times New Roman" w:cs="Times New Roman"/>
      <w:b/>
      <w:sz w:val="32"/>
      <w:szCs w:val="20"/>
      <w:u w:val="single"/>
      <w:lang w:val="pt-BR"/>
    </w:rPr>
  </w:style>
  <w:style w:type="paragraph" w:customStyle="1" w:styleId="ReleaseHistoryTblHeader">
    <w:name w:val="ReleaseHistoryTblHeader"/>
    <w:basedOn w:val="Header"/>
    <w:autoRedefine/>
    <w:rsid w:val="00EF246C"/>
    <w:pPr>
      <w:tabs>
        <w:tab w:val="clear" w:pos="4680"/>
        <w:tab w:val="clear" w:pos="9360"/>
        <w:tab w:val="right" w:pos="7740"/>
      </w:tabs>
      <w:spacing w:after="40"/>
      <w:ind w:right="-58"/>
    </w:pPr>
    <w:rPr>
      <w:rFonts w:ascii="Times New Roman" w:hAnsi="Times New Roman"/>
      <w:bCs/>
      <w:sz w:val="24"/>
      <w:szCs w:val="20"/>
    </w:rPr>
  </w:style>
  <w:style w:type="paragraph" w:styleId="Index1">
    <w:name w:val="index 1"/>
    <w:basedOn w:val="Normal"/>
    <w:next w:val="Normal"/>
    <w:autoRedefine/>
    <w:semiHidden/>
    <w:rsid w:val="00EF246C"/>
    <w:pPr>
      <w:ind w:left="144" w:hanging="144"/>
    </w:pPr>
    <w:rPr>
      <w:rFonts w:ascii="Times New Roman" w:hAnsi="Times New Roman"/>
      <w:sz w:val="24"/>
      <w:szCs w:val="20"/>
    </w:rPr>
  </w:style>
  <w:style w:type="paragraph" w:styleId="IndexHeading">
    <w:name w:val="index heading"/>
    <w:basedOn w:val="Normal"/>
    <w:next w:val="Index1"/>
    <w:semiHidden/>
    <w:rsid w:val="00EF246C"/>
    <w:rPr>
      <w:rFonts w:ascii="Times New Roman" w:hAnsi="Times New Roman"/>
      <w:sz w:val="24"/>
      <w:szCs w:val="20"/>
    </w:rPr>
  </w:style>
  <w:style w:type="paragraph" w:customStyle="1" w:styleId="bullet">
    <w:name w:val="bullet"/>
    <w:basedOn w:val="Normal"/>
    <w:rsid w:val="00EF246C"/>
    <w:pPr>
      <w:numPr>
        <w:numId w:val="19"/>
      </w:numPr>
      <w:tabs>
        <w:tab w:val="clear" w:pos="1080"/>
        <w:tab w:val="num" w:pos="540"/>
        <w:tab w:val="left" w:pos="3240"/>
      </w:tabs>
      <w:ind w:left="0" w:firstLine="180"/>
    </w:pPr>
    <w:rPr>
      <w:rFonts w:ascii="Times New Roman" w:hAnsi="Times New Roman"/>
      <w:color w:val="000000"/>
      <w:sz w:val="24"/>
      <w:szCs w:val="20"/>
    </w:rPr>
  </w:style>
  <w:style w:type="table" w:styleId="TableGrid">
    <w:name w:val="Table Grid"/>
    <w:basedOn w:val="TableNormal"/>
    <w:uiPriority w:val="59"/>
    <w:rsid w:val="007A0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D56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56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56C1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56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56C1"/>
    <w:rPr>
      <w:rFonts w:ascii="Calibri" w:eastAsia="Times New Roman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35B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D66F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C21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3A767A"/>
    <w:pPr>
      <w:keepNext/>
      <w:tabs>
        <w:tab w:val="left" w:pos="3240"/>
      </w:tabs>
      <w:spacing w:after="240"/>
      <w:ind w:right="173"/>
      <w:outlineLvl w:val="0"/>
    </w:pPr>
    <w:rPr>
      <w:rFonts w:asciiTheme="minorHAnsi" w:hAnsiTheme="minorHAnsi"/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qFormat/>
    <w:rsid w:val="00EF246C"/>
    <w:pPr>
      <w:keepNext/>
      <w:tabs>
        <w:tab w:val="left" w:pos="3240"/>
      </w:tabs>
      <w:spacing w:before="240" w:line="480" w:lineRule="auto"/>
      <w:outlineLvl w:val="1"/>
    </w:pPr>
    <w:rPr>
      <w:rFonts w:ascii="Times New Roman" w:hAnsi="Times New Roman"/>
      <w:b/>
      <w:sz w:val="32"/>
      <w:szCs w:val="20"/>
      <w:u w:val="single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C21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6C21"/>
    <w:pPr>
      <w:ind w:left="720"/>
    </w:pPr>
  </w:style>
  <w:style w:type="paragraph" w:styleId="Title">
    <w:name w:val="Title"/>
    <w:basedOn w:val="Normal"/>
    <w:next w:val="Normal"/>
    <w:link w:val="TitleChar"/>
    <w:qFormat/>
    <w:rsid w:val="00F846E9"/>
    <w:pPr>
      <w:widowControl w:val="0"/>
      <w:jc w:val="center"/>
    </w:pPr>
    <w:rPr>
      <w:rFonts w:ascii="Arial" w:hAnsi="Arial"/>
      <w:b/>
      <w:sz w:val="44"/>
      <w:szCs w:val="20"/>
    </w:rPr>
  </w:style>
  <w:style w:type="character" w:customStyle="1" w:styleId="TitleChar">
    <w:name w:val="Title Char"/>
    <w:basedOn w:val="DefaultParagraphFont"/>
    <w:link w:val="Title"/>
    <w:rsid w:val="00F846E9"/>
    <w:rPr>
      <w:rFonts w:ascii="Arial" w:eastAsia="Times New Roman" w:hAnsi="Arial" w:cs="Times New Roman"/>
      <w:b/>
      <w:sz w:val="44"/>
      <w:szCs w:val="20"/>
    </w:rPr>
  </w:style>
  <w:style w:type="paragraph" w:customStyle="1" w:styleId="Tabletext">
    <w:name w:val="Tabletext"/>
    <w:basedOn w:val="Normal"/>
    <w:rsid w:val="009F7B18"/>
    <w:pPr>
      <w:keepLines/>
      <w:widowControl w:val="0"/>
      <w:spacing w:after="120" w:line="240" w:lineRule="atLeast"/>
    </w:pPr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F7B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7B18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F7B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B1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B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B18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4C6FCC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3A767A"/>
    <w:rPr>
      <w:rFonts w:eastAsia="Times New Roman" w:cs="Times New Roman"/>
      <w:b/>
      <w:bCs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rsid w:val="00EF246C"/>
    <w:rPr>
      <w:rFonts w:ascii="Times New Roman" w:eastAsia="Times New Roman" w:hAnsi="Times New Roman" w:cs="Times New Roman"/>
      <w:b/>
      <w:sz w:val="32"/>
      <w:szCs w:val="20"/>
      <w:u w:val="single"/>
      <w:lang w:val="pt-BR"/>
    </w:rPr>
  </w:style>
  <w:style w:type="paragraph" w:customStyle="1" w:styleId="ReleaseHistoryTblHeader">
    <w:name w:val="ReleaseHistoryTblHeader"/>
    <w:basedOn w:val="Header"/>
    <w:autoRedefine/>
    <w:rsid w:val="00EF246C"/>
    <w:pPr>
      <w:tabs>
        <w:tab w:val="clear" w:pos="4680"/>
        <w:tab w:val="clear" w:pos="9360"/>
        <w:tab w:val="right" w:pos="7740"/>
      </w:tabs>
      <w:spacing w:after="40"/>
      <w:ind w:right="-58"/>
    </w:pPr>
    <w:rPr>
      <w:rFonts w:ascii="Times New Roman" w:hAnsi="Times New Roman"/>
      <w:bCs/>
      <w:sz w:val="24"/>
      <w:szCs w:val="20"/>
    </w:rPr>
  </w:style>
  <w:style w:type="paragraph" w:styleId="Index1">
    <w:name w:val="index 1"/>
    <w:basedOn w:val="Normal"/>
    <w:next w:val="Normal"/>
    <w:autoRedefine/>
    <w:semiHidden/>
    <w:rsid w:val="00EF246C"/>
    <w:pPr>
      <w:ind w:left="144" w:hanging="144"/>
    </w:pPr>
    <w:rPr>
      <w:rFonts w:ascii="Times New Roman" w:hAnsi="Times New Roman"/>
      <w:sz w:val="24"/>
      <w:szCs w:val="20"/>
    </w:rPr>
  </w:style>
  <w:style w:type="paragraph" w:styleId="IndexHeading">
    <w:name w:val="index heading"/>
    <w:basedOn w:val="Normal"/>
    <w:next w:val="Index1"/>
    <w:semiHidden/>
    <w:rsid w:val="00EF246C"/>
    <w:rPr>
      <w:rFonts w:ascii="Times New Roman" w:hAnsi="Times New Roman"/>
      <w:sz w:val="24"/>
      <w:szCs w:val="20"/>
    </w:rPr>
  </w:style>
  <w:style w:type="paragraph" w:customStyle="1" w:styleId="bullet">
    <w:name w:val="bullet"/>
    <w:basedOn w:val="Normal"/>
    <w:rsid w:val="00EF246C"/>
    <w:pPr>
      <w:numPr>
        <w:numId w:val="19"/>
      </w:numPr>
      <w:tabs>
        <w:tab w:val="clear" w:pos="1080"/>
        <w:tab w:val="num" w:pos="540"/>
        <w:tab w:val="left" w:pos="3240"/>
      </w:tabs>
      <w:ind w:left="0" w:firstLine="180"/>
    </w:pPr>
    <w:rPr>
      <w:rFonts w:ascii="Times New Roman" w:hAnsi="Times New Roman"/>
      <w:color w:val="000000"/>
      <w:sz w:val="24"/>
      <w:szCs w:val="20"/>
    </w:rPr>
  </w:style>
  <w:style w:type="table" w:styleId="TableGrid">
    <w:name w:val="Table Grid"/>
    <w:basedOn w:val="TableNormal"/>
    <w:uiPriority w:val="59"/>
    <w:rsid w:val="007A0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D56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56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56C1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56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56C1"/>
    <w:rPr>
      <w:rFonts w:ascii="Calibri" w:eastAsia="Times New Roman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35B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D66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oleObject" Target="embeddings/oleObject1.bin"/><Relationship Id="rId18" Type="http://schemas.openxmlformats.org/officeDocument/2006/relationships/hyperlink" Target="http://sharepoint/digcom/QualityManagement/Shared%20Documents/QM%20Process%20Documents/QM%20Process%20Documents%202012/Performance_Approval_for_QM_Assessments_v1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sharepoint/digcom/QualityManagement/Shared%20Documents/QM%20Process%20Documents/QM%20Process%20Documents%202012/QM%20Assessment%20Process.docx" TargetMode="External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17" Type="http://schemas.openxmlformats.org/officeDocument/2006/relationships/hyperlink" Target="http://sharepoint/digcom/QualityManagement/Lists/Project%20List/Project%20List.aspx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sharepoint/digcom/QualityManagement/QM%20Assessments/Forms/AllItems.aspx" TargetMode="External"/><Relationship Id="rId20" Type="http://schemas.openxmlformats.org/officeDocument/2006/relationships/hyperlink" Target="http://sharepoint/digcom/QualityManagement/Shared%20Documents/QM%20Process%20Documents/QM%20Process%20Documents%202012/Performance_Approval_for_QM_Assessments_v1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://sharepoint/digcom/ITRM/ccb/Lists/Change%20Requests/AllItems.aspx" TargetMode="External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http://sharepoint/digcom/QualityManagement/Shared%20Documents/QM%20Process%20Documents/QM%20Process%20Documents%202012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sharepoint/digcom/QualityManagement/QM%20Assessments/Forms/AllItems.aspx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4E2B2D5B4464CABD260A7C374E3D4" ma:contentTypeVersion="0" ma:contentTypeDescription="Create a new document." ma:contentTypeScope="" ma:versionID="c7558f979abd8ba006380f5b8551695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0D24D-B42A-4CD0-A43E-C17BAF2163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3339406A-BBCF-43AD-8F7F-BFB999A3EB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4FBCD-9C79-4C86-BFDE-96BEC8FD8FA4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A5EBD10-B09E-4E5A-8441-6A0BA134A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1951</Words>
  <Characters>11126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QM Assessment SOP</vt:lpstr>
    </vt:vector>
  </TitlesOfParts>
  <Company>Nike</Company>
  <LinksUpToDate>false</LinksUpToDate>
  <CharactersWithSpaces>13051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 Assessment SOP</dc:title>
  <dc:creator>fazar</dc:creator>
  <cp:lastModifiedBy>Aparna Bajaj</cp:lastModifiedBy>
  <cp:revision>2</cp:revision>
  <cp:lastPrinted>2012-10-18T15:50:00Z</cp:lastPrinted>
  <dcterms:created xsi:type="dcterms:W3CDTF">2013-05-13T13:26:00Z</dcterms:created>
  <dcterms:modified xsi:type="dcterms:W3CDTF">2013-05-13T13:26:00Z</dcterms:modified>
</cp:coreProperties>
</file>