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037C6" w14:textId="77777777" w:rsidR="00686ABF" w:rsidRDefault="00000000">
      <w:pPr>
        <w:pStyle w:val="Title"/>
      </w:pPr>
      <w:r>
        <w:t>Power BI Customizations Blogs</w:t>
      </w:r>
    </w:p>
    <w:p w14:paraId="440897C6" w14:textId="77777777" w:rsidR="00686ABF" w:rsidRDefault="00000000">
      <w:pPr>
        <w:pStyle w:val="Heading1"/>
      </w:pPr>
      <w:r>
        <w:t>Blog 1: Beginner’s Guide to Power BI Customizations for Territory-Based Account Analysis</w:t>
      </w:r>
    </w:p>
    <w:p w14:paraId="18B34F8A" w14:textId="77777777" w:rsidR="00686ABF" w:rsidRDefault="00000000">
      <w:pPr>
        <w:pStyle w:val="Heading2"/>
      </w:pPr>
      <w:r>
        <w:t>Introduction</w:t>
      </w:r>
    </w:p>
    <w:p w14:paraId="31FF14FC" w14:textId="77777777" w:rsidR="00686ABF" w:rsidRDefault="00000000">
      <w:r>
        <w:t>Power BI is one of the most popular tools for business intelligence and reporting. But out-of-the-box reports often fall short when it comes to addressing real-world business needs. To truly maximize its potential, Power BI can be customized with advanced features like conditional formatting, multi-page designs, and Row-Level Security (RLS).</w:t>
      </w:r>
      <w:r>
        <w:br/>
      </w:r>
      <w:r>
        <w:br/>
        <w:t>In this blog, we’ll walk through a practical example of customizing a Power BI report for territory-based account analysis. Even if you’re a beginner, this guide will help you understand the steps and how you can apply them in your own reports.</w:t>
      </w:r>
    </w:p>
    <w:p w14:paraId="21D4D5B3" w14:textId="77777777" w:rsidR="00686ABF" w:rsidRDefault="00000000">
      <w:pPr>
        <w:pStyle w:val="Heading2"/>
      </w:pPr>
      <w:r>
        <w:t>Problem Statement</w:t>
      </w:r>
    </w:p>
    <w:p w14:paraId="7D16F8CF" w14:textId="77777777" w:rsidR="00686ABF" w:rsidRDefault="00000000">
      <w:r>
        <w:t>The business needed to analyze accounts by sales territory. The default Power BI report had limitations:</w:t>
      </w:r>
      <w:r>
        <w:br/>
        <w:t>- All territories looked the same on the map, making it difficult to differentiate them.</w:t>
      </w:r>
      <w:r>
        <w:br/>
        <w:t>- Managers had no easy way to drill into account-level details.</w:t>
      </w:r>
      <w:r>
        <w:br/>
        <w:t>- Sensitive account data was visible to everyone, creating compliance risks.</w:t>
      </w:r>
      <w:r>
        <w:br/>
      </w:r>
      <w:r>
        <w:br/>
        <w:t>Clearly, a more structured and secure approach was needed.</w:t>
      </w:r>
    </w:p>
    <w:p w14:paraId="755413A8" w14:textId="77777777" w:rsidR="00686ABF" w:rsidRDefault="00000000">
      <w:pPr>
        <w:pStyle w:val="Heading2"/>
      </w:pPr>
      <w:r>
        <w:t>Solution Approach</w:t>
      </w:r>
    </w:p>
    <w:p w14:paraId="5276817E" w14:textId="2752A726" w:rsidR="00D35D00" w:rsidRDefault="00000000" w:rsidP="00D35D00">
      <w:pPr>
        <w:pStyle w:val="ListParagraph"/>
        <w:numPr>
          <w:ilvl w:val="0"/>
          <w:numId w:val="10"/>
        </w:numPr>
      </w:pPr>
      <w:r>
        <w:t>Conditional Formatting for Territory Maps</w:t>
      </w:r>
    </w:p>
    <w:p w14:paraId="5AB02C72" w14:textId="0C79787E" w:rsidR="00D35D00" w:rsidRPr="00D35D00" w:rsidRDefault="00D35D00" w:rsidP="00D35D00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35D00">
        <w:rPr>
          <w:noProof/>
          <w:lang w:val="en-IN" w:eastAsia="en-IN"/>
        </w:rPr>
        <w:drawing>
          <wp:inline distT="0" distB="0" distL="0" distR="0" wp14:anchorId="1A9B80FD" wp14:editId="30EB5B16">
            <wp:extent cx="5379720" cy="2545080"/>
            <wp:effectExtent l="0" t="0" r="0" b="7620"/>
            <wp:docPr id="1778894284" name="Picture 1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94284" name="Picture 1" descr="A map of the united sta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8DA8" w14:textId="77777777" w:rsidR="00D35D00" w:rsidRPr="00D35D00" w:rsidRDefault="00D35D00" w:rsidP="00D35D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4EF1608" w14:textId="77777777" w:rsidR="00D35D00" w:rsidRDefault="00000000" w:rsidP="00D35D00">
      <w:pPr>
        <w:ind w:left="360"/>
      </w:pPr>
      <w:r>
        <w:lastRenderedPageBreak/>
        <w:br/>
        <w:t>Using DAX, we created a measure to assign each territory a unique color. This helped managers quickly distinguish regions on the map.</w:t>
      </w:r>
      <w:r>
        <w:br/>
      </w:r>
      <w:r>
        <w:br/>
        <w:t>2. Multi-Page Report Design</w:t>
      </w:r>
    </w:p>
    <w:p w14:paraId="760081B3" w14:textId="77777777" w:rsidR="00D35D00" w:rsidRDefault="00D35D00" w:rsidP="00D35D00">
      <w:pPr>
        <w:ind w:left="360"/>
      </w:pPr>
      <w:r w:rsidRPr="00D35D00">
        <w:rPr>
          <w:lang w:val="en-IN"/>
        </w:rPr>
        <w:drawing>
          <wp:inline distT="0" distB="0" distL="0" distR="0" wp14:anchorId="10CA4AFA" wp14:editId="7CE3F75F">
            <wp:extent cx="5486400" cy="2792730"/>
            <wp:effectExtent l="0" t="0" r="0" b="7620"/>
            <wp:docPr id="145815761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761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We structured the report across three pages:</w:t>
      </w:r>
      <w:r w:rsidR="00000000">
        <w:br/>
        <w:t>- Page 2 – Drill-Through Account Details: Clicking on a territory brings you here to view specific accounts.</w:t>
      </w:r>
    </w:p>
    <w:p w14:paraId="0AE2A9C2" w14:textId="5F1FA5A7" w:rsidR="00D35D00" w:rsidRPr="00D35D00" w:rsidRDefault="00D35D00" w:rsidP="00D35D00">
      <w:pPr>
        <w:ind w:left="360"/>
        <w:rPr>
          <w:lang w:val="en-IN"/>
        </w:rPr>
      </w:pPr>
      <w:r w:rsidRPr="00D35D00">
        <w:rPr>
          <w:lang w:val="en-IN"/>
        </w:rPr>
        <w:drawing>
          <wp:inline distT="0" distB="0" distL="0" distR="0" wp14:anchorId="77264417" wp14:editId="688CCC0A">
            <wp:extent cx="5486400" cy="1548765"/>
            <wp:effectExtent l="0" t="0" r="0" b="0"/>
            <wp:docPr id="67085112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5112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  <w:t>- Page 3 – Tabular Data View: A table version of Page 2 for exporting and validating data.</w:t>
      </w:r>
      <w:r w:rsidR="00000000">
        <w:br/>
      </w:r>
      <w:r w:rsidR="00000000">
        <w:br/>
      </w:r>
      <w:r w:rsidR="00000000">
        <w:lastRenderedPageBreak/>
        <w:t>3. Row-Level Security (RLS)</w:t>
      </w:r>
      <w:r>
        <w:br/>
      </w:r>
      <w:r w:rsidRPr="00D35D00">
        <w:rPr>
          <w:lang w:val="en-IN"/>
        </w:rPr>
        <w:drawing>
          <wp:inline distT="0" distB="0" distL="0" distR="0" wp14:anchorId="78DB29E2" wp14:editId="10BE1226">
            <wp:extent cx="5486400" cy="2729865"/>
            <wp:effectExtent l="0" t="0" r="0" b="0"/>
            <wp:docPr id="167965225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5225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B063" w14:textId="34972542" w:rsidR="00D35D00" w:rsidRPr="00D35D00" w:rsidRDefault="00D35D00" w:rsidP="00D35D00">
      <w:pPr>
        <w:ind w:left="360"/>
        <w:rPr>
          <w:lang w:val="en-IN"/>
        </w:rPr>
      </w:pPr>
    </w:p>
    <w:p w14:paraId="35831AFA" w14:textId="21395CAA" w:rsidR="00686ABF" w:rsidRPr="00D35D00" w:rsidRDefault="00000000" w:rsidP="00D35D00">
      <w:pPr>
        <w:ind w:left="360"/>
        <w:rPr>
          <w:lang w:val="en-IN"/>
        </w:rPr>
      </w:pPr>
      <w:r>
        <w:br/>
        <w:t>RLS was applied so each Territory Manager only sees data for their assigned region. This not only secures data but also builds trust among users.</w:t>
      </w:r>
    </w:p>
    <w:p w14:paraId="01AEC7E9" w14:textId="77777777" w:rsidR="00686ABF" w:rsidRDefault="00000000">
      <w:pPr>
        <w:pStyle w:val="Heading2"/>
      </w:pPr>
      <w:r>
        <w:t>Key Learnings</w:t>
      </w:r>
    </w:p>
    <w:p w14:paraId="2937D604" w14:textId="77777777" w:rsidR="00686ABF" w:rsidRDefault="00000000">
      <w:r>
        <w:t>- Beginners can start small: apply conditional formatting to bring clarity to visuals.</w:t>
      </w:r>
      <w:r>
        <w:br/>
        <w:t>- Multi-page design makes reports more user-friendly than cluttering everything on one screen.</w:t>
      </w:r>
      <w:r>
        <w:br/>
        <w:t>- RLS is essential for real-world deployments, ensuring only the right people see the right data.</w:t>
      </w:r>
    </w:p>
    <w:p w14:paraId="5E1A1CEA" w14:textId="77777777" w:rsidR="00686ABF" w:rsidRDefault="00000000">
      <w:pPr>
        <w:pStyle w:val="Heading2"/>
      </w:pPr>
      <w:r>
        <w:t>Conclusion</w:t>
      </w:r>
    </w:p>
    <w:p w14:paraId="2AD41619" w14:textId="77777777" w:rsidR="00686ABF" w:rsidRDefault="00000000">
      <w:r>
        <w:t xml:space="preserve">By customizing Power BI with conditional formatting, multi-page design, and Row-Level Security, even a beginner can create professional-grade reports. These enhancements transform Power BI into a secure, role-based tool that aligns with how businesses </w:t>
      </w:r>
      <w:proofErr w:type="gramStart"/>
      <w:r>
        <w:t>actually operate</w:t>
      </w:r>
      <w:proofErr w:type="gramEnd"/>
      <w:r>
        <w:t>.</w:t>
      </w:r>
    </w:p>
    <w:p w14:paraId="115EB970" w14:textId="79FCA95E" w:rsidR="00D35D00" w:rsidRDefault="00D35D00">
      <w:r>
        <w:br w:type="page"/>
      </w:r>
    </w:p>
    <w:p w14:paraId="6CFA7761" w14:textId="77777777" w:rsidR="00D35D00" w:rsidRDefault="00D35D00"/>
    <w:p w14:paraId="256095CD" w14:textId="77777777" w:rsidR="00686ABF" w:rsidRDefault="00000000">
      <w:pPr>
        <w:pStyle w:val="Heading1"/>
      </w:pPr>
      <w:r>
        <w:t>Blog 2: Why Clients Need Power BI Customizations for Territory-Based Reporting</w:t>
      </w:r>
    </w:p>
    <w:p w14:paraId="055F8F5A" w14:textId="77777777" w:rsidR="00686ABF" w:rsidRDefault="00000000">
      <w:pPr>
        <w:pStyle w:val="Heading2"/>
      </w:pPr>
      <w:r>
        <w:t>Introduction</w:t>
      </w:r>
    </w:p>
    <w:p w14:paraId="3E0B13D0" w14:textId="77777777" w:rsidR="00686ABF" w:rsidRDefault="00000000">
      <w:r>
        <w:t>Data is one of the most valuable assets for modern organizations. But without the right reporting structure, decision-makers struggle to extract meaningful insights. At CloudFronts, we specialize in tailoring Power BI to meet specific client needs.</w:t>
      </w:r>
      <w:r>
        <w:br/>
      </w:r>
      <w:r>
        <w:br/>
        <w:t>In this blog, we’ll share how we customized a territory-based account analysis report for a client’s sales team—and why such customizations deliver real business value.</w:t>
      </w:r>
    </w:p>
    <w:p w14:paraId="4A03DB2B" w14:textId="77777777" w:rsidR="00686ABF" w:rsidRDefault="00000000">
      <w:pPr>
        <w:pStyle w:val="Heading2"/>
      </w:pPr>
      <w:r>
        <w:t>Problem Statement</w:t>
      </w:r>
    </w:p>
    <w:p w14:paraId="10FBDAD7" w14:textId="77777777" w:rsidR="00686ABF" w:rsidRDefault="00000000">
      <w:r>
        <w:t>The client’s leadership team faced three challenges with their existing reports:</w:t>
      </w:r>
      <w:r>
        <w:br/>
        <w:t>1. Lack of clarity: Territories on the map looked identical, creating confusion.</w:t>
      </w:r>
      <w:r>
        <w:br/>
        <w:t>2. No drill-down path: Managers could not move easily from high-level territory views to account-level details.</w:t>
      </w:r>
      <w:r>
        <w:br/>
        <w:t>3. Data security concerns: All managers could see all account data, raising confidentiality issues.</w:t>
      </w:r>
      <w:r>
        <w:br/>
      </w:r>
      <w:r>
        <w:br/>
        <w:t>These gaps reduced adoption of the reports and slowed decision-making.</w:t>
      </w:r>
    </w:p>
    <w:p w14:paraId="290711E5" w14:textId="77777777" w:rsidR="00686ABF" w:rsidRDefault="00000000">
      <w:pPr>
        <w:pStyle w:val="Heading2"/>
      </w:pPr>
      <w:r>
        <w:t>Solution Approach</w:t>
      </w:r>
    </w:p>
    <w:p w14:paraId="0F4642FB" w14:textId="77777777" w:rsidR="00686ABF" w:rsidRDefault="00000000">
      <w:r>
        <w:t>We delivered a tailored Power BI solution with the following enhancements:</w:t>
      </w:r>
      <w:r>
        <w:br/>
      </w:r>
      <w:r>
        <w:br/>
        <w:t>1. High-Impact Visuals with Conditional Formatting</w:t>
      </w:r>
      <w:r>
        <w:br/>
        <w:t>Each territory was assigned a unique color on the map, instantly improving readability.</w:t>
      </w:r>
      <w:r>
        <w:br/>
      </w:r>
      <w:r>
        <w:br/>
        <w:t>2. Structured Multi-Page Navigation</w:t>
      </w:r>
      <w:r>
        <w:br/>
        <w:t>- Page 1: Territory Map – for leadership to view performance at a glance.</w:t>
      </w:r>
      <w:r>
        <w:br/>
        <w:t>- Page 2: Drill-Through – for Territory Managers to analyze accounts in detail.</w:t>
      </w:r>
      <w:r>
        <w:br/>
        <w:t>- Page 3: Tabular Data – for operations teams to validate and export account data.</w:t>
      </w:r>
      <w:r>
        <w:br/>
      </w:r>
      <w:r>
        <w:br/>
        <w:t>3. Data Security with Row-Level Security (RLS)</w:t>
      </w:r>
      <w:r>
        <w:br/>
        <w:t>Each Territory Manager could only view accounts from their assigned states, ensuring sensitive client data was protected.</w:t>
      </w:r>
      <w:r>
        <w:br/>
      </w:r>
      <w:r>
        <w:br/>
        <w:t>4. User Adoption Focus</w:t>
      </w:r>
      <w:r>
        <w:br/>
        <w:t>By mirroring the real workflow of Territory Managers, adoption rates significantly increased.</w:t>
      </w:r>
    </w:p>
    <w:p w14:paraId="158440EC" w14:textId="77777777" w:rsidR="00686ABF" w:rsidRDefault="00000000">
      <w:pPr>
        <w:pStyle w:val="Heading2"/>
      </w:pPr>
      <w:r>
        <w:lastRenderedPageBreak/>
        <w:t>Key Learnings</w:t>
      </w:r>
    </w:p>
    <w:p w14:paraId="0DBB57E2" w14:textId="77777777" w:rsidR="00686ABF" w:rsidRDefault="00000000">
      <w:r>
        <w:t>- Custom visuals drive clarity: Unique formatting makes reports intuitive.</w:t>
      </w:r>
      <w:r>
        <w:br/>
        <w:t>- Security builds trust: Clients are reassured when their data is properly protected with RLS.</w:t>
      </w:r>
      <w:r>
        <w:br/>
        <w:t>- Role-based design improves efficiency: Reports that align with how teams work reduce training needs and accelerate insights.</w:t>
      </w:r>
      <w:r>
        <w:br/>
        <w:t>- Better adoption leads to ROI: Customized reports quickly become part of daily decision-making, maximizing the value of Power BI investments.</w:t>
      </w:r>
    </w:p>
    <w:p w14:paraId="67272AC7" w14:textId="77777777" w:rsidR="00686ABF" w:rsidRDefault="00000000">
      <w:pPr>
        <w:pStyle w:val="Heading2"/>
      </w:pPr>
      <w:r>
        <w:t>Conclusion</w:t>
      </w:r>
    </w:p>
    <w:p w14:paraId="64A0FE8A" w14:textId="77777777" w:rsidR="00686ABF" w:rsidRDefault="00000000">
      <w:r>
        <w:t>For clients, Power BI customizations are not just a “nice-to-have”—they are a business necessity. By aligning reports with organizational structures, ensuring secure access, and simplifying navigation, businesses gain faster insights, stronger adoption, and higher ROI from their BI investments.</w:t>
      </w:r>
      <w:r>
        <w:br/>
      </w:r>
      <w:r>
        <w:br/>
        <w:t>At CloudFronts, we help organizations achieve exactly this—transforming Power BI into a tailored decision-making platform that drives measurable business outcomes.</w:t>
      </w:r>
    </w:p>
    <w:sectPr w:rsidR="00686A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207AEA"/>
    <w:multiLevelType w:val="hybridMultilevel"/>
    <w:tmpl w:val="266C5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868118">
    <w:abstractNumId w:val="8"/>
  </w:num>
  <w:num w:numId="2" w16cid:durableId="923613290">
    <w:abstractNumId w:val="6"/>
  </w:num>
  <w:num w:numId="3" w16cid:durableId="1984651127">
    <w:abstractNumId w:val="5"/>
  </w:num>
  <w:num w:numId="4" w16cid:durableId="660811917">
    <w:abstractNumId w:val="4"/>
  </w:num>
  <w:num w:numId="5" w16cid:durableId="1832214514">
    <w:abstractNumId w:val="7"/>
  </w:num>
  <w:num w:numId="6" w16cid:durableId="1938251037">
    <w:abstractNumId w:val="3"/>
  </w:num>
  <w:num w:numId="7" w16cid:durableId="1054816929">
    <w:abstractNumId w:val="2"/>
  </w:num>
  <w:num w:numId="8" w16cid:durableId="457261634">
    <w:abstractNumId w:val="1"/>
  </w:num>
  <w:num w:numId="9" w16cid:durableId="1154568363">
    <w:abstractNumId w:val="0"/>
  </w:num>
  <w:num w:numId="10" w16cid:durableId="5016979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6ABF"/>
    <w:rsid w:val="007D7960"/>
    <w:rsid w:val="00AA1D8D"/>
    <w:rsid w:val="00B47730"/>
    <w:rsid w:val="00CB0664"/>
    <w:rsid w:val="00D35D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EA444"/>
  <w14:defaultImageDpi w14:val="300"/>
  <w15:docId w15:val="{CBDBFEF2-7C63-4D1B-8017-56BA3CA2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Bhavika Shetty</cp:lastModifiedBy>
  <cp:revision>2</cp:revision>
  <dcterms:created xsi:type="dcterms:W3CDTF">2013-12-23T23:15:00Z</dcterms:created>
  <dcterms:modified xsi:type="dcterms:W3CDTF">2025-08-25T09:53:00Z</dcterms:modified>
  <cp:category/>
</cp:coreProperties>
</file>