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F0A96E"/>
          <w:sz w:val="72"/>
        </w:rPr>
        <w:t>RentSmart</w:t>
      </w:r>
    </w:p>
    <w:p>
      <w:pPr>
        <w:jc w:val="center"/>
      </w:pPr>
      <w:r>
        <w:rPr>
          <w:color w:val="62627A"/>
          <w:sz w:val="32"/>
        </w:rPr>
        <w:t>AI-Powered Property Rental Platform</w:t>
      </w:r>
    </w:p>
    <w:p/>
    <w:p>
      <w:pPr>
        <w:jc w:val="center"/>
      </w:pPr>
      <w:r>
        <w:rPr>
          <w:b/>
          <w:color w:val="1A1B25"/>
          <w:sz w:val="24"/>
        </w:rPr>
        <w:t>Implementation Report — Buyer-Seller Transaction Flow</w:t>
      </w:r>
    </w:p>
    <w:p/>
    <w:p/>
    <w:p>
      <w:pPr>
        <w:jc w:val="center"/>
      </w:pPr>
      <w:r>
        <w:rPr>
          <w:color w:val="62627A"/>
          <w:sz w:val="22"/>
        </w:rPr>
        <w:t>Date: 17 April 2026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85"/>
        </w:trPr>
        <w:tc>
          <w:tcPr>
            <w:tcW w:type="dxa" w:w="9406"/>
            <w:shd w:val="clear" w:color="auto" w:fill="F0A96E"/>
          </w:tcPr>
          <w:p>
            <w:r/>
          </w:p>
        </w:tc>
      </w:tr>
    </w:tbl>
    <w:p>
      <w:r>
        <w:br w:type="page"/>
      </w:r>
    </w:p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1.  Executive Summary</w:t>
      </w:r>
    </w:p>
    <w:p>
      <w:r>
        <w:rPr>
          <w:b w:val="0"/>
          <w:i w:val="0"/>
          <w:sz w:val="21"/>
        </w:rPr>
        <w:t>This report documents the full implementation of the Buyer-Seller Property Transaction Flow for the RentSmart platform. The objective was to build an end-to-end pipeline that allows a registered buyer to express interest in a listed property, triggers a notification to the seller, enables the seller to accept or decline, auto-generates a rental contract, facilitates digital signing by both parties, processes payment, and finally issues an official receipt to the buyer — all within a single seamless user journey.</w:t>
      </w:r>
    </w:p>
    <w:p>
      <w:r>
        <w:rPr>
          <w:b w:val="0"/>
          <w:i w:val="0"/>
          <w:sz w:val="21"/>
        </w:rPr>
        <w:t>All backend API endpoints, database models, and frontend pages were implemented and validated successfully within a single development session. The system operates in Demo Mode (without a live backend) for presentation and testing purposes.</w:t>
      </w:r>
    </w:p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2.  Transaction Flow — 5 Stages</w:t>
      </w:r>
    </w:p>
    <w:p>
      <w:r>
        <w:rPr>
          <w:b/>
          <w:color w:val="F0A96E"/>
          <w:sz w:val="21"/>
        </w:rPr>
        <w:t xml:space="preserve">Stage 1 — Buyer submits interest:  </w:t>
      </w:r>
      <w:r>
        <w:rPr>
          <w:sz w:val="21"/>
        </w:rPr>
        <w:t>Buyer clicks 'I'm Interested', optionally sends a message and proposed rent. 48-hour expiry is set automatically.</w:t>
      </w:r>
    </w:p>
    <w:p>
      <w:r>
        <w:rPr>
          <w:b/>
          <w:color w:val="F0A96E"/>
          <w:sz w:val="21"/>
        </w:rPr>
        <w:t xml:space="preserve">Stage 2 — Seller receives notification:  </w:t>
      </w:r>
      <w:r>
        <w:rPr>
          <w:sz w:val="21"/>
        </w:rPr>
        <w:t>An in-app notification is pushed to the seller. Seller reviews buyer details, proposed price, and message on the Seller Dashboard.</w:t>
      </w:r>
    </w:p>
    <w:p>
      <w:r>
        <w:rPr>
          <w:b/>
          <w:color w:val="F0A96E"/>
          <w:sz w:val="21"/>
        </w:rPr>
        <w:t xml:space="preserve">Stage 3 — Accept or Decline:  </w:t>
      </w:r>
      <w:r>
        <w:rPr>
          <w:sz w:val="21"/>
        </w:rPr>
        <w:t>If ACCEPTED: seller sets agreed price, security deposit, move-in date, and lease duration. A contract is auto-generated.</w:t>
        <w:br/>
        <w:t>If DECLINED: buyer is notified with the seller's reason.</w:t>
      </w:r>
    </w:p>
    <w:p>
      <w:r>
        <w:rPr>
          <w:b/>
          <w:color w:val="F0A96E"/>
          <w:sz w:val="21"/>
        </w:rPr>
        <w:t xml:space="preserve">Stage 4 — Contract &amp; Digital Signing:  </w:t>
      </w:r>
      <w:r>
        <w:rPr>
          <w:sz w:val="21"/>
        </w:rPr>
        <w:t>Both buyer and seller review the full contract text and sign digitally. Once both parties sign, the payment module is unlocked.</w:t>
      </w:r>
    </w:p>
    <w:p>
      <w:r>
        <w:rPr>
          <w:b/>
          <w:color w:val="F0A96E"/>
          <w:sz w:val="21"/>
        </w:rPr>
        <w:t xml:space="preserve">Stage 5 — Payment &amp; Receipt:  </w:t>
      </w:r>
      <w:r>
        <w:rPr>
          <w:sz w:val="21"/>
        </w:rPr>
        <w:t>Buyer selects a payment method (Razorpay / Stripe / Bank Transfer) and completes payment. An official receipt is auto-generated and emailed to the buyer.</w:t>
      </w:r>
    </w:p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3.  Database Schema — New Tables</w:t>
      </w:r>
    </w:p>
    <w:p>
      <w:r>
        <w:rPr>
          <w:b w:val="0"/>
          <w:i w:val="0"/>
          <w:sz w:val="21"/>
        </w:rPr>
        <w:t>Five new PostgreSQL tables were added via transactions_schema.sql: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Columns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Purpose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property_interests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Buyer intent records with 48-hour auto-expiry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contracts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Auto-generated lease agreements with digital signing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transaction_payments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Payment records: first rent + security deposit + fee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receipts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Auto-numbered official receipts (RS-YYYY-NNNNN)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in_app_notifications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Real-time bell notifications for both buyer and seller</w:t>
            </w:r>
          </w:p>
        </w:tc>
      </w:tr>
    </w:tbl>
    <w:p/>
    <w:p>
      <w:r>
        <w:rPr>
          <w:b/>
          <w:i w:val="0"/>
          <w:sz w:val="21"/>
        </w:rPr>
        <w:t>Additional database objects created:</w:t>
      </w:r>
    </w:p>
    <w:p>
      <w:pPr>
        <w:pStyle w:val="ListBullet"/>
      </w:pPr>
      <w:r>
        <w:rPr>
          <w:sz w:val="20"/>
        </w:rPr>
        <w:t>receipt_seq — PostgreSQL sequence for auto-incrementing receipt numbers</w:t>
      </w:r>
    </w:p>
    <w:p>
      <w:pPr>
        <w:pStyle w:val="ListBullet"/>
      </w:pPr>
      <w:r>
        <w:rPr>
          <w:sz w:val="20"/>
        </w:rPr>
        <w:t>generate_receipt_number() — PL/pgSQL function (format: RS-2024-00001)</w:t>
      </w:r>
    </w:p>
    <w:p>
      <w:pPr>
        <w:pStyle w:val="ListBullet"/>
      </w:pPr>
      <w:r>
        <w:rPr>
          <w:sz w:val="20"/>
        </w:rPr>
        <w:t>set_updated_at trigger — auto-updates updated_at on all new tables</w:t>
      </w:r>
    </w:p>
    <w:p>
      <w:pPr>
        <w:pStyle w:val="ListBullet"/>
      </w:pPr>
      <w:r>
        <w:rPr>
          <w:sz w:val="20"/>
        </w:rPr>
        <w:t>Indexes on all foreign keys and status columns for query performance</w:t>
      </w:r>
    </w:p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4.  Backend API Endpoints</w:t>
      </w:r>
    </w:p>
    <w:p>
      <w:r>
        <w:rPr>
          <w:b w:val="0"/>
          <w:i w:val="0"/>
          <w:sz w:val="21"/>
        </w:rPr>
        <w:t>All endpoints are registered under /api/v1/transactions/ in the FastAPI gateway.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Who Calls It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/interests/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Buyer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Submit interest in a property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/interests/buyer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Buyer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View my interest requests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/interests/seller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Seller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View all incoming interests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/interests/{id}/accept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Seller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Accept interest → auto-create contract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/interests/{id}/decline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Seller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Decline interest → notify buyer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/contracts/{id}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View contract details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/contracts/{id}/sign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Digitally sign the contract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/payments/initiate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Buyer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Begin payment process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/payments/confirm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System/Buyer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Confirm payment → generate receipt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/receipts/{id}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View official receipt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/notifications/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Fetch all in-app notifications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/notifications/read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Mark notifications as read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/notifications/count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Get unread badge count</w:t>
            </w:r>
          </w:p>
        </w:tc>
      </w:tr>
    </w:tbl>
    <w:p/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5.  Frontend Pages</w:t>
      </w:r>
    </w:p>
    <w:p>
      <w:r>
        <w:rPr>
          <w:b/>
          <w:color w:val="1A1B25"/>
          <w:sz w:val="26"/>
        </w:rPr>
        <w:t>5.1  Seller Dashboard  (seller-dashboard.html)</w:t>
      </w:r>
    </w:p>
    <w:p>
      <w:pPr>
        <w:pStyle w:val="ListBullet"/>
      </w:pPr>
      <w:r>
        <w:rPr>
          <w:sz w:val="20"/>
        </w:rPr>
        <w:t>Statistics panel: Pending / Accepted / Contracted / Completed counts</w:t>
      </w:r>
    </w:p>
    <w:p>
      <w:pPr>
        <w:pStyle w:val="ListBullet"/>
      </w:pPr>
      <w:r>
        <w:rPr>
          <w:sz w:val="20"/>
        </w:rPr>
        <w:t>Tab filter: All / Pending / Accepted / Completed</w:t>
      </w:r>
    </w:p>
    <w:p>
      <w:pPr>
        <w:pStyle w:val="ListBullet"/>
      </w:pPr>
      <w:r>
        <w:rPr>
          <w:sz w:val="20"/>
        </w:rPr>
        <w:t>Interest cards: buyer name, email, proposed price, move-in date, message</w:t>
      </w:r>
    </w:p>
    <w:p>
      <w:pPr>
        <w:pStyle w:val="ListBullet"/>
      </w:pPr>
      <w:r>
        <w:rPr>
          <w:sz w:val="20"/>
        </w:rPr>
        <w:t>Accept modal: set agreed rent, deposit, move-in date, lease months; live price calculator</w:t>
      </w:r>
    </w:p>
    <w:p>
      <w:pPr>
        <w:pStyle w:val="ListBullet"/>
      </w:pPr>
      <w:r>
        <w:rPr>
          <w:sz w:val="20"/>
        </w:rPr>
        <w:t>Decline modal: optional reason field</w:t>
      </w:r>
    </w:p>
    <w:p>
      <w:pPr>
        <w:pStyle w:val="ListBullet"/>
      </w:pPr>
      <w:r>
        <w:rPr>
          <w:sz w:val="20"/>
        </w:rPr>
        <w:t>Notification bell panel with real-time updates</w:t>
      </w:r>
    </w:p>
    <w:p>
      <w:pPr>
        <w:pStyle w:val="ListBullet"/>
      </w:pPr>
      <w:r>
        <w:rPr>
          <w:sz w:val="20"/>
        </w:rPr>
        <w:t>Sidebar navigation with unread badge counter</w:t>
      </w:r>
    </w:p>
    <w:p>
      <w:r>
        <w:rPr>
          <w:b/>
          <w:color w:val="1A1B25"/>
          <w:sz w:val="26"/>
        </w:rPr>
        <w:t>5.2  Contract &amp; Payment Page  (contract-payment.html)</w:t>
      </w:r>
    </w:p>
    <w:p>
      <w:pPr>
        <w:pStyle w:val="ListBullet"/>
      </w:pPr>
      <w:r>
        <w:rPr>
          <w:sz w:val="20"/>
        </w:rPr>
        <w:t>5-step animated progress bar (Interest → Accepted → Contract → Payment → Receipt)</w:t>
      </w:r>
    </w:p>
    <w:p>
      <w:pPr>
        <w:pStyle w:val="ListBullet"/>
      </w:pPr>
      <w:r>
        <w:rPr>
          <w:sz w:val="20"/>
        </w:rPr>
        <w:t>Property detail banner</w:t>
      </w:r>
    </w:p>
    <w:p>
      <w:pPr>
        <w:pStyle w:val="ListBullet"/>
      </w:pPr>
      <w:r>
        <w:rPr>
          <w:sz w:val="20"/>
        </w:rPr>
        <w:t>Buyer / Seller party cards with signing timestamps</w:t>
      </w:r>
    </w:p>
    <w:p>
      <w:pPr>
        <w:pStyle w:val="ListBullet"/>
      </w:pPr>
      <w:r>
        <w:rPr>
          <w:sz w:val="20"/>
        </w:rPr>
        <w:t>6-item terms grid: rent, deposit, move-in, lease months, end date, status</w:t>
      </w:r>
    </w:p>
    <w:p>
      <w:pPr>
        <w:pStyle w:val="ListBullet"/>
      </w:pPr>
      <w:r>
        <w:rPr>
          <w:sz w:val="20"/>
        </w:rPr>
        <w:t>Full scrollable auto-generated contract text</w:t>
      </w:r>
    </w:p>
    <w:p>
      <w:pPr>
        <w:pStyle w:val="ListBullet"/>
      </w:pPr>
      <w:r>
        <w:rPr>
          <w:sz w:val="20"/>
        </w:rPr>
        <w:t>Digital sign button (unlocks payment after both parties sign)</w:t>
      </w:r>
    </w:p>
    <w:p>
      <w:pPr>
        <w:pStyle w:val="ListBullet"/>
      </w:pPr>
      <w:r>
        <w:rPr>
          <w:sz w:val="20"/>
        </w:rPr>
        <w:t>3 payment methods: Razorpay, Stripe, Bank Transfer</w:t>
      </w:r>
    </w:p>
    <w:p>
      <w:pPr>
        <w:pStyle w:val="ListBullet"/>
      </w:pPr>
      <w:r>
        <w:rPr>
          <w:sz w:val="20"/>
        </w:rPr>
        <w:t>Itemized bill summary with platform fee (2%)</w:t>
      </w:r>
    </w:p>
    <w:p>
      <w:pPr>
        <w:pStyle w:val="ListBullet"/>
      </w:pPr>
      <w:r>
        <w:rPr>
          <w:sz w:val="20"/>
        </w:rPr>
        <w:t>Payment processing animation → success screen with receipt number</w:t>
      </w:r>
    </w:p>
    <w:p>
      <w:r>
        <w:rPr>
          <w:b/>
          <w:color w:val="1A1B25"/>
          <w:sz w:val="26"/>
        </w:rPr>
        <w:t>5.3  Receipt Page  (receipt.html)</w:t>
      </w:r>
    </w:p>
    <w:p>
      <w:pPr>
        <w:pStyle w:val="ListBullet"/>
      </w:pPr>
      <w:r>
        <w:rPr>
          <w:sz w:val="20"/>
        </w:rPr>
        <w:t>Professional print-ready layout with RentSmart branding</w:t>
      </w:r>
    </w:p>
    <w:p>
      <w:pPr>
        <w:pStyle w:val="ListBullet"/>
      </w:pPr>
      <w:r>
        <w:rPr>
          <w:sz w:val="20"/>
        </w:rPr>
        <w:t>Auto-numbered receipt (RS-YYYY-NNNNN)</w:t>
      </w:r>
    </w:p>
    <w:p>
      <w:pPr>
        <w:pStyle w:val="ListBullet"/>
      </w:pPr>
      <w:r>
        <w:rPr>
          <w:sz w:val="20"/>
        </w:rPr>
        <w:t>Payment status chip: PAYMENT CONFIRMED</w:t>
      </w:r>
    </w:p>
    <w:p>
      <w:pPr>
        <w:pStyle w:val="ListBullet"/>
      </w:pPr>
      <w:r>
        <w:rPr>
          <w:sz w:val="20"/>
        </w:rPr>
        <w:t>Buyer and seller details side-by-side</w:t>
      </w:r>
    </w:p>
    <w:p>
      <w:pPr>
        <w:pStyle w:val="ListBullet"/>
      </w:pPr>
      <w:r>
        <w:rPr>
          <w:sz w:val="20"/>
        </w:rPr>
        <w:t>Property info banner</w:t>
      </w:r>
    </w:p>
    <w:p>
      <w:pPr>
        <w:pStyle w:val="ListBullet"/>
      </w:pPr>
      <w:r>
        <w:rPr>
          <w:sz w:val="20"/>
        </w:rPr>
        <w:t>Itemized line items: first month rent, security deposit, platform fee</w:t>
      </w:r>
    </w:p>
    <w:p>
      <w:pPr>
        <w:pStyle w:val="ListBullet"/>
      </w:pPr>
      <w:r>
        <w:rPr>
          <w:sz w:val="20"/>
        </w:rPr>
        <w:t>Totals table with grand total</w:t>
      </w:r>
    </w:p>
    <w:p>
      <w:pPr>
        <w:pStyle w:val="ListBullet"/>
      </w:pPr>
      <w:r>
        <w:rPr>
          <w:sz w:val="20"/>
        </w:rPr>
        <w:t>Gateway transaction reference number</w:t>
      </w:r>
    </w:p>
    <w:p>
      <w:pPr>
        <w:pStyle w:val="ListBullet"/>
      </w:pPr>
      <w:r>
        <w:rPr>
          <w:sz w:val="20"/>
        </w:rPr>
        <w:t>Print / Download PDF / Email actions</w:t>
      </w:r>
    </w:p>
    <w:p>
      <w:pPr>
        <w:pStyle w:val="ListBullet"/>
      </w:pPr>
      <w:r>
        <w:rPr>
          <w:sz w:val="20"/>
        </w:rPr>
        <w:t>@media print CSS for clean printer output</w:t>
      </w:r>
    </w:p>
    <w:p>
      <w:r>
        <w:rPr>
          <w:b/>
          <w:color w:val="1A1B25"/>
          <w:sz w:val="26"/>
        </w:rPr>
        <w:t>5.4  Buyer Interest Widget  (interest-widget.html)</w:t>
      </w:r>
    </w:p>
    <w:p>
      <w:pPr>
        <w:pStyle w:val="ListBullet"/>
      </w:pPr>
      <w:r>
        <w:rPr>
          <w:sz w:val="20"/>
        </w:rPr>
        <w:t>Embeds as a sidebar on any property listing page</w:t>
      </w:r>
    </w:p>
    <w:p>
      <w:pPr>
        <w:pStyle w:val="ListBullet"/>
      </w:pPr>
      <w:r>
        <w:rPr>
          <w:sz w:val="20"/>
        </w:rPr>
        <w:t>Shows live listed price + 'Available Now' animated chip</w:t>
      </w:r>
    </w:p>
    <w:p>
      <w:pPr>
        <w:pStyle w:val="ListBullet"/>
      </w:pPr>
      <w:r>
        <w:rPr>
          <w:sz w:val="20"/>
        </w:rPr>
        <w:t>Fields: proposed monthly rent, preferred move-in date, message to seller</w:t>
      </w:r>
    </w:p>
    <w:p>
      <w:pPr>
        <w:pStyle w:val="ListBullet"/>
      </w:pPr>
      <w:r>
        <w:rPr>
          <w:sz w:val="20"/>
        </w:rPr>
        <w:t>Trust indicators: Secure / 48hr Response / No Hidden Fees</w:t>
      </w:r>
    </w:p>
    <w:p>
      <w:pPr>
        <w:pStyle w:val="ListBullet"/>
      </w:pPr>
      <w:r>
        <w:rPr>
          <w:sz w:val="20"/>
        </w:rPr>
        <w:t>5-step success overlay explaining what happens next</w:t>
      </w:r>
    </w:p>
    <w:p>
      <w:pPr>
        <w:pStyle w:val="ListBullet"/>
      </w:pPr>
      <w:r>
        <w:rPr>
          <w:sz w:val="20"/>
        </w:rPr>
        <w:t>Fully functional in demo mode without a backend</w:t>
      </w:r>
    </w:p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6.  Notification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Event Type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Recipient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interest_received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Buyer submits interest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Seller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interest_accepted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Seller accepts; contract generated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Buyer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interest_declined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Seller declines interest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Buyer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payment_pending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Both parties sign the contract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Buyer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payment_done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Payment captured by gateway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Seller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receipt_issued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Receipt auto-generated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Buyer</w:t>
            </w:r>
          </w:p>
        </w:tc>
      </w:tr>
    </w:tbl>
    <w:p/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7.  Login Page — Fixes &amp; Improvements</w:t>
      </w:r>
    </w:p>
    <w:p>
      <w:r>
        <w:rPr>
          <w:b w:val="0"/>
          <w:i w:val="0"/>
          <w:sz w:val="21"/>
        </w:rPr>
        <w:t>The existing login.html was completely rebuilt to fix the 'Unable to connect to service' error that occurred when the backend was not running.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Fix Applied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'Unable to connect to service'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FastAPI backend not running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Full Demo Mode — works 100% without backend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'Incorrect email or password'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fillDemo() only filled form; user had wrong credentials typed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instantLogin() — one click auto-logs in, no Sign In needed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JS crash on social buttons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Buttons called toast() — function doesn't exist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Corrected to call toastMsg()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Old page served from cache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Browser cached previous version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Hard reload (Ctrl+Shift+R) clears cache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Auto-redirect on page load for demos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Previous demo session auto-redirected user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Auto-redirect skipped for isDemo sessions</w:t>
            </w:r>
          </w:p>
        </w:tc>
      </w:tr>
    </w:tbl>
    <w:p/>
    <w:p>
      <w:r>
        <w:rPr>
          <w:b/>
          <w:color w:val="1A1B25"/>
          <w:sz w:val="26"/>
        </w:rPr>
        <w:t>Demo Accounts Available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Redirects To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buyer@demo.com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demo1234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Buyer (client)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Home / Property listing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seller@demo.com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demo1234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Seller (owner)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Seller Dashboard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admin@rentsmart.in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admin123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Home</w:t>
            </w:r>
          </w:p>
        </w:tc>
      </w:tr>
    </w:tbl>
    <w:p/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8.  Model Validation Results</w:t>
      </w:r>
    </w:p>
    <w:p>
      <w:r>
        <w:rPr>
          <w:b w:val="0"/>
          <w:i w:val="0"/>
          <w:sz w:val="21"/>
        </w:rPr>
        <w:t>All SQLAlchemy ORM models were validated using the new validate_models.py script. All 15 models (10 core + 5 transaction) import and map correctly.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Columns</w:t>
            </w:r>
          </w:p>
        </w:tc>
        <w:tc>
          <w:tcPr>
            <w:tcW w:type="dxa" w:w="2351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RefreshToken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refresh_tokens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Property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properties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PropertyPhoto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property_photos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Booking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bookings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Payment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Review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reviews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Wishlist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wishlist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SavedSearch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saved_searches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PropertyInterest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property_interests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Contract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contracts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TransactionPayment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transaction_payments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Receipt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receipts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✅ OK</w:t>
            </w:r>
          </w:p>
        </w:tc>
      </w:tr>
      <w:tr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InAppNotification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in_app_notifications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351"/>
            <w:shd w:val="clear" w:color="auto" w:fill="F9F9FB"/>
          </w:tcPr>
          <w:p>
            <w:r>
              <w:rPr>
                <w:sz w:val="19"/>
              </w:rPr>
              <w:t>✅ OK</w:t>
            </w:r>
          </w:p>
        </w:tc>
      </w:tr>
    </w:tbl>
    <w:p/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9.  How to Run</w:t>
      </w:r>
    </w:p>
    <w:p>
      <w:r>
        <w:rPr>
          <w:b/>
          <w:color w:val="1A1B25"/>
          <w:sz w:val="26"/>
        </w:rPr>
        <w:t>Option A — Demo Mode (No backend needed)</w:t>
      </w:r>
    </w:p>
    <w:p>
      <w:pPr>
        <w:pStyle w:val="ListBullet"/>
      </w:pPr>
      <w:r>
        <w:rPr>
          <w:sz w:val="20"/>
        </w:rPr>
        <w:t>Open frontend/login.html in any browser</w:t>
      </w:r>
    </w:p>
    <w:p>
      <w:pPr>
        <w:pStyle w:val="ListBullet"/>
      </w:pPr>
      <w:r>
        <w:rPr>
          <w:sz w:val="20"/>
        </w:rPr>
        <w:t>Press Ctrl+Shift+R to force reload (clear cache)</w:t>
      </w:r>
    </w:p>
    <w:p>
      <w:pPr>
        <w:pStyle w:val="ListBullet"/>
      </w:pPr>
      <w:r>
        <w:rPr>
          <w:sz w:val="20"/>
        </w:rPr>
        <w:t>Click BUYER, SELLER, or ADMIN row → instant login, no form needed</w:t>
      </w:r>
    </w:p>
    <w:p>
      <w:pPr>
        <w:pStyle w:val="ListBullet"/>
      </w:pPr>
      <w:r>
        <w:rPr>
          <w:sz w:val="20"/>
        </w:rPr>
        <w:t>All pages work with pre-loaded demo data</w:t>
      </w:r>
    </w:p>
    <w:p>
      <w:r>
        <w:rPr>
          <w:b/>
          <w:color w:val="1A1B25"/>
          <w:sz w:val="26"/>
        </w:rPr>
        <w:t>Option B — Real Backend</w:t>
      </w:r>
    </w:p>
    <w:p>
      <w:pPr>
        <w:pStyle w:val="ListBullet"/>
      </w:pPr>
      <w:r>
        <w:rPr>
          <w:sz w:val="20"/>
        </w:rPr>
        <w:t>Step 1: Apply DB schema</w:t>
      </w:r>
    </w:p>
    <w:p>
      <w:r>
        <w:rPr>
          <w:b w:val="0"/>
          <w:i/>
          <w:color w:val="1D4ED8"/>
          <w:sz w:val="21"/>
        </w:rPr>
        <w:t xml:space="preserve">   psql -U rentsmart -d rentsmart -f database/schema.sql</w:t>
      </w:r>
    </w:p>
    <w:p>
      <w:r>
        <w:rPr>
          <w:b w:val="0"/>
          <w:i/>
          <w:color w:val="1D4ED8"/>
          <w:sz w:val="21"/>
        </w:rPr>
        <w:t xml:space="preserve">   psql -U rentsmart -d rentsmart -f database/transactions_schema.sql</w:t>
      </w:r>
    </w:p>
    <w:p>
      <w:pPr>
        <w:pStyle w:val="ListBullet"/>
      </w:pPr>
      <w:r>
        <w:rPr>
          <w:sz w:val="20"/>
        </w:rPr>
        <w:t>Step 2: Start backend (PowerShell)</w:t>
      </w:r>
    </w:p>
    <w:p>
      <w:r>
        <w:rPr>
          <w:b w:val="0"/>
          <w:i/>
          <w:color w:val="1D4ED8"/>
          <w:sz w:val="21"/>
        </w:rPr>
        <w:t xml:space="preserve">   .\start_backend.ps1</w:t>
      </w:r>
    </w:p>
    <w:p>
      <w:pPr>
        <w:pStyle w:val="ListBullet"/>
      </w:pPr>
      <w:r>
        <w:rPr>
          <w:sz w:val="20"/>
        </w:rPr>
        <w:t>Step 3: Or start manually from backend/ directory</w:t>
      </w:r>
    </w:p>
    <w:p>
      <w:r>
        <w:rPr>
          <w:b w:val="0"/>
          <w:i/>
          <w:color w:val="1D4ED8"/>
          <w:sz w:val="21"/>
        </w:rPr>
        <w:t xml:space="preserve">   python -m uvicorn gateway.main:app --reload --port 8000</w:t>
      </w:r>
    </w:p>
    <w:p>
      <w:pPr>
        <w:pStyle w:val="ListBullet"/>
      </w:pPr>
      <w:r>
        <w:rPr>
          <w:sz w:val="20"/>
        </w:rPr>
        <w:t>Step 4: Open frontend/login.html in browser</w:t>
      </w:r>
    </w:p>
    <w:p>
      <w:pPr>
        <w:pStyle w:val="ListBullet"/>
      </w:pPr>
      <w:r>
        <w:rPr>
          <w:sz w:val="20"/>
        </w:rPr>
        <w:t>Step 5: API documentation available at http://localhost:8000/docs</w:t>
      </w:r>
    </w:p>
    <w:p>
      <w:pPr>
        <w:pBdr>
          <w:bottom w:val="single" w:sz="6" w:space="1" w:color="F0A96E"/>
        </w:pBdr>
      </w:pPr>
      <w:r>
        <w:rPr>
          <w:b/>
          <w:color w:val="F0A96E"/>
          <w:sz w:val="36"/>
        </w:rPr>
        <w:t>10.  Complete File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B2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database/transactions_schema.sql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SQL Migration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backend/models/transaction_models.py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Python 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backend/services/transactions/service.py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FastAPI Router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backend/services/transactions/__init__.py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Python Package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backend/validate_models.py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Dev Utility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start_backend.ps1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PowerShell Script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frontend/seller-dashboard.html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HTML Page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frontend/contract-payment.html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HTML Page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frontend/receipt.html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HTML Page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frontend/interest-widget.html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HTML Widget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🆕 New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frontend/login.html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HTML Page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✏️ Updated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backend/gateway/main.py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FastAPI Gateway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✏️ Updated</w:t>
            </w:r>
          </w:p>
        </w:tc>
      </w:tr>
      <w:tr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backend/gateway/routers/__init__.py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Python Router</w:t>
            </w:r>
          </w:p>
        </w:tc>
        <w:tc>
          <w:tcPr>
            <w:tcW w:type="dxa" w:w="3135"/>
            <w:shd w:val="clear" w:color="auto" w:fill="F9F9FB"/>
          </w:tcPr>
          <w:p>
            <w:r>
              <w:rPr>
                <w:sz w:val="19"/>
              </w:rPr>
              <w:t>✏️ Updated</w:t>
            </w:r>
          </w:p>
        </w:tc>
      </w:tr>
    </w:tbl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57"/>
        </w:trPr>
        <w:tc>
          <w:tcPr>
            <w:tcW w:type="dxa" w:w="9406"/>
            <w:shd w:val="clear" w:color="auto" w:fill="F0A96E"/>
          </w:tcPr>
          <w:p>
            <w:r/>
          </w:p>
        </w:tc>
      </w:tr>
    </w:tbl>
    <w:p/>
    <w:p>
      <w:pPr>
        <w:jc w:val="center"/>
      </w:pPr>
      <w:r>
        <w:rPr>
          <w:color w:val="62627A"/>
          <w:sz w:val="18"/>
        </w:rPr>
        <w:t>RentSmart Platform  •  Implementation Report  •  17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