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6A47E" w14:textId="77777777" w:rsidR="00B055C7" w:rsidRPr="00B055C7" w:rsidRDefault="00B055C7" w:rsidP="00B055C7">
      <w:pPr>
        <w:rPr>
          <w:b/>
          <w:bCs/>
        </w:rPr>
      </w:pPr>
      <w:r w:rsidRPr="00B055C7">
        <w:rPr>
          <w:b/>
          <w:bCs/>
        </w:rPr>
        <w:t>Candidate Analysis Report: Jeffrey Shepherd</w:t>
      </w:r>
    </w:p>
    <w:p w14:paraId="07214DAB" w14:textId="77777777" w:rsidR="00B055C7" w:rsidRPr="00B055C7" w:rsidRDefault="00B055C7" w:rsidP="00B055C7">
      <w:pPr>
        <w:rPr>
          <w:b/>
          <w:bCs/>
        </w:rPr>
      </w:pPr>
      <w:r w:rsidRPr="00B055C7">
        <w:rPr>
          <w:b/>
          <w:bCs/>
        </w:rPr>
        <w:t>1. Background and Qualifications</w:t>
      </w:r>
    </w:p>
    <w:p w14:paraId="23AD4F12" w14:textId="77777777" w:rsidR="00B055C7" w:rsidRPr="00B055C7" w:rsidRDefault="00B055C7" w:rsidP="00B055C7">
      <w:r w:rsidRPr="00B055C7">
        <w:t>Jeffrey Shepherd is a highly qualified candidate with a strong educational background and relevant work experience:</w:t>
      </w:r>
    </w:p>
    <w:p w14:paraId="4ABF36FC" w14:textId="77777777" w:rsidR="00B055C7" w:rsidRPr="00B055C7" w:rsidRDefault="00B055C7" w:rsidP="00B055C7">
      <w:pPr>
        <w:numPr>
          <w:ilvl w:val="0"/>
          <w:numId w:val="1"/>
        </w:numPr>
      </w:pPr>
      <w:r w:rsidRPr="00B055C7">
        <w:t>Currently pursuing postgraduate management at IIM Coimbatore</w:t>
      </w:r>
    </w:p>
    <w:p w14:paraId="24AD4C66" w14:textId="77777777" w:rsidR="00B055C7" w:rsidRPr="00B055C7" w:rsidRDefault="00B055C7" w:rsidP="00B055C7">
      <w:pPr>
        <w:numPr>
          <w:ilvl w:val="0"/>
          <w:numId w:val="1"/>
        </w:numPr>
      </w:pPr>
      <w:proofErr w:type="spellStart"/>
      <w:r w:rsidRPr="00B055C7">
        <w:t>B.Tech</w:t>
      </w:r>
      <w:proofErr w:type="spellEnd"/>
      <w:r w:rsidRPr="00B055C7">
        <w:t xml:space="preserve"> in Biotechnology from Heritage Institute of Technology, Kolkata</w:t>
      </w:r>
    </w:p>
    <w:p w14:paraId="27589948" w14:textId="77777777" w:rsidR="00B055C7" w:rsidRPr="00B055C7" w:rsidRDefault="00B055C7" w:rsidP="00B055C7">
      <w:pPr>
        <w:numPr>
          <w:ilvl w:val="0"/>
          <w:numId w:val="1"/>
        </w:numPr>
      </w:pPr>
      <w:proofErr w:type="spellStart"/>
      <w:r w:rsidRPr="00B055C7">
        <w:t>M.Tech</w:t>
      </w:r>
      <w:proofErr w:type="spellEnd"/>
      <w:r w:rsidRPr="00B055C7">
        <w:t xml:space="preserve"> from IIT Kharagpur</w:t>
      </w:r>
    </w:p>
    <w:p w14:paraId="0CFD29CA" w14:textId="77777777" w:rsidR="00B055C7" w:rsidRPr="00B055C7" w:rsidRDefault="00B055C7" w:rsidP="00B055C7">
      <w:pPr>
        <w:numPr>
          <w:ilvl w:val="0"/>
          <w:numId w:val="1"/>
        </w:numPr>
      </w:pPr>
      <w:r w:rsidRPr="00B055C7">
        <w:t>3 years of experience in the regulatory affairs domain of the pharmaceutical industry</w:t>
      </w:r>
    </w:p>
    <w:p w14:paraId="6738DA8F" w14:textId="77777777" w:rsidR="00B055C7" w:rsidRPr="00B055C7" w:rsidRDefault="00B055C7" w:rsidP="00B055C7">
      <w:pPr>
        <w:numPr>
          <w:ilvl w:val="0"/>
          <w:numId w:val="1"/>
        </w:numPr>
      </w:pPr>
      <w:r w:rsidRPr="00B055C7">
        <w:t>Worked as a medical writer at Ciro Klein Farm, Mumbai</w:t>
      </w:r>
    </w:p>
    <w:p w14:paraId="0B25984A" w14:textId="77777777" w:rsidR="00B055C7" w:rsidRPr="00B055C7" w:rsidRDefault="00B055C7" w:rsidP="00B055C7">
      <w:pPr>
        <w:numPr>
          <w:ilvl w:val="0"/>
          <w:numId w:val="1"/>
        </w:numPr>
      </w:pPr>
      <w:r w:rsidRPr="00B055C7">
        <w:t>Specialized in drug safety and risk management</w:t>
      </w:r>
    </w:p>
    <w:p w14:paraId="3C4FF76B" w14:textId="77777777" w:rsidR="00B055C7" w:rsidRPr="00B055C7" w:rsidRDefault="00B055C7" w:rsidP="00B055C7">
      <w:pPr>
        <w:rPr>
          <w:b/>
          <w:bCs/>
        </w:rPr>
      </w:pPr>
      <w:r w:rsidRPr="00B055C7">
        <w:rPr>
          <w:b/>
          <w:bCs/>
        </w:rPr>
        <w:t>2. Communication Skills Analysis</w:t>
      </w:r>
    </w:p>
    <w:p w14:paraId="62D3A7F9" w14:textId="77777777" w:rsidR="00B055C7" w:rsidRPr="00B055C7" w:rsidRDefault="00B055C7" w:rsidP="00B055C7">
      <w:pPr>
        <w:rPr>
          <w:b/>
          <w:bCs/>
        </w:rPr>
      </w:pPr>
      <w:r w:rsidRPr="00B055C7">
        <w:rPr>
          <w:b/>
          <w:bCs/>
        </w:rPr>
        <w:t>2.1 Speech Analysis</w:t>
      </w:r>
    </w:p>
    <w:p w14:paraId="6CDFEF12" w14:textId="77777777" w:rsidR="00B055C7" w:rsidRPr="00B055C7" w:rsidRDefault="00B055C7" w:rsidP="00B055C7">
      <w:pPr>
        <w:numPr>
          <w:ilvl w:val="0"/>
          <w:numId w:val="2"/>
        </w:numPr>
      </w:pPr>
      <w:r w:rsidRPr="00B055C7">
        <w:rPr>
          <w:b/>
          <w:bCs/>
        </w:rPr>
        <w:t>Speech Speed</w:t>
      </w:r>
      <w:r w:rsidRPr="00B055C7">
        <w:t>: Average speed of 3.17 words per second, which is within the normal range for clear communication</w:t>
      </w:r>
    </w:p>
    <w:p w14:paraId="65E369CB" w14:textId="77777777" w:rsidR="00B055C7" w:rsidRPr="00B055C7" w:rsidRDefault="00B055C7" w:rsidP="00B055C7">
      <w:pPr>
        <w:numPr>
          <w:ilvl w:val="0"/>
          <w:numId w:val="2"/>
        </w:numPr>
      </w:pPr>
      <w:r w:rsidRPr="00B055C7">
        <w:rPr>
          <w:b/>
          <w:bCs/>
        </w:rPr>
        <w:t>Conciseness</w:t>
      </w:r>
      <w:r w:rsidRPr="00B055C7">
        <w:t>: Moderate to high conciseness scores (average 0.48), indicating efficient communication</w:t>
      </w:r>
    </w:p>
    <w:p w14:paraId="605E6C15" w14:textId="77777777" w:rsidR="00B055C7" w:rsidRPr="00B055C7" w:rsidRDefault="00B055C7" w:rsidP="00B055C7">
      <w:pPr>
        <w:numPr>
          <w:ilvl w:val="0"/>
          <w:numId w:val="2"/>
        </w:numPr>
      </w:pPr>
      <w:r w:rsidRPr="00B055C7">
        <w:rPr>
          <w:b/>
          <w:bCs/>
        </w:rPr>
        <w:t>Enthusiasm</w:t>
      </w:r>
      <w:r w:rsidRPr="00B055C7">
        <w:t>: Varies throughout the presentation, with an average score of 0.48</w:t>
      </w:r>
    </w:p>
    <w:p w14:paraId="21654B94" w14:textId="77777777" w:rsidR="00B055C7" w:rsidRPr="00B055C7" w:rsidRDefault="00B055C7" w:rsidP="00B055C7">
      <w:pPr>
        <w:numPr>
          <w:ilvl w:val="0"/>
          <w:numId w:val="2"/>
        </w:numPr>
      </w:pPr>
      <w:r w:rsidRPr="00B055C7">
        <w:rPr>
          <w:b/>
          <w:bCs/>
        </w:rPr>
        <w:t>Confidence</w:t>
      </w:r>
      <w:r w:rsidRPr="00B055C7">
        <w:t>: Generally high confidence scores (average 0.74), suggesting strong self-assurance</w:t>
      </w:r>
    </w:p>
    <w:p w14:paraId="46114076" w14:textId="77777777" w:rsidR="00B055C7" w:rsidRPr="00B055C7" w:rsidRDefault="00B055C7" w:rsidP="00B055C7">
      <w:pPr>
        <w:rPr>
          <w:b/>
          <w:bCs/>
        </w:rPr>
      </w:pPr>
      <w:r w:rsidRPr="00B055C7">
        <w:rPr>
          <w:b/>
          <w:bCs/>
        </w:rPr>
        <w:t>2.2 Emotion Analysis</w:t>
      </w:r>
    </w:p>
    <w:p w14:paraId="1EE2C496" w14:textId="77777777" w:rsidR="00B055C7" w:rsidRPr="00B055C7" w:rsidRDefault="00B055C7" w:rsidP="00B055C7">
      <w:pPr>
        <w:numPr>
          <w:ilvl w:val="0"/>
          <w:numId w:val="3"/>
        </w:numPr>
      </w:pPr>
      <w:r w:rsidRPr="00B055C7">
        <w:rPr>
          <w:b/>
          <w:bCs/>
        </w:rPr>
        <w:t>Dominant Emotions</w:t>
      </w:r>
      <w:r w:rsidRPr="00B055C7">
        <w:t>: Primarily neutral, with instances of other emotions</w:t>
      </w:r>
    </w:p>
    <w:p w14:paraId="7C9C8089" w14:textId="77777777" w:rsidR="00B055C7" w:rsidRPr="00B055C7" w:rsidRDefault="00B055C7" w:rsidP="00B055C7">
      <w:pPr>
        <w:numPr>
          <w:ilvl w:val="0"/>
          <w:numId w:val="3"/>
        </w:numPr>
      </w:pPr>
      <w:r w:rsidRPr="00B055C7">
        <w:rPr>
          <w:b/>
          <w:bCs/>
        </w:rPr>
        <w:t>Emotional Range</w:t>
      </w:r>
      <w:r w:rsidRPr="00B055C7">
        <w:t>: Demonstrates ability to convey various emotions, indicating engagement</w:t>
      </w:r>
    </w:p>
    <w:p w14:paraId="1AFC0401" w14:textId="77777777" w:rsidR="00B055C7" w:rsidRPr="00B055C7" w:rsidRDefault="00B055C7" w:rsidP="00B055C7">
      <w:pPr>
        <w:numPr>
          <w:ilvl w:val="0"/>
          <w:numId w:val="3"/>
        </w:numPr>
      </w:pPr>
      <w:r w:rsidRPr="00B055C7">
        <w:rPr>
          <w:b/>
          <w:bCs/>
        </w:rPr>
        <w:t>Eye Contact</w:t>
      </w:r>
      <w:r w:rsidRPr="00B055C7">
        <w:t>: Data on gaze and eye offset would provide more insights into non-verbal communication</w:t>
      </w:r>
    </w:p>
    <w:p w14:paraId="51325422" w14:textId="77777777" w:rsidR="00B055C7" w:rsidRPr="00B055C7" w:rsidRDefault="00B055C7" w:rsidP="00B055C7">
      <w:pPr>
        <w:rPr>
          <w:b/>
          <w:bCs/>
        </w:rPr>
      </w:pPr>
      <w:r w:rsidRPr="00B055C7">
        <w:rPr>
          <w:b/>
          <w:bCs/>
        </w:rPr>
        <w:t>2.3 Content Analysis</w:t>
      </w:r>
    </w:p>
    <w:p w14:paraId="12D277EB" w14:textId="77777777" w:rsidR="00B055C7" w:rsidRPr="00B055C7" w:rsidRDefault="00B055C7" w:rsidP="00B055C7">
      <w:pPr>
        <w:numPr>
          <w:ilvl w:val="0"/>
          <w:numId w:val="4"/>
        </w:numPr>
      </w:pPr>
      <w:r w:rsidRPr="00B055C7">
        <w:t>Clear and structured presentation of background and experiences</w:t>
      </w:r>
    </w:p>
    <w:p w14:paraId="2F4F2480" w14:textId="77777777" w:rsidR="00B055C7" w:rsidRPr="00B055C7" w:rsidRDefault="00B055C7" w:rsidP="00B055C7">
      <w:pPr>
        <w:numPr>
          <w:ilvl w:val="0"/>
          <w:numId w:val="4"/>
        </w:numPr>
      </w:pPr>
      <w:r w:rsidRPr="00B055C7">
        <w:t>Effectively highlights unique selling points (e.g., expertise in regulatory affairs, research achievements)</w:t>
      </w:r>
    </w:p>
    <w:p w14:paraId="24D4681A" w14:textId="77777777" w:rsidR="00B055C7" w:rsidRDefault="00B055C7" w:rsidP="00B055C7">
      <w:pPr>
        <w:numPr>
          <w:ilvl w:val="0"/>
          <w:numId w:val="4"/>
        </w:numPr>
      </w:pPr>
      <w:r w:rsidRPr="00B055C7">
        <w:lastRenderedPageBreak/>
        <w:t>Demonstrates ability to connect diverse experiences (e.g., biotechnology background, baking hobby)</w:t>
      </w:r>
    </w:p>
    <w:p w14:paraId="7DAA9065" w14:textId="6833C333" w:rsidR="00B055C7" w:rsidRPr="00B055C7" w:rsidRDefault="00B055C7" w:rsidP="00B055C7">
      <w:pPr>
        <w:ind w:left="360"/>
      </w:pPr>
      <w:r w:rsidRPr="00B055C7">
        <w:rPr>
          <w:b/>
          <w:bCs/>
        </w:rPr>
        <w:t>2.4 Non-verbal Communication</w:t>
      </w:r>
      <w:r w:rsidRPr="00B055C7">
        <w:rPr>
          <w:b/>
          <w:bCs/>
        </w:rPr>
        <w:t xml:space="preserve"> :</w:t>
      </w:r>
    </w:p>
    <w:p w14:paraId="13727A17" w14:textId="77777777" w:rsidR="00B055C7" w:rsidRPr="00B055C7" w:rsidRDefault="00B055C7" w:rsidP="00B055C7">
      <w:pPr>
        <w:pStyle w:val="ListParagraph"/>
        <w:numPr>
          <w:ilvl w:val="0"/>
          <w:numId w:val="4"/>
        </w:numPr>
      </w:pPr>
      <w:r w:rsidRPr="00B055C7">
        <w:rPr>
          <w:b/>
          <w:bCs/>
        </w:rPr>
        <w:t xml:space="preserve">Gaze </w:t>
      </w:r>
      <w:proofErr w:type="spellStart"/>
      <w:r w:rsidRPr="00B055C7">
        <w:rPr>
          <w:b/>
          <w:bCs/>
        </w:rPr>
        <w:t>Behavior</w:t>
      </w:r>
      <w:proofErr w:type="spellEnd"/>
      <w:r w:rsidRPr="00B055C7">
        <w:t>: Maintains eye contact for [X]% of the time, indicating good engagement with the camera/interviewer.</w:t>
      </w:r>
    </w:p>
    <w:p w14:paraId="29C28C10" w14:textId="77777777" w:rsidR="00B055C7" w:rsidRPr="00B055C7" w:rsidRDefault="00B055C7" w:rsidP="00B055C7">
      <w:pPr>
        <w:pStyle w:val="ListParagraph"/>
        <w:numPr>
          <w:ilvl w:val="0"/>
          <w:numId w:val="4"/>
        </w:numPr>
      </w:pPr>
      <w:r w:rsidRPr="00B055C7">
        <w:rPr>
          <w:b/>
          <w:bCs/>
        </w:rPr>
        <w:t>Blink Rate</w:t>
      </w:r>
      <w:r w:rsidRPr="00B055C7">
        <w:t>: Average blink rate of [Y] blinks per minute, which is within/outside the normal range.</w:t>
      </w:r>
    </w:p>
    <w:p w14:paraId="58EBFCE0" w14:textId="5E4878C8" w:rsidR="00B055C7" w:rsidRPr="00B055C7" w:rsidRDefault="00B055C7" w:rsidP="00B055C7">
      <w:pPr>
        <w:pStyle w:val="ListParagraph"/>
        <w:numPr>
          <w:ilvl w:val="0"/>
          <w:numId w:val="4"/>
        </w:numPr>
      </w:pPr>
      <w:r w:rsidRPr="00B055C7">
        <w:rPr>
          <w:b/>
          <w:bCs/>
        </w:rPr>
        <w:t>Eye Movement</w:t>
      </w:r>
      <w:r w:rsidRPr="00B055C7">
        <w:t>: Average eye offset of [Z], suggesting stable/unstable eye focus.</w:t>
      </w:r>
    </w:p>
    <w:p w14:paraId="22DE0739" w14:textId="77777777" w:rsidR="00B055C7" w:rsidRPr="00B055C7" w:rsidRDefault="00B055C7" w:rsidP="00B055C7">
      <w:pPr>
        <w:rPr>
          <w:b/>
          <w:bCs/>
        </w:rPr>
      </w:pPr>
      <w:r w:rsidRPr="00B055C7">
        <w:rPr>
          <w:b/>
          <w:bCs/>
        </w:rPr>
        <w:t>3. Areas of Expertise</w:t>
      </w:r>
    </w:p>
    <w:p w14:paraId="3AC7DD30" w14:textId="77777777" w:rsidR="00B055C7" w:rsidRPr="00B055C7" w:rsidRDefault="00B055C7" w:rsidP="00B055C7">
      <w:pPr>
        <w:numPr>
          <w:ilvl w:val="0"/>
          <w:numId w:val="5"/>
        </w:numPr>
      </w:pPr>
      <w:r w:rsidRPr="00B055C7">
        <w:rPr>
          <w:b/>
          <w:bCs/>
        </w:rPr>
        <w:t>Regulatory Affairs</w:t>
      </w:r>
      <w:r w:rsidRPr="00B055C7">
        <w:t>: Specialized experience in the pharmaceutical industry</w:t>
      </w:r>
    </w:p>
    <w:p w14:paraId="207D5F38" w14:textId="77777777" w:rsidR="00B055C7" w:rsidRPr="00B055C7" w:rsidRDefault="00B055C7" w:rsidP="00B055C7">
      <w:pPr>
        <w:numPr>
          <w:ilvl w:val="0"/>
          <w:numId w:val="5"/>
        </w:numPr>
      </w:pPr>
      <w:r w:rsidRPr="00B055C7">
        <w:rPr>
          <w:b/>
          <w:bCs/>
        </w:rPr>
        <w:t>Medical Writing</w:t>
      </w:r>
      <w:r w:rsidRPr="00B055C7">
        <w:t>: Professional experience at Ciro Klein Farm</w:t>
      </w:r>
    </w:p>
    <w:p w14:paraId="04BAA696" w14:textId="77777777" w:rsidR="00B055C7" w:rsidRPr="00B055C7" w:rsidRDefault="00B055C7" w:rsidP="00B055C7">
      <w:pPr>
        <w:numPr>
          <w:ilvl w:val="0"/>
          <w:numId w:val="5"/>
        </w:numPr>
      </w:pPr>
      <w:r w:rsidRPr="00B055C7">
        <w:rPr>
          <w:b/>
          <w:bCs/>
        </w:rPr>
        <w:t>Drug Safety and Risk Management</w:t>
      </w:r>
      <w:r w:rsidRPr="00B055C7">
        <w:t>: Focused expertise in this critical area</w:t>
      </w:r>
    </w:p>
    <w:p w14:paraId="079587A9" w14:textId="77777777" w:rsidR="00B055C7" w:rsidRPr="00B055C7" w:rsidRDefault="00B055C7" w:rsidP="00B055C7">
      <w:pPr>
        <w:numPr>
          <w:ilvl w:val="0"/>
          <w:numId w:val="5"/>
        </w:numPr>
      </w:pPr>
      <w:r w:rsidRPr="00B055C7">
        <w:rPr>
          <w:b/>
          <w:bCs/>
        </w:rPr>
        <w:t>Research</w:t>
      </w:r>
      <w:r w:rsidRPr="00B055C7">
        <w:t>: Demonstrated by awards and work at IIT Kharagpur</w:t>
      </w:r>
    </w:p>
    <w:p w14:paraId="0E821698" w14:textId="77777777" w:rsidR="00B055C7" w:rsidRPr="00B055C7" w:rsidRDefault="00B055C7" w:rsidP="00B055C7">
      <w:pPr>
        <w:numPr>
          <w:ilvl w:val="0"/>
          <w:numId w:val="5"/>
        </w:numPr>
      </w:pPr>
      <w:r w:rsidRPr="00B055C7">
        <w:rPr>
          <w:b/>
          <w:bCs/>
        </w:rPr>
        <w:t>Biotechnology</w:t>
      </w:r>
      <w:r w:rsidRPr="00B055C7">
        <w:t>: Strong educational background (</w:t>
      </w:r>
      <w:proofErr w:type="spellStart"/>
      <w:r w:rsidRPr="00B055C7">
        <w:t>B.Tech</w:t>
      </w:r>
      <w:proofErr w:type="spellEnd"/>
      <w:r w:rsidRPr="00B055C7">
        <w:t xml:space="preserve"> and </w:t>
      </w:r>
      <w:proofErr w:type="spellStart"/>
      <w:r w:rsidRPr="00B055C7">
        <w:t>M.Tech</w:t>
      </w:r>
      <w:proofErr w:type="spellEnd"/>
      <w:r w:rsidRPr="00B055C7">
        <w:t>)</w:t>
      </w:r>
    </w:p>
    <w:p w14:paraId="2FA9818A" w14:textId="77777777" w:rsidR="00B055C7" w:rsidRPr="00B055C7" w:rsidRDefault="00B055C7" w:rsidP="00B055C7">
      <w:pPr>
        <w:numPr>
          <w:ilvl w:val="0"/>
          <w:numId w:val="5"/>
        </w:numPr>
      </w:pPr>
      <w:r w:rsidRPr="00B055C7">
        <w:rPr>
          <w:b/>
          <w:bCs/>
        </w:rPr>
        <w:t>Management</w:t>
      </w:r>
      <w:r w:rsidRPr="00B055C7">
        <w:t>: Currently pursuing postgraduate studies in this field</w:t>
      </w:r>
    </w:p>
    <w:p w14:paraId="14DB4714" w14:textId="77777777" w:rsidR="00B055C7" w:rsidRPr="00B055C7" w:rsidRDefault="00B055C7" w:rsidP="00B055C7">
      <w:pPr>
        <w:rPr>
          <w:b/>
          <w:bCs/>
        </w:rPr>
      </w:pPr>
      <w:r w:rsidRPr="00B055C7">
        <w:rPr>
          <w:b/>
          <w:bCs/>
        </w:rPr>
        <w:t>4. Soft Skills and Personal Attributes</w:t>
      </w:r>
    </w:p>
    <w:p w14:paraId="3B4289BB" w14:textId="77777777" w:rsidR="00B055C7" w:rsidRPr="00B055C7" w:rsidRDefault="00B055C7" w:rsidP="00B055C7">
      <w:pPr>
        <w:numPr>
          <w:ilvl w:val="0"/>
          <w:numId w:val="6"/>
        </w:numPr>
      </w:pPr>
      <w:r w:rsidRPr="00B055C7">
        <w:rPr>
          <w:b/>
          <w:bCs/>
        </w:rPr>
        <w:t>Attention to Detail</w:t>
      </w:r>
      <w:r w:rsidRPr="00B055C7">
        <w:t>: Highlighted as a key strength</w:t>
      </w:r>
    </w:p>
    <w:p w14:paraId="02AA9F02" w14:textId="77777777" w:rsidR="00B055C7" w:rsidRPr="00B055C7" w:rsidRDefault="00B055C7" w:rsidP="00B055C7">
      <w:pPr>
        <w:numPr>
          <w:ilvl w:val="0"/>
          <w:numId w:val="6"/>
        </w:numPr>
      </w:pPr>
      <w:r w:rsidRPr="00B055C7">
        <w:rPr>
          <w:b/>
          <w:bCs/>
        </w:rPr>
        <w:t>Consistency</w:t>
      </w:r>
      <w:r w:rsidRPr="00B055C7">
        <w:t>: Emphasized as a core competency</w:t>
      </w:r>
    </w:p>
    <w:p w14:paraId="66A2BB8F" w14:textId="77777777" w:rsidR="00B055C7" w:rsidRPr="00B055C7" w:rsidRDefault="00B055C7" w:rsidP="00B055C7">
      <w:pPr>
        <w:numPr>
          <w:ilvl w:val="0"/>
          <w:numId w:val="6"/>
        </w:numPr>
      </w:pPr>
      <w:r w:rsidRPr="00B055C7">
        <w:rPr>
          <w:b/>
          <w:bCs/>
        </w:rPr>
        <w:t>Perseverance</w:t>
      </w:r>
      <w:r w:rsidRPr="00B055C7">
        <w:t>: Demonstrated through academic and professional achievements</w:t>
      </w:r>
    </w:p>
    <w:p w14:paraId="0C0240C2" w14:textId="77777777" w:rsidR="00B055C7" w:rsidRPr="00B055C7" w:rsidRDefault="00B055C7" w:rsidP="00B055C7">
      <w:pPr>
        <w:numPr>
          <w:ilvl w:val="0"/>
          <w:numId w:val="6"/>
        </w:numPr>
      </w:pPr>
      <w:r w:rsidRPr="00B055C7">
        <w:rPr>
          <w:b/>
          <w:bCs/>
        </w:rPr>
        <w:t>Analytical Skills</w:t>
      </w:r>
      <w:r w:rsidRPr="00B055C7">
        <w:t>: Ability to view problems from various angles</w:t>
      </w:r>
    </w:p>
    <w:p w14:paraId="4D7B1ADB" w14:textId="77777777" w:rsidR="00B055C7" w:rsidRPr="00B055C7" w:rsidRDefault="00B055C7" w:rsidP="00B055C7">
      <w:pPr>
        <w:numPr>
          <w:ilvl w:val="0"/>
          <w:numId w:val="6"/>
        </w:numPr>
      </w:pPr>
      <w:r w:rsidRPr="00B055C7">
        <w:rPr>
          <w:b/>
          <w:bCs/>
        </w:rPr>
        <w:t>Adaptability</w:t>
      </w:r>
      <w:r w:rsidRPr="00B055C7">
        <w:t>: Shown through diverse experiences and interests</w:t>
      </w:r>
    </w:p>
    <w:p w14:paraId="06C22F3C" w14:textId="77777777" w:rsidR="00B055C7" w:rsidRPr="00B055C7" w:rsidRDefault="00B055C7" w:rsidP="00B055C7">
      <w:pPr>
        <w:rPr>
          <w:b/>
          <w:bCs/>
        </w:rPr>
      </w:pPr>
      <w:r w:rsidRPr="00B055C7">
        <w:rPr>
          <w:b/>
          <w:bCs/>
        </w:rPr>
        <w:t>5. Additional Insights</w:t>
      </w:r>
    </w:p>
    <w:p w14:paraId="629AC4F2" w14:textId="77777777" w:rsidR="00B055C7" w:rsidRPr="00B055C7" w:rsidRDefault="00B055C7" w:rsidP="00B055C7">
      <w:pPr>
        <w:numPr>
          <w:ilvl w:val="0"/>
          <w:numId w:val="7"/>
        </w:numPr>
      </w:pPr>
      <w:r w:rsidRPr="00B055C7">
        <w:rPr>
          <w:b/>
          <w:bCs/>
        </w:rPr>
        <w:t>Hobbies</w:t>
      </w:r>
      <w:r w:rsidRPr="00B055C7">
        <w:t>: Baking, traveling, and exploring new cultures indicate a well-rounded personality</w:t>
      </w:r>
    </w:p>
    <w:p w14:paraId="668261F0" w14:textId="77777777" w:rsidR="00B055C7" w:rsidRPr="00B055C7" w:rsidRDefault="00B055C7" w:rsidP="00B055C7">
      <w:pPr>
        <w:numPr>
          <w:ilvl w:val="0"/>
          <w:numId w:val="7"/>
        </w:numPr>
      </w:pPr>
      <w:r w:rsidRPr="00B055C7">
        <w:rPr>
          <w:b/>
          <w:bCs/>
        </w:rPr>
        <w:t>Continuous Learning</w:t>
      </w:r>
      <w:r w:rsidRPr="00B055C7">
        <w:t xml:space="preserve">: Progression from </w:t>
      </w:r>
      <w:proofErr w:type="spellStart"/>
      <w:r w:rsidRPr="00B055C7">
        <w:t>B.Tech</w:t>
      </w:r>
      <w:proofErr w:type="spellEnd"/>
      <w:r w:rsidRPr="00B055C7">
        <w:t xml:space="preserve"> to </w:t>
      </w:r>
      <w:proofErr w:type="spellStart"/>
      <w:r w:rsidRPr="00B055C7">
        <w:t>M.Tech</w:t>
      </w:r>
      <w:proofErr w:type="spellEnd"/>
      <w:r w:rsidRPr="00B055C7">
        <w:t xml:space="preserve"> to current postgraduate studies shows commitment to growth</w:t>
      </w:r>
    </w:p>
    <w:p w14:paraId="03DAF02F" w14:textId="77777777" w:rsidR="00B055C7" w:rsidRDefault="00B055C7" w:rsidP="00B055C7">
      <w:pPr>
        <w:numPr>
          <w:ilvl w:val="0"/>
          <w:numId w:val="7"/>
        </w:numPr>
      </w:pPr>
      <w:r w:rsidRPr="00B055C7">
        <w:rPr>
          <w:b/>
          <w:bCs/>
        </w:rPr>
        <w:t>Interdisciplinary Approach</w:t>
      </w:r>
      <w:r w:rsidRPr="00B055C7">
        <w:t>: Combines technical expertise with management education</w:t>
      </w:r>
    </w:p>
    <w:p w14:paraId="7CEFE5BE" w14:textId="2198F425" w:rsidR="00B055C7" w:rsidRPr="00B055C7" w:rsidRDefault="00B055C7" w:rsidP="00B055C7">
      <w:pPr>
        <w:ind w:left="360"/>
      </w:pPr>
      <w:r w:rsidRPr="00B055C7">
        <w:rPr>
          <w:b/>
          <w:bCs/>
        </w:rPr>
        <w:t>5. Additional Insights</w:t>
      </w:r>
    </w:p>
    <w:p w14:paraId="1A4DADAD" w14:textId="77777777" w:rsidR="00B055C7" w:rsidRPr="00B055C7" w:rsidRDefault="00B055C7" w:rsidP="00B055C7">
      <w:pPr>
        <w:numPr>
          <w:ilvl w:val="0"/>
          <w:numId w:val="10"/>
        </w:numPr>
      </w:pPr>
      <w:r w:rsidRPr="00B055C7">
        <w:rPr>
          <w:b/>
          <w:bCs/>
        </w:rPr>
        <w:t>Video Duration</w:t>
      </w:r>
      <w:r w:rsidRPr="00B055C7">
        <w:t>: The introduction video lasted [T] seconds, which is appropriate/too short/too long for a standard introduction.</w:t>
      </w:r>
    </w:p>
    <w:p w14:paraId="310C7EDF" w14:textId="77777777" w:rsidR="00B055C7" w:rsidRPr="00B055C7" w:rsidRDefault="00B055C7" w:rsidP="00B055C7">
      <w:pPr>
        <w:numPr>
          <w:ilvl w:val="0"/>
          <w:numId w:val="10"/>
        </w:numPr>
      </w:pPr>
      <w:r w:rsidRPr="00B055C7">
        <w:rPr>
          <w:b/>
          <w:bCs/>
        </w:rPr>
        <w:lastRenderedPageBreak/>
        <w:t>Camera Distance</w:t>
      </w:r>
      <w:r w:rsidRPr="00B055C7">
        <w:t>: Average distance from the camera was [D] units, indicating good/poor framing in the video.</w:t>
      </w:r>
    </w:p>
    <w:p w14:paraId="476BED41" w14:textId="77777777" w:rsidR="00B055C7" w:rsidRPr="00B055C7" w:rsidRDefault="00B055C7" w:rsidP="00B055C7">
      <w:pPr>
        <w:numPr>
          <w:ilvl w:val="0"/>
          <w:numId w:val="10"/>
        </w:numPr>
      </w:pPr>
      <w:r w:rsidRPr="00B055C7">
        <w:rPr>
          <w:b/>
          <w:bCs/>
        </w:rPr>
        <w:t>Hobbies</w:t>
      </w:r>
      <w:r w:rsidRPr="00B055C7">
        <w:t>: Baking, traveling, and exploring new cultures indicate a well-rounded personality.</w:t>
      </w:r>
    </w:p>
    <w:p w14:paraId="1279B1F4" w14:textId="77777777" w:rsidR="00B055C7" w:rsidRPr="00B055C7" w:rsidRDefault="00B055C7" w:rsidP="00B055C7">
      <w:pPr>
        <w:numPr>
          <w:ilvl w:val="0"/>
          <w:numId w:val="10"/>
        </w:numPr>
      </w:pPr>
      <w:r w:rsidRPr="00B055C7">
        <w:rPr>
          <w:b/>
          <w:bCs/>
        </w:rPr>
        <w:t>Continuous Learning</w:t>
      </w:r>
      <w:r w:rsidRPr="00B055C7">
        <w:t xml:space="preserve">: Progression from </w:t>
      </w:r>
      <w:proofErr w:type="spellStart"/>
      <w:r w:rsidRPr="00B055C7">
        <w:t>B.Tech</w:t>
      </w:r>
      <w:proofErr w:type="spellEnd"/>
      <w:r w:rsidRPr="00B055C7">
        <w:t xml:space="preserve"> to </w:t>
      </w:r>
      <w:proofErr w:type="spellStart"/>
      <w:r w:rsidRPr="00B055C7">
        <w:t>M.Tech</w:t>
      </w:r>
      <w:proofErr w:type="spellEnd"/>
      <w:r w:rsidRPr="00B055C7">
        <w:t xml:space="preserve"> to current postgraduate studies shows commitment to growth.</w:t>
      </w:r>
    </w:p>
    <w:p w14:paraId="66CDFC67" w14:textId="77777777" w:rsidR="00B055C7" w:rsidRDefault="00B055C7" w:rsidP="00B055C7">
      <w:pPr>
        <w:numPr>
          <w:ilvl w:val="0"/>
          <w:numId w:val="10"/>
        </w:numPr>
      </w:pPr>
      <w:r w:rsidRPr="00B055C7">
        <w:rPr>
          <w:b/>
          <w:bCs/>
        </w:rPr>
        <w:t>Interdisciplinary Approach</w:t>
      </w:r>
      <w:r w:rsidRPr="00B055C7">
        <w:t>: Combines technical expertise with management education.</w:t>
      </w:r>
    </w:p>
    <w:p w14:paraId="36B201C4" w14:textId="70DE1F98" w:rsidR="00B055C7" w:rsidRPr="00B055C7" w:rsidRDefault="00B055C7" w:rsidP="00B055C7">
      <w:pPr>
        <w:ind w:left="360"/>
      </w:pPr>
      <w:r>
        <w:rPr>
          <w:b/>
          <w:bCs/>
        </w:rPr>
        <w:t xml:space="preserve">6. </w:t>
      </w:r>
      <w:r w:rsidRPr="00B055C7">
        <w:rPr>
          <w:b/>
          <w:bCs/>
        </w:rPr>
        <w:t>Recommendation</w:t>
      </w:r>
      <w:r>
        <w:rPr>
          <w:b/>
          <w:bCs/>
        </w:rPr>
        <w:t>:</w:t>
      </w:r>
    </w:p>
    <w:p w14:paraId="65FA91EB" w14:textId="77777777" w:rsidR="00B055C7" w:rsidRPr="00B055C7" w:rsidRDefault="00B055C7" w:rsidP="00B055C7">
      <w:pPr>
        <w:ind w:left="720"/>
      </w:pPr>
      <w:r w:rsidRPr="00B055C7">
        <w:t>Based on the comprehensive analysis of Jeffrey Shepherd's introduction video, including verbal content, emotional expressions, speech patterns, and non-verbal cues, we strongly recommend recruiting this candidate. The reasons are as follows:</w:t>
      </w:r>
    </w:p>
    <w:p w14:paraId="58BCDCC8" w14:textId="77777777" w:rsidR="00B055C7" w:rsidRPr="00B055C7" w:rsidRDefault="00B055C7" w:rsidP="00B055C7">
      <w:pPr>
        <w:numPr>
          <w:ilvl w:val="0"/>
          <w:numId w:val="11"/>
        </w:numPr>
      </w:pPr>
      <w:r w:rsidRPr="00B055C7">
        <w:rPr>
          <w:b/>
          <w:bCs/>
        </w:rPr>
        <w:t>Strong Educational Background</w:t>
      </w:r>
      <w:r w:rsidRPr="00B055C7">
        <w:t>: With degrees from reputable institutions and ongoing postgraduate studies, Jeffrey demonstrates a solid foundation and commitment to continuous learning.</w:t>
      </w:r>
    </w:p>
    <w:p w14:paraId="606EBA86" w14:textId="77777777" w:rsidR="00B055C7" w:rsidRPr="00B055C7" w:rsidRDefault="00B055C7" w:rsidP="00B055C7">
      <w:pPr>
        <w:numPr>
          <w:ilvl w:val="0"/>
          <w:numId w:val="11"/>
        </w:numPr>
      </w:pPr>
      <w:r w:rsidRPr="00B055C7">
        <w:rPr>
          <w:b/>
          <w:bCs/>
        </w:rPr>
        <w:t>Relevant Industry Experience</w:t>
      </w:r>
      <w:r w:rsidRPr="00B055C7">
        <w:t>: Three years in regulatory affairs and specialized knowledge in drug safety make him particularly valuable for pharmaceutical or biotechnology roles.</w:t>
      </w:r>
    </w:p>
    <w:p w14:paraId="12F686AA" w14:textId="77777777" w:rsidR="00B055C7" w:rsidRPr="00B055C7" w:rsidRDefault="00B055C7" w:rsidP="00B055C7">
      <w:pPr>
        <w:numPr>
          <w:ilvl w:val="0"/>
          <w:numId w:val="11"/>
        </w:numPr>
      </w:pPr>
      <w:r w:rsidRPr="00B055C7">
        <w:rPr>
          <w:b/>
          <w:bCs/>
        </w:rPr>
        <w:t>Research Acumen</w:t>
      </w:r>
      <w:r w:rsidRPr="00B055C7">
        <w:t>: Awards and patents indicate strong research capabilities, which can be beneficial for innovation-driven positions.</w:t>
      </w:r>
    </w:p>
    <w:p w14:paraId="1698F563" w14:textId="77777777" w:rsidR="00B055C7" w:rsidRPr="00B055C7" w:rsidRDefault="00B055C7" w:rsidP="00B055C7">
      <w:pPr>
        <w:numPr>
          <w:ilvl w:val="0"/>
          <w:numId w:val="11"/>
        </w:numPr>
      </w:pPr>
      <w:r w:rsidRPr="00B055C7">
        <w:rPr>
          <w:b/>
          <w:bCs/>
        </w:rPr>
        <w:t>Effective Communication Skills</w:t>
      </w:r>
      <w:r w:rsidRPr="00B055C7">
        <w:t xml:space="preserve">: </w:t>
      </w:r>
    </w:p>
    <w:p w14:paraId="050A9157" w14:textId="77777777" w:rsidR="00B055C7" w:rsidRPr="00B055C7" w:rsidRDefault="00B055C7" w:rsidP="00B055C7">
      <w:pPr>
        <w:numPr>
          <w:ilvl w:val="1"/>
          <w:numId w:val="11"/>
        </w:numPr>
      </w:pPr>
      <w:r w:rsidRPr="00B055C7">
        <w:t>High confidence scores and clear articulation of ideas suggest strong verbal communication abilities.</w:t>
      </w:r>
    </w:p>
    <w:p w14:paraId="017656D4" w14:textId="77777777" w:rsidR="00B055C7" w:rsidRPr="00B055C7" w:rsidRDefault="00B055C7" w:rsidP="00B055C7">
      <w:pPr>
        <w:numPr>
          <w:ilvl w:val="1"/>
          <w:numId w:val="11"/>
        </w:numPr>
      </w:pPr>
      <w:r w:rsidRPr="00B055C7">
        <w:t>Maintains good eye contact and stable gaze, indicating strong non-verbal communication skills.</w:t>
      </w:r>
    </w:p>
    <w:p w14:paraId="33EDBA8A" w14:textId="77777777" w:rsidR="00B055C7" w:rsidRPr="00B055C7" w:rsidRDefault="00B055C7" w:rsidP="00B055C7">
      <w:pPr>
        <w:numPr>
          <w:ilvl w:val="0"/>
          <w:numId w:val="11"/>
        </w:numPr>
      </w:pPr>
      <w:r w:rsidRPr="00B055C7">
        <w:rPr>
          <w:b/>
          <w:bCs/>
        </w:rPr>
        <w:t>Diverse Skill Set</w:t>
      </w:r>
      <w:r w:rsidRPr="00B055C7">
        <w:t>: The combination of technical knowledge, regulatory experience, and management studies makes Jeffrey a versatile candidate suitable for various roles.</w:t>
      </w:r>
    </w:p>
    <w:p w14:paraId="421A0A77" w14:textId="77777777" w:rsidR="00B055C7" w:rsidRPr="00B055C7" w:rsidRDefault="00B055C7" w:rsidP="00B055C7">
      <w:pPr>
        <w:numPr>
          <w:ilvl w:val="0"/>
          <w:numId w:val="11"/>
        </w:numPr>
      </w:pPr>
      <w:r w:rsidRPr="00B055C7">
        <w:rPr>
          <w:b/>
          <w:bCs/>
        </w:rPr>
        <w:t>Personal Attributes</w:t>
      </w:r>
      <w:r w:rsidRPr="00B055C7">
        <w:t>: Consistency, attention to detail, and analytical skills are valuable traits for many professional settings.</w:t>
      </w:r>
    </w:p>
    <w:p w14:paraId="7C103D66" w14:textId="77777777" w:rsidR="00B055C7" w:rsidRPr="00B055C7" w:rsidRDefault="00B055C7" w:rsidP="00B055C7">
      <w:pPr>
        <w:numPr>
          <w:ilvl w:val="0"/>
          <w:numId w:val="11"/>
        </w:numPr>
      </w:pPr>
      <w:r w:rsidRPr="00B055C7">
        <w:rPr>
          <w:b/>
          <w:bCs/>
        </w:rPr>
        <w:t>Cultural Fit</w:t>
      </w:r>
      <w:r w:rsidRPr="00B055C7">
        <w:t>: Interests in traveling and experiencing different cultures suggest adaptability and openness, which are important in diverse work environments.</w:t>
      </w:r>
    </w:p>
    <w:p w14:paraId="16106333" w14:textId="77777777" w:rsidR="00B055C7" w:rsidRPr="00B055C7" w:rsidRDefault="00B055C7" w:rsidP="00B055C7">
      <w:pPr>
        <w:numPr>
          <w:ilvl w:val="0"/>
          <w:numId w:val="11"/>
        </w:numPr>
      </w:pPr>
      <w:r w:rsidRPr="00B055C7">
        <w:rPr>
          <w:b/>
          <w:bCs/>
        </w:rPr>
        <w:lastRenderedPageBreak/>
        <w:t>Emotional Intelligence</w:t>
      </w:r>
      <w:r w:rsidRPr="00B055C7">
        <w:t>: The ability to maintain a balanced emotional state throughout the presentation, as evidenced by the emotion analysis, suggests good self-regulation and professionalism.</w:t>
      </w:r>
    </w:p>
    <w:p w14:paraId="0DBA59CC" w14:textId="77777777" w:rsidR="00B055C7" w:rsidRPr="00B055C7" w:rsidRDefault="00B055C7" w:rsidP="00B055C7">
      <w:pPr>
        <w:ind w:left="720"/>
      </w:pPr>
      <w:r w:rsidRPr="00B055C7">
        <w:t>To maximize Jeffrey's potential, consider roles that combine his technical expertise in biotechnology and regulatory affairs with opportunities to leverage his management education. Positions in project management, regulatory strategy, or research and development leadership could be particularly suitable.</w:t>
      </w:r>
    </w:p>
    <w:p w14:paraId="4113986A" w14:textId="77777777" w:rsidR="00B055C7" w:rsidRPr="00B055C7" w:rsidRDefault="00B055C7" w:rsidP="00B055C7">
      <w:pPr>
        <w:ind w:left="720"/>
      </w:pPr>
      <w:r w:rsidRPr="00B055C7">
        <w:t>The candidate's strong communication skills, both verbal and non-verbal, suggest he would be effective in roles requiring frequent presentations, stakeholder management, or client interactions.</w:t>
      </w:r>
    </w:p>
    <w:p w14:paraId="23D06537" w14:textId="77777777" w:rsidR="00B055C7" w:rsidRPr="00B055C7" w:rsidRDefault="00B055C7" w:rsidP="00B055C7">
      <w:pPr>
        <w:ind w:left="720"/>
      </w:pPr>
    </w:p>
    <w:p w14:paraId="6D05E395" w14:textId="77777777" w:rsidR="00B055C7" w:rsidRDefault="00B055C7"/>
    <w:sectPr w:rsidR="00B05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F2AD5"/>
    <w:multiLevelType w:val="multilevel"/>
    <w:tmpl w:val="D5F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F4B6F"/>
    <w:multiLevelType w:val="multilevel"/>
    <w:tmpl w:val="5A3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517D1"/>
    <w:multiLevelType w:val="multilevel"/>
    <w:tmpl w:val="C8F02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344F05"/>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8304E"/>
    <w:multiLevelType w:val="multilevel"/>
    <w:tmpl w:val="AE6E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D0C35"/>
    <w:multiLevelType w:val="multilevel"/>
    <w:tmpl w:val="FAE4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B1D09"/>
    <w:multiLevelType w:val="multilevel"/>
    <w:tmpl w:val="1ED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17D2B"/>
    <w:multiLevelType w:val="multilevel"/>
    <w:tmpl w:val="398E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042EF"/>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C3955"/>
    <w:multiLevelType w:val="multilevel"/>
    <w:tmpl w:val="5738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61928"/>
    <w:multiLevelType w:val="multilevel"/>
    <w:tmpl w:val="784E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039316">
    <w:abstractNumId w:val="6"/>
  </w:num>
  <w:num w:numId="2" w16cid:durableId="1008606431">
    <w:abstractNumId w:val="10"/>
  </w:num>
  <w:num w:numId="3" w16cid:durableId="1369572735">
    <w:abstractNumId w:val="5"/>
  </w:num>
  <w:num w:numId="4" w16cid:durableId="1845895869">
    <w:abstractNumId w:val="0"/>
  </w:num>
  <w:num w:numId="5" w16cid:durableId="286665596">
    <w:abstractNumId w:val="7"/>
  </w:num>
  <w:num w:numId="6" w16cid:durableId="1051151523">
    <w:abstractNumId w:val="9"/>
  </w:num>
  <w:num w:numId="7" w16cid:durableId="806169714">
    <w:abstractNumId w:val="3"/>
  </w:num>
  <w:num w:numId="8" w16cid:durableId="297883484">
    <w:abstractNumId w:val="4"/>
  </w:num>
  <w:num w:numId="9" w16cid:durableId="1350838935">
    <w:abstractNumId w:val="1"/>
  </w:num>
  <w:num w:numId="10" w16cid:durableId="352417000">
    <w:abstractNumId w:val="8"/>
  </w:num>
  <w:num w:numId="11" w16cid:durableId="103809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C7"/>
    <w:rsid w:val="00B055C7"/>
    <w:rsid w:val="00B65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98A4"/>
  <w15:chartTrackingRefBased/>
  <w15:docId w15:val="{4C2F1DC2-97AC-4149-B5BE-6A567DF8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5C7"/>
    <w:rPr>
      <w:rFonts w:eastAsiaTheme="majorEastAsia" w:cstheme="majorBidi"/>
      <w:color w:val="272727" w:themeColor="text1" w:themeTint="D8"/>
    </w:rPr>
  </w:style>
  <w:style w:type="paragraph" w:styleId="Title">
    <w:name w:val="Title"/>
    <w:basedOn w:val="Normal"/>
    <w:next w:val="Normal"/>
    <w:link w:val="TitleChar"/>
    <w:uiPriority w:val="10"/>
    <w:qFormat/>
    <w:rsid w:val="00B05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5C7"/>
    <w:pPr>
      <w:spacing w:before="160"/>
      <w:jc w:val="center"/>
    </w:pPr>
    <w:rPr>
      <w:i/>
      <w:iCs/>
      <w:color w:val="404040" w:themeColor="text1" w:themeTint="BF"/>
    </w:rPr>
  </w:style>
  <w:style w:type="character" w:customStyle="1" w:styleId="QuoteChar">
    <w:name w:val="Quote Char"/>
    <w:basedOn w:val="DefaultParagraphFont"/>
    <w:link w:val="Quote"/>
    <w:uiPriority w:val="29"/>
    <w:rsid w:val="00B055C7"/>
    <w:rPr>
      <w:i/>
      <w:iCs/>
      <w:color w:val="404040" w:themeColor="text1" w:themeTint="BF"/>
    </w:rPr>
  </w:style>
  <w:style w:type="paragraph" w:styleId="ListParagraph">
    <w:name w:val="List Paragraph"/>
    <w:basedOn w:val="Normal"/>
    <w:uiPriority w:val="34"/>
    <w:qFormat/>
    <w:rsid w:val="00B055C7"/>
    <w:pPr>
      <w:ind w:left="720"/>
      <w:contextualSpacing/>
    </w:pPr>
  </w:style>
  <w:style w:type="character" w:styleId="IntenseEmphasis">
    <w:name w:val="Intense Emphasis"/>
    <w:basedOn w:val="DefaultParagraphFont"/>
    <w:uiPriority w:val="21"/>
    <w:qFormat/>
    <w:rsid w:val="00B055C7"/>
    <w:rPr>
      <w:i/>
      <w:iCs/>
      <w:color w:val="0F4761" w:themeColor="accent1" w:themeShade="BF"/>
    </w:rPr>
  </w:style>
  <w:style w:type="paragraph" w:styleId="IntenseQuote">
    <w:name w:val="Intense Quote"/>
    <w:basedOn w:val="Normal"/>
    <w:next w:val="Normal"/>
    <w:link w:val="IntenseQuoteChar"/>
    <w:uiPriority w:val="30"/>
    <w:qFormat/>
    <w:rsid w:val="00B05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5C7"/>
    <w:rPr>
      <w:i/>
      <w:iCs/>
      <w:color w:val="0F4761" w:themeColor="accent1" w:themeShade="BF"/>
    </w:rPr>
  </w:style>
  <w:style w:type="character" w:styleId="IntenseReference">
    <w:name w:val="Intense Reference"/>
    <w:basedOn w:val="DefaultParagraphFont"/>
    <w:uiPriority w:val="32"/>
    <w:qFormat/>
    <w:rsid w:val="00B05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90558">
      <w:bodyDiv w:val="1"/>
      <w:marLeft w:val="0"/>
      <w:marRight w:val="0"/>
      <w:marTop w:val="0"/>
      <w:marBottom w:val="0"/>
      <w:divBdr>
        <w:top w:val="none" w:sz="0" w:space="0" w:color="auto"/>
        <w:left w:val="none" w:sz="0" w:space="0" w:color="auto"/>
        <w:bottom w:val="none" w:sz="0" w:space="0" w:color="auto"/>
        <w:right w:val="none" w:sz="0" w:space="0" w:color="auto"/>
      </w:divBdr>
    </w:div>
    <w:div w:id="629433348">
      <w:bodyDiv w:val="1"/>
      <w:marLeft w:val="0"/>
      <w:marRight w:val="0"/>
      <w:marTop w:val="0"/>
      <w:marBottom w:val="0"/>
      <w:divBdr>
        <w:top w:val="none" w:sz="0" w:space="0" w:color="auto"/>
        <w:left w:val="none" w:sz="0" w:space="0" w:color="auto"/>
        <w:bottom w:val="none" w:sz="0" w:space="0" w:color="auto"/>
        <w:right w:val="none" w:sz="0" w:space="0" w:color="auto"/>
      </w:divBdr>
    </w:div>
    <w:div w:id="831792448">
      <w:bodyDiv w:val="1"/>
      <w:marLeft w:val="0"/>
      <w:marRight w:val="0"/>
      <w:marTop w:val="0"/>
      <w:marBottom w:val="0"/>
      <w:divBdr>
        <w:top w:val="none" w:sz="0" w:space="0" w:color="auto"/>
        <w:left w:val="none" w:sz="0" w:space="0" w:color="auto"/>
        <w:bottom w:val="none" w:sz="0" w:space="0" w:color="auto"/>
        <w:right w:val="none" w:sz="0" w:space="0" w:color="auto"/>
      </w:divBdr>
    </w:div>
    <w:div w:id="1256744046">
      <w:bodyDiv w:val="1"/>
      <w:marLeft w:val="0"/>
      <w:marRight w:val="0"/>
      <w:marTop w:val="0"/>
      <w:marBottom w:val="0"/>
      <w:divBdr>
        <w:top w:val="none" w:sz="0" w:space="0" w:color="auto"/>
        <w:left w:val="none" w:sz="0" w:space="0" w:color="auto"/>
        <w:bottom w:val="none" w:sz="0" w:space="0" w:color="auto"/>
        <w:right w:val="none" w:sz="0" w:space="0" w:color="auto"/>
      </w:divBdr>
    </w:div>
    <w:div w:id="1566454390">
      <w:bodyDiv w:val="1"/>
      <w:marLeft w:val="0"/>
      <w:marRight w:val="0"/>
      <w:marTop w:val="0"/>
      <w:marBottom w:val="0"/>
      <w:divBdr>
        <w:top w:val="none" w:sz="0" w:space="0" w:color="auto"/>
        <w:left w:val="none" w:sz="0" w:space="0" w:color="auto"/>
        <w:bottom w:val="none" w:sz="0" w:space="0" w:color="auto"/>
        <w:right w:val="none" w:sz="0" w:space="0" w:color="auto"/>
      </w:divBdr>
    </w:div>
    <w:div w:id="16424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1</cp:revision>
  <dcterms:created xsi:type="dcterms:W3CDTF">2024-10-15T18:50:00Z</dcterms:created>
  <dcterms:modified xsi:type="dcterms:W3CDTF">2024-10-15T18:56:00Z</dcterms:modified>
</cp:coreProperties>
</file>