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6CAD" w14:textId="78622289" w:rsidR="00341066" w:rsidRPr="00341066" w:rsidRDefault="00341066" w:rsidP="00341066">
      <w:pPr>
        <w:rPr>
          <w:b/>
          <w:bCs/>
        </w:rPr>
      </w:pPr>
      <w:r w:rsidRPr="00341066">
        <w:rPr>
          <w:b/>
          <w:bCs/>
        </w:rPr>
        <w:t>Importing Trade Rates</w:t>
      </w:r>
    </w:p>
    <w:p w14:paraId="4B30DA05" w14:textId="2862FBC9" w:rsidR="00341066" w:rsidRPr="00341066" w:rsidRDefault="00341066" w:rsidP="00341066">
      <w:r w:rsidRPr="00341066">
        <w:t>Example Attached as “BC Trade Rate Import Template – Feb 2025.xlsx”</w:t>
      </w:r>
    </w:p>
    <w:p w14:paraId="2C28DA31" w14:textId="77777777" w:rsidR="00341066" w:rsidRPr="00341066" w:rsidRDefault="00341066" w:rsidP="00341066"/>
    <w:p w14:paraId="6BEBBA91" w14:textId="77777777" w:rsidR="00341066" w:rsidRPr="00341066" w:rsidRDefault="00341066" w:rsidP="00341066">
      <w:pPr>
        <w:numPr>
          <w:ilvl w:val="0"/>
          <w:numId w:val="1"/>
        </w:numPr>
      </w:pPr>
      <w:r w:rsidRPr="00341066">
        <w:t>After the trade rates are prepared by Daisy, they are copied and pasted into a template file that converts the names Daisy uses to the rates and categories used in BC. The data does not need to be edited, just copied and pasted.</w:t>
      </w:r>
    </w:p>
    <w:p w14:paraId="4D613D38" w14:textId="77777777" w:rsidR="00341066" w:rsidRPr="00341066" w:rsidRDefault="00341066" w:rsidP="00341066">
      <w:pPr>
        <w:numPr>
          <w:ilvl w:val="1"/>
          <w:numId w:val="1"/>
        </w:numPr>
      </w:pPr>
      <w:r w:rsidRPr="00341066">
        <w:t>Every month I take the previous template, delete the previously pasted data in columns A ~ E, past in your new data, and save the file for import.</w:t>
      </w:r>
    </w:p>
    <w:p w14:paraId="26766097" w14:textId="77777777" w:rsidR="00341066" w:rsidRPr="00341066" w:rsidRDefault="00341066" w:rsidP="00341066">
      <w:pPr>
        <w:numPr>
          <w:ilvl w:val="2"/>
          <w:numId w:val="1"/>
        </w:numPr>
      </w:pPr>
      <w:r w:rsidRPr="00341066">
        <w:t>The old instructions below are pre-Chapstick and say A ~C, the new instructions are updated.</w:t>
      </w:r>
    </w:p>
    <w:p w14:paraId="26645321" w14:textId="77777777" w:rsidR="00341066" w:rsidRPr="00341066" w:rsidRDefault="00341066" w:rsidP="00341066">
      <w:pPr>
        <w:numPr>
          <w:ilvl w:val="2"/>
          <w:numId w:val="1"/>
        </w:numPr>
      </w:pPr>
      <w:r w:rsidRPr="00341066">
        <w:t>It is also important to note the mapping values for the rates as they exist in the template will need to be updated if new budgets or added.</w:t>
      </w:r>
    </w:p>
    <w:p w14:paraId="71D5DD65" w14:textId="77777777" w:rsidR="00341066" w:rsidRPr="00341066" w:rsidRDefault="00341066" w:rsidP="00341066">
      <w:pPr>
        <w:numPr>
          <w:ilvl w:val="3"/>
          <w:numId w:val="1"/>
        </w:numPr>
      </w:pPr>
      <w:r w:rsidRPr="00341066">
        <w:t>This is beyond the scope of these instructions as the import template is a tool to get the rates in, but it does not need to be used if users are tasked with manually updating the trade rates by hand or with a Config Package.</w:t>
      </w:r>
    </w:p>
    <w:p w14:paraId="349B65AD" w14:textId="032CCF29" w:rsidR="00341066" w:rsidRPr="00341066" w:rsidRDefault="00341066" w:rsidP="00341066">
      <w:pPr>
        <w:numPr>
          <w:ilvl w:val="1"/>
          <w:numId w:val="1"/>
        </w:numPr>
      </w:pPr>
      <w:r w:rsidRPr="00341066">
        <w:rPr>
          <w:noProof/>
        </w:rPr>
        <w:drawing>
          <wp:inline distT="0" distB="0" distL="0" distR="0" wp14:anchorId="524A12ED" wp14:editId="6AB2556E">
            <wp:extent cx="5472545" cy="2694176"/>
            <wp:effectExtent l="0" t="0" r="0" b="0"/>
            <wp:docPr id="41958072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0729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91" cy="269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6C99" w14:textId="77777777" w:rsidR="00341066" w:rsidRPr="00341066" w:rsidRDefault="00341066" w:rsidP="00341066">
      <w:pPr>
        <w:numPr>
          <w:ilvl w:val="0"/>
          <w:numId w:val="1"/>
        </w:numPr>
      </w:pPr>
      <w:r w:rsidRPr="00341066">
        <w:t xml:space="preserve">The template file is saved and dropped into BC using a report called “Process Import Template” </w:t>
      </w:r>
    </w:p>
    <w:p w14:paraId="1A8AFFC1" w14:textId="77777777" w:rsidR="00341066" w:rsidRPr="00341066" w:rsidRDefault="00341066" w:rsidP="00341066">
      <w:pPr>
        <w:numPr>
          <w:ilvl w:val="1"/>
          <w:numId w:val="1"/>
        </w:numPr>
      </w:pPr>
      <w:r w:rsidRPr="00341066">
        <w:t xml:space="preserve">Search in BC for this report by the name in quotes and make sure that your Export Definition Code is </w:t>
      </w:r>
      <w:r w:rsidRPr="00341066">
        <w:rPr>
          <w:b/>
          <w:bCs/>
        </w:rPr>
        <w:t>SBC-Rate-Import</w:t>
      </w:r>
      <w:r w:rsidRPr="00341066">
        <w:t>.</w:t>
      </w:r>
    </w:p>
    <w:p w14:paraId="61823E3E" w14:textId="2887E75D" w:rsidR="00341066" w:rsidRPr="00341066" w:rsidRDefault="00341066" w:rsidP="00341066">
      <w:pPr>
        <w:numPr>
          <w:ilvl w:val="1"/>
          <w:numId w:val="1"/>
        </w:numPr>
      </w:pPr>
      <w:r w:rsidRPr="00341066">
        <w:rPr>
          <w:noProof/>
        </w:rPr>
        <w:lastRenderedPageBreak/>
        <w:drawing>
          <wp:inline distT="0" distB="0" distL="0" distR="0" wp14:anchorId="7EC4F439" wp14:editId="13945FEA">
            <wp:extent cx="5402580" cy="3733800"/>
            <wp:effectExtent l="0" t="0" r="7620" b="0"/>
            <wp:docPr id="85208287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2875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B407" w14:textId="77777777" w:rsidR="00341066" w:rsidRPr="00341066" w:rsidRDefault="00341066" w:rsidP="00341066">
      <w:pPr>
        <w:numPr>
          <w:ilvl w:val="1"/>
          <w:numId w:val="1"/>
        </w:numPr>
      </w:pPr>
      <w:r w:rsidRPr="00341066">
        <w:t>After pressing OK, the drop file or browse dialog below will appear. Either drop the completed template on this screen or browse to the file.</w:t>
      </w:r>
    </w:p>
    <w:p w14:paraId="35F952C6" w14:textId="1224D54D" w:rsidR="00341066" w:rsidRPr="00341066" w:rsidRDefault="00341066" w:rsidP="00341066">
      <w:pPr>
        <w:numPr>
          <w:ilvl w:val="1"/>
          <w:numId w:val="1"/>
        </w:numPr>
      </w:pPr>
      <w:r w:rsidRPr="00341066">
        <w:rPr>
          <w:noProof/>
        </w:rPr>
        <w:drawing>
          <wp:inline distT="0" distB="0" distL="0" distR="0" wp14:anchorId="64DA1EA6" wp14:editId="3E305F89">
            <wp:extent cx="4030980" cy="2171700"/>
            <wp:effectExtent l="0" t="0" r="7620" b="0"/>
            <wp:docPr id="1819735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5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54CA" w14:textId="77777777" w:rsidR="00341066" w:rsidRPr="00341066" w:rsidRDefault="00341066" w:rsidP="00341066">
      <w:pPr>
        <w:numPr>
          <w:ilvl w:val="1"/>
          <w:numId w:val="1"/>
        </w:numPr>
      </w:pPr>
      <w:r w:rsidRPr="00341066">
        <w:t xml:space="preserve">Dropping the template file on the screen above is enough to update the rates for Suave and Chapstick. </w:t>
      </w:r>
    </w:p>
    <w:p w14:paraId="6A66A192" w14:textId="245DE162" w:rsidR="00341066" w:rsidRPr="00341066" w:rsidRDefault="00341066" w:rsidP="00341066">
      <w:r w:rsidRPr="00341066">
        <w:rPr>
          <w:noProof/>
        </w:rPr>
        <w:lastRenderedPageBreak/>
        <w:drawing>
          <wp:inline distT="0" distB="0" distL="0" distR="0" wp14:anchorId="1ED6AE88" wp14:editId="30A5FB9C">
            <wp:extent cx="3844719" cy="3299229"/>
            <wp:effectExtent l="0" t="0" r="3810" b="0"/>
            <wp:docPr id="1788965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003" cy="330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B009" w14:textId="77777777" w:rsidR="00341066" w:rsidRPr="00341066" w:rsidRDefault="00341066" w:rsidP="00341066"/>
    <w:p w14:paraId="139BDCFD" w14:textId="67D3DDC6" w:rsidR="00341066" w:rsidRPr="00341066" w:rsidRDefault="00341066" w:rsidP="00341066">
      <w:pPr>
        <w:rPr>
          <w:b/>
          <w:bCs/>
        </w:rPr>
      </w:pPr>
      <w:r w:rsidRPr="00341066">
        <w:rPr>
          <w:b/>
          <w:bCs/>
        </w:rPr>
        <w:t xml:space="preserve">Running Trade </w:t>
      </w:r>
    </w:p>
    <w:p w14:paraId="5D7996B9" w14:textId="77777777" w:rsidR="00341066" w:rsidRPr="00341066" w:rsidRDefault="00341066" w:rsidP="00341066">
      <w:r w:rsidRPr="00341066">
        <w:t>Trade Budgets &gt; Then Clicking the “…” context menu to see “Actions”, if it’s not visible &gt; From there she can select, Create Trade Ledgers</w:t>
      </w:r>
    </w:p>
    <w:p w14:paraId="1C98159F" w14:textId="77777777" w:rsidR="00341066" w:rsidRPr="00341066" w:rsidRDefault="00341066" w:rsidP="00341066"/>
    <w:p w14:paraId="11822325" w14:textId="7622B647" w:rsidR="00341066" w:rsidRPr="00341066" w:rsidRDefault="00341066" w:rsidP="00341066">
      <w:r w:rsidRPr="00341066">
        <w:rPr>
          <w:noProof/>
        </w:rPr>
        <w:drawing>
          <wp:inline distT="0" distB="0" distL="0" distR="0" wp14:anchorId="2CF26449" wp14:editId="28E7E3A4">
            <wp:extent cx="5806440" cy="1988820"/>
            <wp:effectExtent l="0" t="0" r="3810" b="11430"/>
            <wp:docPr id="140829261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9261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06A0" w14:textId="77777777" w:rsidR="00341066" w:rsidRPr="00341066" w:rsidRDefault="00341066" w:rsidP="00341066"/>
    <w:p w14:paraId="188A0D35" w14:textId="1F688460" w:rsidR="00341066" w:rsidRPr="00341066" w:rsidRDefault="00341066" w:rsidP="00341066">
      <w:r w:rsidRPr="00341066">
        <w:t>From this screen, she will have to set the date range, as it is not there for her—it will be blank:</w:t>
      </w:r>
    </w:p>
    <w:p w14:paraId="03295F02" w14:textId="77777777" w:rsidR="00341066" w:rsidRPr="00341066" w:rsidRDefault="00341066" w:rsidP="00341066"/>
    <w:p w14:paraId="652E7E68" w14:textId="3A87A249" w:rsidR="00341066" w:rsidRPr="00341066" w:rsidRDefault="00341066" w:rsidP="00341066">
      <w:r w:rsidRPr="00341066">
        <w:rPr>
          <w:noProof/>
        </w:rPr>
        <w:lastRenderedPageBreak/>
        <w:drawing>
          <wp:inline distT="0" distB="0" distL="0" distR="0" wp14:anchorId="69FE05EE" wp14:editId="18C06B7A">
            <wp:extent cx="2980322" cy="3269673"/>
            <wp:effectExtent l="0" t="0" r="0" b="6985"/>
            <wp:docPr id="1382603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3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839" cy="328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92B3" w14:textId="77777777" w:rsidR="00341066" w:rsidRPr="00341066" w:rsidRDefault="00341066" w:rsidP="00341066"/>
    <w:p w14:paraId="6AD0D6EF" w14:textId="77777777" w:rsidR="00341066" w:rsidRPr="00341066" w:rsidRDefault="00341066" w:rsidP="00341066">
      <w:pPr>
        <w:rPr>
          <w:b/>
          <w:bCs/>
        </w:rPr>
      </w:pPr>
      <w:r w:rsidRPr="00341066">
        <w:rPr>
          <w:b/>
          <w:bCs/>
        </w:rPr>
        <w:t>Create Trade Journals</w:t>
      </w:r>
    </w:p>
    <w:p w14:paraId="68D27D0B" w14:textId="77777777" w:rsidR="00341066" w:rsidRPr="00341066" w:rsidRDefault="00341066" w:rsidP="00341066">
      <w:r w:rsidRPr="00341066">
        <w:t xml:space="preserve">After completing the steps to run trade for the period, go to the “General Journal” and press “Create Accrual Journals”. You will have to set the dates </w:t>
      </w:r>
      <w:proofErr w:type="gramStart"/>
      <w:r w:rsidRPr="00341066">
        <w:t>in</w:t>
      </w:r>
      <w:proofErr w:type="gramEnd"/>
      <w:r w:rsidRPr="00341066">
        <w:t xml:space="preserve"> the options page below as they will not be set for you as in the image below:</w:t>
      </w:r>
    </w:p>
    <w:p w14:paraId="6E13F053" w14:textId="77777777" w:rsidR="00341066" w:rsidRPr="00341066" w:rsidRDefault="00341066" w:rsidP="00341066"/>
    <w:p w14:paraId="6F87B81C" w14:textId="7824DE15" w:rsidR="00341066" w:rsidRPr="00341066" w:rsidRDefault="00341066" w:rsidP="00341066">
      <w:r w:rsidRPr="00341066">
        <w:rPr>
          <w:noProof/>
        </w:rPr>
        <w:drawing>
          <wp:inline distT="0" distB="0" distL="0" distR="0" wp14:anchorId="51366B41" wp14:editId="03CB02DB">
            <wp:extent cx="5864993" cy="3006436"/>
            <wp:effectExtent l="0" t="0" r="2540" b="3810"/>
            <wp:docPr id="33899673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673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17" cy="301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0BCC" w14:textId="77777777" w:rsidR="00341066" w:rsidRPr="00341066" w:rsidRDefault="00341066" w:rsidP="00341066">
      <w:r w:rsidRPr="00341066">
        <w:lastRenderedPageBreak/>
        <w:t>When this is done, you will be able to review the journal entries.</w:t>
      </w:r>
    </w:p>
    <w:p w14:paraId="0A64743E" w14:textId="77777777" w:rsidR="00341066" w:rsidRPr="00341066" w:rsidRDefault="00341066" w:rsidP="00341066"/>
    <w:p w14:paraId="160A371D" w14:textId="3968C7F0" w:rsidR="00341066" w:rsidRPr="00341066" w:rsidRDefault="00341066" w:rsidP="00341066">
      <w:pPr>
        <w:rPr>
          <w:b/>
          <w:bCs/>
        </w:rPr>
      </w:pPr>
      <w:r w:rsidRPr="00341066">
        <w:rPr>
          <w:b/>
          <w:bCs/>
        </w:rPr>
        <w:t>Creating the Review Document</w:t>
      </w:r>
    </w:p>
    <w:p w14:paraId="20F1037E" w14:textId="77777777" w:rsidR="00341066" w:rsidRPr="00341066" w:rsidRDefault="00341066" w:rsidP="00341066">
      <w:r w:rsidRPr="00341066">
        <w:t>Example Attached as “Trade Journal – Feb 2025 -2.xlsx”</w:t>
      </w:r>
    </w:p>
    <w:p w14:paraId="591FB5D7" w14:textId="77777777" w:rsidR="00341066" w:rsidRPr="00341066" w:rsidRDefault="00341066" w:rsidP="00341066"/>
    <w:p w14:paraId="308FD45F" w14:textId="77777777" w:rsidR="00341066" w:rsidRPr="00341066" w:rsidRDefault="00341066" w:rsidP="00341066">
      <w:r w:rsidRPr="00341066">
        <w:t>To create a review document from the accrual journal that was created in the step above:</w:t>
      </w:r>
    </w:p>
    <w:p w14:paraId="18D2FD22" w14:textId="77777777" w:rsidR="00341066" w:rsidRPr="00341066" w:rsidRDefault="00341066" w:rsidP="00341066"/>
    <w:p w14:paraId="7145B2CD" w14:textId="77777777" w:rsidR="00341066" w:rsidRPr="00341066" w:rsidRDefault="00341066" w:rsidP="00341066">
      <w:pPr>
        <w:numPr>
          <w:ilvl w:val="0"/>
          <w:numId w:val="1"/>
        </w:numPr>
      </w:pPr>
      <w:r w:rsidRPr="00341066">
        <w:t xml:space="preserve">Export the Journal Entries in the </w:t>
      </w:r>
      <w:r w:rsidRPr="00341066">
        <w:rPr>
          <w:b/>
          <w:bCs/>
        </w:rPr>
        <w:t>Trade</w:t>
      </w:r>
      <w:r w:rsidRPr="00341066">
        <w:t xml:space="preserve"> batch of the General Journal to Excel.</w:t>
      </w:r>
    </w:p>
    <w:p w14:paraId="19E95E2F" w14:textId="77777777" w:rsidR="00341066" w:rsidRPr="00341066" w:rsidRDefault="00341066" w:rsidP="00341066">
      <w:pPr>
        <w:numPr>
          <w:ilvl w:val="0"/>
          <w:numId w:val="1"/>
        </w:numPr>
      </w:pPr>
      <w:r w:rsidRPr="00341066">
        <w:t>Within Excel, create a Pivot Table with the data using this field orientation for the fields of Description and Amount.</w:t>
      </w:r>
    </w:p>
    <w:p w14:paraId="28CEE05B" w14:textId="77777777" w:rsidR="00341066" w:rsidRPr="00341066" w:rsidRDefault="00341066" w:rsidP="00341066">
      <w:pPr>
        <w:numPr>
          <w:ilvl w:val="0"/>
          <w:numId w:val="1"/>
        </w:numPr>
      </w:pPr>
      <w:r w:rsidRPr="00341066">
        <w:t xml:space="preserve">You can also preview </w:t>
      </w:r>
      <w:proofErr w:type="gramStart"/>
      <w:r w:rsidRPr="00341066">
        <w:t>post</w:t>
      </w:r>
      <w:proofErr w:type="gramEnd"/>
      <w:r w:rsidRPr="00341066">
        <w:t xml:space="preserve"> within the journal, as well, to get more details on how the eventually posting will hit the GL, if that is desired.</w:t>
      </w:r>
    </w:p>
    <w:p w14:paraId="2381CE24" w14:textId="77C4A8A8" w:rsidR="00341066" w:rsidRPr="00341066" w:rsidRDefault="00341066" w:rsidP="00341066">
      <w:r w:rsidRPr="00341066">
        <w:rPr>
          <w:noProof/>
        </w:rPr>
        <w:lastRenderedPageBreak/>
        <w:drawing>
          <wp:inline distT="0" distB="0" distL="0" distR="0" wp14:anchorId="2FBD76C1" wp14:editId="21EAF169">
            <wp:extent cx="2891790" cy="8229600"/>
            <wp:effectExtent l="0" t="0" r="3810" b="0"/>
            <wp:docPr id="111243747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3747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A34B" w14:textId="1697133D" w:rsidR="00185B93" w:rsidRDefault="00341066" w:rsidP="00341066">
      <w:r w:rsidRPr="00341066">
        <w:rPr>
          <w:noProof/>
        </w:rPr>
        <w:lastRenderedPageBreak/>
        <w:drawing>
          <wp:inline distT="0" distB="0" distL="0" distR="0" wp14:anchorId="1281914C" wp14:editId="4D3C1319">
            <wp:extent cx="5791200" cy="8229600"/>
            <wp:effectExtent l="0" t="0" r="0" b="0"/>
            <wp:docPr id="13616168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1687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6606"/>
    <w:multiLevelType w:val="hybridMultilevel"/>
    <w:tmpl w:val="9B963E48"/>
    <w:lvl w:ilvl="0" w:tplc="6ACEF7BC">
      <w:start w:val="2024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77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66"/>
    <w:rsid w:val="00185B93"/>
    <w:rsid w:val="00252456"/>
    <w:rsid w:val="00341066"/>
    <w:rsid w:val="00522C0B"/>
    <w:rsid w:val="00606351"/>
    <w:rsid w:val="006D32FA"/>
    <w:rsid w:val="00DA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0FB7"/>
  <w15:chartTrackingRefBased/>
  <w15:docId w15:val="{1E5BC3E3-AEB2-456E-859D-3ABB524E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BBDDA.70C3C540" TargetMode="External"/><Relationship Id="rId13" Type="http://schemas.openxmlformats.org/officeDocument/2006/relationships/image" Target="media/image5.png"/><Relationship Id="rId18" Type="http://schemas.openxmlformats.org/officeDocument/2006/relationships/image" Target="cid:image008.png@01DBBDDA.70C3C54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cid:image005.png@01DBBDDA.70C3C540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cid:image007.png@01DBBDDA.70C3C540" TargetMode="External"/><Relationship Id="rId20" Type="http://schemas.openxmlformats.org/officeDocument/2006/relationships/image" Target="cid:image009.png@01DBBDDA.70C3C540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2.png@01DBBDDA.70C3C540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cid:image004.png@01DBBDDA.70C3C540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6.png@01DBBDDA.70C3C540" TargetMode="External"/><Relationship Id="rId22" Type="http://schemas.openxmlformats.org/officeDocument/2006/relationships/image" Target="cid:image010.png@01DBBDDA.70C3C5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Giguere</dc:creator>
  <cp:keywords/>
  <dc:description/>
  <cp:lastModifiedBy>Ashley Giguere</cp:lastModifiedBy>
  <cp:revision>2</cp:revision>
  <dcterms:created xsi:type="dcterms:W3CDTF">2025-05-05T21:15:00Z</dcterms:created>
  <dcterms:modified xsi:type="dcterms:W3CDTF">2025-05-14T19:48:00Z</dcterms:modified>
</cp:coreProperties>
</file>