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
        <w:jc w:val="center"/>
      </w:pPr>
      <w:r>
        <w:rPr>
          <w:rFonts w:ascii="Calibri" w:hAnsi="Calibri"/>
          <w:sz w:val="32"/>
          <w:szCs w:val="32"/>
          <w:b/>
        </w:rPr>
        <w:t xml:space="preserve">AnantaSutra</w:t>
      </w:r>
    </w:p>
    <w:p>
      <w:pPr>
        <w:spacing w:before="0" w:after="240"/>
        <w:jc w:val="center"/>
      </w:pPr>
      <w:r>
        <w:rPr>
          <w:rFonts w:ascii="Calibri" w:hAnsi="Calibri"/>
          <w:sz w:val="18"/>
          <w:szCs w:val="18"/>
        </w:rPr>
        <w:t xml:space="preserve">www.anantasutra.com   |   contact@anantasutra.com</w:t>
      </w:r>
    </w:p>
    <w:p>
      <w:pPr>
        <w:spacing w:before="120" w:after="260"/>
        <w:jc w:val="center"/>
      </w:pPr>
      <w:r>
        <w:rPr>
          <w:rFonts w:ascii="Calibri" w:hAnsi="Calibri"/>
          <w:sz w:val="30"/>
          <w:szCs w:val="30"/>
          <w:b/>
        </w:rPr>
        <w:t xml:space="preserve">SERVICE AGREEMENT (SHORT FORM)</w:t>
      </w:r>
    </w:p>
    <w:p>
      <w:pPr>
        <w:spacing w:before="0" w:after="120"/>
      </w:pPr>
      <w:r>
        <w:rPr>
          <w:rFonts w:ascii="Calibri" w:hAnsi="Calibri"/>
          <w:sz w:val="22"/>
          <w:szCs w:val="22"/>
        </w:rPr>
        <w:t xml:space="preserve">This Service Agreement (this "Agreement") is made on [DATE OF CONTRACT] at New Delhi, India, between:</w:t>
      </w:r>
    </w:p>
    <w:p>
      <w:pPr>
        <w:spacing w:before="0" w:after="120"/>
        <w:ind w:left="360"/>
      </w:pPr>
      <w:r>
        <w:rPr>
          <w:rFonts w:ascii="Calibri" w:hAnsi="Calibri"/>
          <w:sz w:val="22"/>
          <w:szCs w:val="22"/>
        </w:rPr>
        <w:t>(1) AnantaSutra, a design and technology services business carrying on work under the trade name "AnantaSutra", having its place of business at Delhi, India (the "Service Provider" or "AnantaSutra"), represented by Bhavya Duneja; and</w:t>
      </w:r>
    </w:p>
    <w:p>
      <w:pPr>
        <w:spacing w:before="0" w:after="120"/>
        <w:ind w:left="360"/>
      </w:pPr>
      <w:r>
        <w:rPr>
          <w:rFonts w:ascii="Calibri" w:hAnsi="Calibri"/>
          <w:sz w:val="22"/>
          <w:szCs w:val="22"/>
        </w:rPr>
        <w:t>(2) Gaba Jewellers, a jewellery wholesaler (22CT gold), having its address at 78-80 The Broadway, Southall, United Kingdom UB1 1QD, telephone +44 20 8574 3234 (the "Client"), represented by [CLIENT CONTACT PERSON].</w:t>
      </w:r>
    </w:p>
    <w:p>
      <w:pPr>
        <w:spacing w:before="0" w:after="120"/>
      </w:pPr>
      <w:r>
        <w:rPr>
          <w:rFonts w:ascii="Calibri" w:hAnsi="Calibri"/>
          <w:sz w:val="22"/>
          <w:szCs w:val="22"/>
        </w:rPr>
        <w:t xml:space="preserve">AnantaSutra and the Client are each a "Party" and together the "Parties". The Parties agree as follows.</w:t>
      </w:r>
    </w:p>
    <w:p>
      <w:pPr>
        <w:spacing w:before="180" w:after="60"/>
      </w:pPr>
      <w:r>
        <w:rPr>
          <w:rFonts w:ascii="Calibri" w:hAnsi="Calibri"/>
          <w:sz w:val="24"/>
          <w:szCs w:val="24"/>
          <w:b/>
        </w:rPr>
        <w:t xml:space="preserve">1. Services</w:t>
      </w:r>
    </w:p>
    <w:p>
      <w:pPr>
        <w:spacing w:before="0" w:after="120"/>
      </w:pPr>
      <w:r>
        <w:rPr>
          <w:rFonts w:ascii="Calibri" w:hAnsi="Calibri"/>
          <w:sz w:val="22"/>
          <w:szCs w:val="22"/>
        </w:rPr>
        <w:t>AnantaSutra will provide Google review optimization and online reputation management services to the Client for the Client’s Google Business Profile, comprising: (a) optimization of the Client’s Google Business Profile (business information, categories, photos, posts and Q&amp;A); (b) design and operation of a review-generation programme that invites the Client’s genuine customers to share their feedback on Google (including in-store QR materials, and follow-up message templates for the Client’s use); (c) drafting professional responses to reviews received, positive and negative, for publication on the Client’s profile; (d) monitoring of the profile, flagging of reviews that violate Google’s policies for reporting through Google’s official channels; and (e) a monthly summary report covering review volume, average rating trend, and actions taken. The objective of the Services is a gradual, sustained improvement in the volume and quality of the Client’s Google reviews over time.</w:t>
      </w:r>
    </w:p>
    <w:p>
      <w:pPr>
        <w:spacing w:before="0" w:after="120"/>
      </w:pPr>
      <w:r>
        <w:rPr>
          <w:rFonts w:ascii="Calibri" w:hAnsi="Calibri"/>
          <w:sz w:val="22"/>
          <w:szCs w:val="22"/>
        </w:rPr>
        <w:t>Review integrity. All review-generation activity under this Agreement is limited to inviting genuine customers of the Client to share their honest experience. AnantaSutra shall not, and the Client shall not request AnantaSutra to, create, purchase, or incentivize fabricated or misleading reviews, use fake accounts, or engage in any practice prohibited by Google’s review policies or applicable law (including UK consumer-protection law). Any such request from the Client may be refused without breach of this Agreement.</w:t>
      </w:r>
    </w:p>
    <w:p>
      <w:pPr>
        <w:spacing w:before="0" w:after="120"/>
      </w:pPr>
      <w:r>
        <w:rPr>
          <w:rFonts w:ascii="Calibri" w:hAnsi="Calibri"/>
          <w:sz w:val="22"/>
          <w:szCs w:val="22"/>
        </w:rPr>
        <w:t>No guaranteed outcome. Reviews and ratings are created by the Client’s customers and moderated by Google, both outside AnantaSutra’s control. AnantaSutra therefore does not guarantee any specific star rating, review count, or timeframe. The quality of outcomes also depends on the Client’s actual service to its customers.</w:t>
      </w:r>
    </w:p>
    <w:p>
      <w:pPr>
        <w:spacing w:before="180" w:after="60"/>
      </w:pPr>
      <w:r>
        <w:rPr>
          <w:rFonts w:ascii="Calibri" w:hAnsi="Calibri"/>
          <w:sz w:val="24"/>
          <w:szCs w:val="24"/>
          <w:b/>
        </w:rPr>
        <w:t xml:space="preserve">2. Charges</w:t>
      </w:r>
    </w:p>
    <w:p>
      <w:pPr>
        <w:spacing w:before="0" w:after="120"/>
      </w:pPr>
      <w:r>
        <w:rPr>
          <w:rFonts w:ascii="Calibri" w:hAnsi="Calibri"/>
          <w:sz w:val="22"/>
          <w:szCs w:val="22"/>
        </w:rPr>
        <w:t xml:space="preserve">The Client agrees to pay AnantaSutra the following charges. All amounts are in Indian Rupees (INR) and are exclusive of taxes and of third-party costs (such as paid stock, fonts, plugins, domains, hosting, advertising spend, and software licences), which are billed at cost or paid directly by the Client.</w:t>
      </w:r>
    </w:p>
    <w:p>
      <w:pPr>
        <w:spacing w:before="0" w:after="120"/>
      </w:pPr>
      <w:r>
        <w:rPr>
          <w:rFonts w:ascii="Calibri" w:hAnsi="Calibri"/>
          <w:sz w:val="22"/>
          <w:szCs w:val="22"/>
        </w:rPr>
        <w:t>(a) Monthly service fee - INR 28,000 (Indian Rupees Twenty-Eight Thousand) per calendar month for the Services described in Clause 1.</w:t>
      </w:r>
    </w:p>
    <w:p>
      <w:pPr>
        <w:spacing w:before="0" w:after="120"/>
      </w:pPr>
      <w:r>
        <w:rPr>
          <w:rFonts w:ascii="Calibri" w:hAnsi="Calibri"/>
          <w:sz w:val="22"/>
          <w:szCs w:val="22"/>
        </w:rPr>
      </w:r>
    </w:p>
    <w:p>
      <w:pPr>
        <w:spacing w:before="0" w:after="80"/>
      </w:pPr>
      <w:r>
        <w:rPr>
          <w:rFonts w:ascii="Calibri" w:hAnsi="Calibri"/>
          <w:sz w:val="22"/>
          <w:szCs w:val="22"/>
        </w:rPr>
        <w:t xml:space="preserve"/>
      </w:r>
    </w:p>
    <w:p>
      <w:pPr>
        <w:spacing w:before="0" w:after="120"/>
      </w:pPr>
      <w:r>
        <w:rPr>
          <w:rFonts w:ascii="Calibri" w:hAnsi="Calibri"/>
          <w:sz w:val="22"/>
          <w:szCs w:val="22"/>
        </w:rPr>
        <w:t>The monthly fee is for a full calendar month and is not reduced or pro-rated for part months or Client-caused delays, unless AnantaSutra agrees in writing.</w:t>
      </w:r>
    </w:p>
    <w:p>
      <w:pPr>
        <w:spacing w:before="180" w:after="60"/>
      </w:pPr>
      <w:r>
        <w:rPr>
          <w:rFonts w:ascii="Calibri" w:hAnsi="Calibri"/>
          <w:sz w:val="24"/>
          <w:szCs w:val="24"/>
          <w:b/>
        </w:rPr>
        <w:t xml:space="preserve">3. Payment - Due on the 10th</w:t>
      </w:r>
    </w:p>
    <w:p>
      <w:pPr>
        <w:spacing w:before="0" w:after="120"/>
      </w:pPr>
      <w:r>
        <w:rPr>
          <w:rFonts w:ascii="Calibri" w:hAnsi="Calibri"/>
          <w:sz w:val="22"/>
          <w:szCs w:val="22"/>
        </w:rPr>
        <w:t xml:space="preserve">AnantaSutra will send a statement or invoice for the month. The Client shall pay the full amount due on or before the 10th day of each month, into the bank account or UPI ID notified by AnantaSutra. Per-item designer work delivered in a month is added to that statement and is likewise due on the 10th. For a new engagement, AnantaSutra may require the first month's charges (and/or an advance for any large per-item batch) to be paid before work begins.</w:t>
      </w:r>
    </w:p>
    <w:p>
      <w:pPr>
        <w:spacing w:before="180" w:after="60"/>
      </w:pPr>
      <w:r>
        <w:rPr>
          <w:rFonts w:ascii="Calibri" w:hAnsi="Calibri"/>
          <w:sz w:val="24"/>
          <w:szCs w:val="24"/>
          <w:b/>
        </w:rPr>
        <w:t xml:space="preserve">4. Late Payment and Suspension</w:t>
      </w:r>
    </w:p>
    <w:p>
      <w:pPr>
        <w:spacing w:before="0" w:after="120"/>
      </w:pPr>
      <w:r>
        <w:rPr>
          <w:rFonts w:ascii="Calibri" w:hAnsi="Calibri"/>
          <w:sz w:val="22"/>
          <w:szCs w:val="22"/>
        </w:rPr>
        <w:t xml:space="preserve">If any amount is not received by the 10th, it will carry a late fee of 2% per month (or part of a month) on the outstanding amount. If any amount remains unpaid for more than 7 days after the due date, AnantaSutra may, without being liable for any resulting delay or loss, (a) suspend all work, (b) withhold delivery of any files, designs, or code not yet paid for, and (c) pause all timelines. Work resumes only after all outstanding amounts and late fees are cleared. Non-payment of any amount for two consecutive months is a material breach allowing AnantaSutra to terminate this Agreement immediately and recover all amounts due.</w:t>
      </w:r>
    </w:p>
    <w:p>
      <w:pPr>
        <w:spacing w:before="180" w:after="60"/>
      </w:pPr>
      <w:r>
        <w:rPr>
          <w:rFonts w:ascii="Calibri" w:hAnsi="Calibri"/>
          <w:sz w:val="24"/>
          <w:szCs w:val="24"/>
          <w:b/>
        </w:rPr>
        <w:t xml:space="preserve">5. Approvals and Revisions</w:t>
      </w:r>
    </w:p>
    <w:p>
      <w:pPr>
        <w:spacing w:before="0" w:after="120"/>
      </w:pPr>
      <w:r>
        <w:rPr>
          <w:rFonts w:ascii="Calibri" w:hAnsi="Calibri"/>
          <w:sz w:val="22"/>
          <w:szCs w:val="22"/>
        </w:rPr>
        <w:t xml:space="preserve">The Client shall review and either approve, or give specific written feedback on, each deliverable within 3 working days of delivery. If the Client does not respond within 3 working days, the deliverable is treated as approved. Each post, website section, or video includes up to 2 rounds of minor revisions. Any further revision, or any change to a brief that has already been approved, is charged again at the rates in Clause 2 as if it were a new item.</w:t>
      </w:r>
    </w:p>
    <w:p>
      <w:pPr>
        <w:spacing w:before="180" w:after="60"/>
      </w:pPr>
      <w:r>
        <w:rPr>
          <w:rFonts w:ascii="Calibri" w:hAnsi="Calibri"/>
          <w:sz w:val="24"/>
          <w:szCs w:val="24"/>
          <w:b/>
        </w:rPr>
        <w:t xml:space="preserve">6. Ownership of Work (only after full payment)</w:t>
      </w:r>
    </w:p>
    <w:p>
      <w:pPr>
        <w:spacing w:before="0" w:after="120"/>
      </w:pPr>
      <w:r>
        <w:rPr>
          <w:rFonts w:ascii="Calibri" w:hAnsi="Calibri"/>
          <w:sz w:val="22"/>
          <w:szCs w:val="22"/>
        </w:rPr>
        <w:t xml:space="preserve">All drafts, designs, source code, files, and other materials created by AnantaSutra remain the sole property of AnantaSutra until AnantaSutra has received full payment for them. On full payment for a specific deliverable, ownership of that final deliverable passes to the Client for its own business use. Until then, the Client has no right to use, copy, publish, or modify any unpaid work, and any such use is a breach of this Agreement.</w:t>
      </w:r>
    </w:p>
    <w:p>
      <w:pPr>
        <w:spacing w:before="0" w:after="120"/>
      </w:pPr>
      <w:r>
        <w:rPr>
          <w:rFonts w:ascii="Calibri" w:hAnsi="Calibri"/>
          <w:sz w:val="22"/>
          <w:szCs w:val="22"/>
        </w:rPr>
        <w:t xml:space="preserve">AnantaSutra keeps all rights in its own pre-existing and general-purpose tools, code, libraries, templates, components, methods, and know-how, and may freely reuse them on other projects; the Client receives only a non-exclusive licence to use these as embedded in the delivered work. AnantaSutra may display non-confidential delivered work in its portfolio and may identify the Client as a customer, unless the Client objects in writing.</w:t>
      </w:r>
    </w:p>
    <w:p>
      <w:pPr>
        <w:spacing w:before="180" w:after="60"/>
      </w:pPr>
      <w:r>
        <w:rPr>
          <w:rFonts w:ascii="Calibri" w:hAnsi="Calibri"/>
          <w:sz w:val="24"/>
          <w:szCs w:val="24"/>
          <w:b/>
        </w:rPr>
        <w:t xml:space="preserve">7. Client Responsibilities</w:t>
      </w:r>
    </w:p>
    <w:p>
      <w:pPr>
        <w:spacing w:before="0" w:after="120"/>
      </w:pPr>
      <w:r>
        <w:rPr>
          <w:rFonts w:ascii="Calibri" w:hAnsi="Calibri"/>
          <w:sz w:val="22"/>
          <w:szCs w:val="22"/>
        </w:rPr>
        <w:t xml:space="preserve">The Client shall provide, in good time, all content, brand assets, access, approvals, and information that AnantaSutra reasonably needs. Any delay by the Client extends AnantaSutra's timelines accordingly and does not reduce any charge. The Client confirms that all material it supplies (logos, text, images, data, and the like) is lawful and that the Client holds all rights needed to use it.</w:t>
      </w:r>
    </w:p>
    <w:p>
      <w:pPr>
        <w:spacing w:before="180" w:after="60"/>
      </w:pPr>
      <w:r>
        <w:rPr>
          <w:rFonts w:ascii="Calibri" w:hAnsi="Calibri"/>
          <w:sz w:val="24"/>
          <w:szCs w:val="24"/>
          <w:b/>
        </w:rPr>
        <w:t xml:space="preserve">8. Limited Warranty and Limitation of Liability</w:t>
      </w:r>
    </w:p>
    <w:p>
      <w:pPr>
        <w:spacing w:before="0" w:after="120"/>
      </w:pPr>
      <w:r>
        <w:rPr>
          <w:rFonts w:ascii="Calibri" w:hAnsi="Calibri"/>
          <w:sz w:val="22"/>
          <w:szCs w:val="22"/>
        </w:rPr>
        <w:t xml:space="preserve">AnantaSutra will perform the Services with reasonable care and skill. Except for this, and to the maximum extent allowed by law, AnantaSutra gives no other warranties or guarantees of any kind, and all deliverables are provided "as is" once approved or deemed approved. AnantaSutra is not responsible for business results (such as sales, reach, traffic, or search ranking), for issues caused by Client-supplied material, for changes or outages of third-party platforms, or for anything that happens after the Client edits or modifies a delivered file.</w:t>
      </w:r>
    </w:p>
    <w:p>
      <w:pPr>
        <w:spacing w:before="0" w:after="120"/>
      </w:pPr>
      <w:r>
        <w:rPr>
          <w:rFonts w:ascii="Calibri" w:hAnsi="Calibri"/>
          <w:sz w:val="22"/>
          <w:szCs w:val="22"/>
        </w:rPr>
        <w:t xml:space="preserve">To the maximum extent allowed by law, AnantaSutra's total liability under or in connection with this Agreement (whether in contract, negligence, or otherwise) is limited to the amount actually paid by the Client to AnantaSutra in the one (1) month immediately before the event giving rise to the claim. AnantaSutra is not liable for any indirect or consequential loss, loss of profit, loss of revenue, loss of data, or loss of goodwill.</w:t>
      </w:r>
    </w:p>
    <w:p>
      <w:pPr>
        <w:spacing w:before="180" w:after="60"/>
      </w:pPr>
      <w:r>
        <w:rPr>
          <w:rFonts w:ascii="Calibri" w:hAnsi="Calibri"/>
          <w:sz w:val="24"/>
          <w:szCs w:val="24"/>
          <w:b/>
        </w:rPr>
        <w:t xml:space="preserve">9. Client Indemnity</w:t>
      </w:r>
    </w:p>
    <w:p>
      <w:pPr>
        <w:spacing w:before="0" w:after="120"/>
      </w:pPr>
      <w:r>
        <w:rPr>
          <w:rFonts w:ascii="Calibri" w:hAnsi="Calibri"/>
          <w:sz w:val="22"/>
          <w:szCs w:val="22"/>
        </w:rPr>
        <w:t xml:space="preserve">The Client shall defend, indemnify, and hold AnantaSutra harmless from and against any claim, demand, loss, penalty, or cost (including reasonable legal fees) arising out of (a) any material or instruction supplied by the Client, (b) the Client's use of any deliverable, or (c) the Client's breach of this Agreement or of any law.</w:t>
      </w:r>
    </w:p>
    <w:p>
      <w:pPr>
        <w:spacing w:before="180" w:after="60"/>
      </w:pPr>
      <w:r>
        <w:rPr>
          <w:rFonts w:ascii="Calibri" w:hAnsi="Calibri"/>
          <w:sz w:val="24"/>
          <w:szCs w:val="24"/>
          <w:b/>
        </w:rPr>
        <w:t xml:space="preserve">10. Confidentiality</w:t>
      </w:r>
    </w:p>
    <w:p>
      <w:pPr>
        <w:spacing w:before="0" w:after="120"/>
      </w:pPr>
      <w:r>
        <w:rPr>
          <w:rFonts w:ascii="Calibri" w:hAnsi="Calibri"/>
          <w:sz w:val="22"/>
          <w:szCs w:val="22"/>
        </w:rPr>
        <w:t xml:space="preserve">Each Party shall keep the other Party's non-public business information confidential, use it only for this engagement, and not disclose it to others except to its own team on a need-to-know basis. This obligation continues after this Agreement ends. It does not apply to information that becomes public through no fault of the receiving Party, or that the receiving Party already lawfully held or independently developed.</w:t>
      </w:r>
    </w:p>
    <w:p>
      <w:pPr>
        <w:spacing w:before="180" w:after="60"/>
      </w:pPr>
      <w:r>
        <w:rPr>
          <w:rFonts w:ascii="Calibri" w:hAnsi="Calibri"/>
          <w:sz w:val="24"/>
          <w:szCs w:val="24"/>
          <w:b/>
        </w:rPr>
        <w:t xml:space="preserve">11. Independent Contractor</w:t>
      </w:r>
    </w:p>
    <w:p>
      <w:pPr>
        <w:spacing w:before="0" w:after="120"/>
      </w:pPr>
      <w:r>
        <w:rPr>
          <w:rFonts w:ascii="Calibri" w:hAnsi="Calibri"/>
          <w:sz w:val="22"/>
          <w:szCs w:val="22"/>
        </w:rPr>
        <w:t xml:space="preserve">AnantaSutra is an independent service provider and not an employee, agent, or partner of the Client. AnantaSutra alone is responsible for its team and freelancers, including their pay and their taxes. Nothing in this Agreement creates any employment or partnership between the Client and any person engaged by AnantaSutra.</w:t>
      </w:r>
    </w:p>
    <w:p>
      <w:pPr>
        <w:spacing w:before="180" w:after="60"/>
      </w:pPr>
      <w:r>
        <w:rPr>
          <w:rFonts w:ascii="Calibri" w:hAnsi="Calibri"/>
          <w:sz w:val="24"/>
          <w:szCs w:val="24"/>
          <w:b/>
        </w:rPr>
        <w:t xml:space="preserve">12. No Poaching of AnantaSutra's Team</w:t>
      </w:r>
    </w:p>
    <w:p>
      <w:pPr>
        <w:spacing w:before="0" w:after="120"/>
      </w:pPr>
      <w:r>
        <w:rPr>
          <w:rFonts w:ascii="Calibri" w:hAnsi="Calibri"/>
          <w:sz w:val="22"/>
          <w:szCs w:val="22"/>
        </w:rPr>
        <w:t xml:space="preserve">During this Agreement and for 12 months after it ends, the Client shall not, directly or indirectly, hire or engage any engineer, designer, or other team member that AnantaSutra used to provide the Services, without AnantaSutra's prior written consent. If the Client does so, the Client shall pay AnantaSutra a one-time fee equal to three (3) months of that person's charges, which the Parties agree is a fair pre-estimate of AnantaSutra's loss.</w:t>
      </w:r>
    </w:p>
    <w:p>
      <w:pPr>
        <w:spacing w:before="180" w:after="60"/>
      </w:pPr>
      <w:r>
        <w:rPr>
          <w:rFonts w:ascii="Calibri" w:hAnsi="Calibri"/>
          <w:sz w:val="24"/>
          <w:szCs w:val="24"/>
          <w:b/>
        </w:rPr>
        <w:t xml:space="preserve">13. Term and Termination</w:t>
      </w:r>
    </w:p>
    <w:p>
      <w:pPr>
        <w:spacing w:before="0" w:after="120"/>
      </w:pPr>
      <w:r>
        <w:rPr>
          <w:rFonts w:ascii="Calibri" w:hAnsi="Calibri"/>
          <w:sz w:val="22"/>
          <w:szCs w:val="22"/>
        </w:rPr>
        <w:t xml:space="preserve">This Agreement begins on the date stated above and continues on a month-to-month basis. Either Party may end it by giving 30 days' written notice. AnantaSutra may end it immediately if the Client fails to pay any amount when due or otherwise breaches this Agreement. On termination, the Client shall pay all amounts due up to the end date, including the full charge for the current month's assigned engineer(s) and all completed and in-progress per-item work. Any work not yet paid for stays with AnantaSutra. Clauses 4, 6, 8, 9, 10, 12, and this Clause survive termination.</w:t>
      </w:r>
    </w:p>
    <w:p>
      <w:pPr>
        <w:spacing w:before="180" w:after="60"/>
      </w:pPr>
      <w:r>
        <w:rPr>
          <w:rFonts w:ascii="Calibri" w:hAnsi="Calibri"/>
          <w:sz w:val="24"/>
          <w:szCs w:val="24"/>
          <w:b/>
        </w:rPr>
        <w:t xml:space="preserve">14. Force Majeure</w:t>
      </w:r>
    </w:p>
    <w:p>
      <w:pPr>
        <w:spacing w:before="0" w:after="120"/>
      </w:pPr>
      <w:r>
        <w:rPr>
          <w:rFonts w:ascii="Calibri" w:hAnsi="Calibri"/>
          <w:sz w:val="22"/>
          <w:szCs w:val="22"/>
        </w:rPr>
        <w:t xml:space="preserve">Neither Party is liable for any delay or failure (other than a payment obligation) caused by events beyond its reasonable control, including internet or power failure, natural events, illness, or government action.</w:t>
      </w:r>
    </w:p>
    <w:p>
      <w:pPr>
        <w:spacing w:before="180" w:after="60"/>
      </w:pPr>
      <w:r>
        <w:rPr>
          <w:rFonts w:ascii="Calibri" w:hAnsi="Calibri"/>
          <w:sz w:val="24"/>
          <w:szCs w:val="24"/>
          <w:b/>
        </w:rPr>
        <w:t xml:space="preserve">15. Governing Law and Disputes</w:t>
      </w:r>
    </w:p>
    <w:p>
      <w:pPr>
        <w:spacing w:before="0" w:after="120"/>
      </w:pPr>
      <w:r>
        <w:rPr>
          <w:rFonts w:ascii="Calibri" w:hAnsi="Calibri"/>
          <w:sz w:val="22"/>
          <w:szCs w:val="22"/>
        </w:rPr>
        <w:t xml:space="preserve">This Agreement is governed by the laws of India. The Parties shall first try in good faith to resolve any dispute by discussion. Failing that, the courts at New Delhi shall have exclusive jurisdiction.</w:t>
      </w:r>
    </w:p>
    <w:p>
      <w:pPr>
        <w:spacing w:before="180" w:after="60"/>
      </w:pPr>
      <w:r>
        <w:rPr>
          <w:rFonts w:ascii="Calibri" w:hAnsi="Calibri"/>
          <w:sz w:val="24"/>
          <w:szCs w:val="24"/>
          <w:b/>
        </w:rPr>
        <w:t xml:space="preserve">16. General</w:t>
      </w:r>
    </w:p>
    <w:p>
      <w:pPr>
        <w:spacing w:before="0" w:after="120"/>
      </w:pPr>
      <w:r>
        <w:rPr>
          <w:rFonts w:ascii="Calibri" w:hAnsi="Calibri"/>
          <w:sz w:val="22"/>
          <w:szCs w:val="22"/>
        </w:rPr>
        <w:t xml:space="preserve">This Agreement is the entire agreement between the Parties on its subject and replaces any earlier discussion or understanding. Any change must be in writing and agreed by both Parties (email is sufficient). If any part is found unenforceable, the rest continues in force. The Parties may sign this Agreement electronically or by exchanging scanned or PDF copies, and such signatures are valid and binding.</w:t>
      </w:r>
    </w:p>
    <w:p>
      <w:pPr>
        <w:spacing w:before="0" w:after="0"/>
      </w:pPr>
      <w:r>
        <w:rPr>
          <w:rFonts w:ascii="Calibri" w:hAnsi="Calibri"/>
          <w:sz w:val="22"/>
          <w:szCs w:val="22"/>
        </w:rPr>
        <w:t xml:space="preserve"/>
      </w:r>
    </w:p>
    <w:p>
      <w:pPr>
        <w:spacing w:before="0" w:after="120"/>
      </w:pPr>
      <w:r>
        <w:rPr>
          <w:rFonts w:ascii="Calibri" w:hAnsi="Calibri"/>
          <w:sz w:val="22"/>
          <w:szCs w:val="22"/>
        </w:rPr>
        <w:t xml:space="preserve">Signed by the Parties on the date first written above.</w:t>
      </w:r>
    </w:p>
    <w:p>
      <w:pPr>
        <w:spacing w:before="0" w:after="0"/>
      </w:pPr>
      <w:r>
        <w:rPr>
          <w:rFonts w:ascii="Calibri" w:hAnsi="Calibri"/>
          <w:sz w:val="22"/>
          <w:szCs w:val="22"/>
        </w:rPr>
        <w:t xml:space="preserve"/>
      </w:r>
    </w:p>
    <w:p>
      <w:pPr>
        <w:spacing w:before="0" w:after="120"/>
      </w:pPr>
      <w:r>
        <w:rPr>
          <w:rFonts w:ascii="Calibri" w:hAnsi="Calibri"/>
          <w:sz w:val="22"/>
          <w:szCs w:val="22"/>
        </w:rPr>
        <w:t xml:space="preserve">For and on behalf of AnantaSutra</w:t>
      </w:r>
    </w:p>
    <w:p>
      <w:pPr>
        <w:spacing w:before="0" w:after="120"/>
      </w:pPr>
      <w:r>
        <w:rPr>
          <w:rFonts w:ascii="Calibri" w:hAnsi="Calibri"/>
          <w:sz w:val="22"/>
          <w:szCs w:val="22"/>
        </w:rPr>
        <w:t xml:space="preserve">Signature: ____________________</w:t>
      </w:r>
    </w:p>
    <w:p>
      <w:pPr>
        <w:spacing w:before="0" w:after="120"/>
      </w:pPr>
      <w:r>
        <w:rPr>
          <w:rFonts w:ascii="Calibri" w:hAnsi="Calibri"/>
          <w:sz w:val="22"/>
          <w:szCs w:val="22"/>
        </w:rPr>
        <w:t>Name: Bhavya Duneja</w:t>
      </w:r>
    </w:p>
    <w:p>
      <w:pPr>
        <w:spacing w:before="0" w:after="120"/>
      </w:pPr>
      <w:r>
        <w:rPr>
          <w:rFonts w:ascii="Calibri" w:hAnsi="Calibri"/>
          <w:sz w:val="22"/>
          <w:szCs w:val="22"/>
        </w:rPr>
        <w:t xml:space="preserve">Date: ____________________</w:t>
      </w:r>
    </w:p>
    <w:p>
      <w:pPr>
        <w:spacing w:before="0" w:after="0"/>
      </w:pPr>
      <w:r>
        <w:rPr>
          <w:rFonts w:ascii="Calibri" w:hAnsi="Calibri"/>
          <w:sz w:val="22"/>
          <w:szCs w:val="22"/>
        </w:rPr>
        <w:t xml:space="preserve"/>
      </w:r>
    </w:p>
    <w:p>
      <w:pPr>
        <w:spacing w:before="0" w:after="120"/>
      </w:pPr>
      <w:r>
        <w:rPr>
          <w:rFonts w:ascii="Calibri" w:hAnsi="Calibri"/>
          <w:sz w:val="22"/>
          <w:szCs w:val="22"/>
        </w:rPr>
        <w:t>For and on behalf of Gaba Jewellers</w:t>
      </w:r>
    </w:p>
    <w:p>
      <w:pPr>
        <w:spacing w:before="0" w:after="120"/>
      </w:pPr>
      <w:r>
        <w:rPr>
          <w:rFonts w:ascii="Calibri" w:hAnsi="Calibri"/>
          <w:sz w:val="22"/>
          <w:szCs w:val="22"/>
        </w:rPr>
        <w:t xml:space="preserve">Signature: ____________________</w:t>
      </w:r>
    </w:p>
    <w:p>
      <w:pPr>
        <w:spacing w:before="0" w:after="120"/>
      </w:pPr>
      <w:r>
        <w:rPr>
          <w:rFonts w:ascii="Calibri" w:hAnsi="Calibri"/>
          <w:sz w:val="22"/>
          <w:szCs w:val="22"/>
        </w:rPr>
        <w:t xml:space="preserve">Name: [CLIENT CONTACT PERSON]</w:t>
      </w:r>
    </w:p>
    <w:p>
      <w:pPr>
        <w:spacing w:before="0" w:after="120"/>
      </w:pPr>
      <w:r>
        <w:rPr>
          <w:rFonts w:ascii="Calibri" w:hAnsi="Calibri"/>
          <w:sz w:val="22"/>
          <w:szCs w:val="22"/>
        </w:rPr>
        <w:t xml:space="preserve">Date: ____________________</w:t>
      </w:r>
    </w:p>
    <w:sectPr>
      <w:pgSz w:w="11906" w:h="16838"/>
      <w:pgMar w:top="1440" w:bottom="1440" w:left="1440" w:right="1440" w:header="720" w:footer="720" w:gutter="0"/>
    </w:sectPr>
  </w:body>
</w:document>
</file>