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67F3" w14:textId="5F9741B9" w:rsidR="00B76C6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Project Report </w:t>
      </w:r>
    </w:p>
    <w:p w14:paraId="3151A527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Title of the Project</w:t>
      </w:r>
      <w:r>
        <w:rPr>
          <w:rFonts w:ascii="Google Sans Text" w:eastAsia="Google Sans Text" w:hAnsi="Google Sans Text" w:cs="Google Sans Text"/>
          <w:color w:val="1F1F1F"/>
        </w:rPr>
        <w:t xml:space="preserve"> Physics-Informed Machine Learning for Hydrodynamic Coefficient Prediction of Square Cylinders</w:t>
      </w:r>
    </w:p>
    <w:p w14:paraId="243994C6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Field / Area of Project</w:t>
      </w:r>
      <w:r>
        <w:rPr>
          <w:rFonts w:ascii="Google Sans Text" w:eastAsia="Google Sans Text" w:hAnsi="Google Sans Text" w:cs="Google Sans Text"/>
          <w:color w:val="1F1F1F"/>
        </w:rPr>
        <w:t xml:space="preserve"> Fluid Dynamics, Machine Learning, Data Science, and Software Engineering</w:t>
      </w:r>
    </w:p>
    <w:p w14:paraId="500D2DF8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3. Prior Publications and Patents on the Project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76C65" w14:paraId="7888F6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96C3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Sr. No.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9741E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Publication/Patent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8593A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3ADA2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Relevance to Project Findings</w:t>
            </w:r>
          </w:p>
        </w:tc>
      </w:tr>
      <w:tr w:rsidR="00B76C65" w14:paraId="26432E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5D32E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36B3F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West &amp; Apelt (1982)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61A11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Blockage correction formula for experimental data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2D145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Used to correct experimental CD values in the preprocessing module</w:t>
            </w:r>
          </w:p>
        </w:tc>
      </w:tr>
      <w:tr w:rsidR="00B76C65" w14:paraId="4D92A6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5E1DA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6616E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Ota et al. (1994)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48EE7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Blockage and Strouhal number correction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B1ADF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Integrated into the 3-formula averaging method for data cleaning</w:t>
            </w:r>
          </w:p>
        </w:tc>
      </w:tr>
      <w:tr w:rsidR="00B76C65" w14:paraId="785AE1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0B6CE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1B7A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Chen et al. (2020)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F7210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XGBoost for hydrodynamic prediction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794F9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Provided the foundational ML framework for predicting flow coefficients</w:t>
            </w:r>
          </w:p>
        </w:tc>
      </w:tr>
      <w:tr w:rsidR="00B76C65" w14:paraId="48CA6F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7E22C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C8BF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Lundberg &amp; Lee (2017)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2AF10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SHAP explainability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2F052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Basis for the explainability module to interpret model decisions</w:t>
            </w:r>
          </w:p>
        </w:tc>
      </w:tr>
    </w:tbl>
    <w:p w14:paraId="1918E992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4. Summary and Background of the Project</w:t>
      </w:r>
    </w:p>
    <w:p w14:paraId="6BC54B0C" w14:textId="41ED6333" w:rsidR="00B7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a) Summary of the Project:</w:t>
      </w:r>
      <w:r>
        <w:rPr>
          <w:rFonts w:ascii="Google Sans Text" w:eastAsia="Google Sans Text" w:hAnsi="Google Sans Text" w:cs="Google Sans Text"/>
          <w:color w:val="1F1F1F"/>
        </w:rPr>
        <w:t xml:space="preserve"> This project implements a production-ready machine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learning system using XGBoost to predict hydrodynamic coefficients (C</w:t>
      </w:r>
      <w:r w:rsidRPr="003D2D93">
        <w:rPr>
          <w:rFonts w:ascii="Google Sans Text" w:eastAsia="Google Sans Text" w:hAnsi="Google Sans Text" w:cs="Google Sans Text"/>
          <w:color w:val="1F1F1F"/>
          <w:sz w:val="12"/>
          <w:szCs w:val="12"/>
        </w:rPr>
        <w:t>D</w:t>
      </w:r>
      <w:r>
        <w:rPr>
          <w:rFonts w:ascii="Google Sans Text" w:eastAsia="Google Sans Text" w:hAnsi="Google Sans Text" w:cs="Google Sans Text"/>
          <w:color w:val="1F1F1F"/>
        </w:rPr>
        <w:t>, C</w:t>
      </w:r>
      <w:r w:rsidRPr="003D2D93">
        <w:rPr>
          <w:rFonts w:ascii="Google Sans Text" w:eastAsia="Google Sans Text" w:hAnsi="Google Sans Text" w:cs="Google Sans Text"/>
          <w:color w:val="1F1F1F"/>
          <w:sz w:val="12"/>
          <w:szCs w:val="12"/>
        </w:rPr>
        <w:t>L</w:t>
      </w:r>
      <w:r>
        <w:rPr>
          <w:rFonts w:ascii="Google Sans Text" w:eastAsia="Google Sans Text" w:hAnsi="Google Sans Text" w:cs="Google Sans Text"/>
          <w:color w:val="1F1F1F"/>
        </w:rPr>
        <w:t>, St) for flow past square cylinders. It features a modular architecture that integrates flow physics, bi-stable flow handling, and SHAP-based explainability.</w:t>
      </w:r>
    </w:p>
    <w:p w14:paraId="0ADCF05E" w14:textId="77777777" w:rsidR="00B7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b) Background of the Project:</w:t>
      </w:r>
      <w:r>
        <w:rPr>
          <w:rFonts w:ascii="Google Sans Text" w:eastAsia="Google Sans Text" w:hAnsi="Google Sans Text" w:cs="Google Sans Text"/>
          <w:color w:val="1F1F1F"/>
        </w:rPr>
        <w:t xml:space="preserve"> Predicting forces on square cylinders is vital for structural engineering (buildings, bridges). Traditional methods like experimental testing or numerical simulations (DNS/LES) are either expensive or computationally intensive.</w:t>
      </w:r>
    </w:p>
    <w:p w14:paraId="58FDF3EE" w14:textId="77777777" w:rsidR="00B7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c) Addressing the Gap / Novelty:</w:t>
      </w:r>
      <w:r>
        <w:rPr>
          <w:rFonts w:ascii="Google Sans Text" w:eastAsia="Google Sans Text" w:hAnsi="Google Sans Text" w:cs="Google Sans Text"/>
          <w:color w:val="1F1F1F"/>
        </w:rPr>
        <w:t xml:space="preserve"> The project addresses the lack of fast, interpretable prediction tools by fusing domain expertise (blockage corrections, regime classification) with ML. It uniquely handles the "bi-stable" nature of flow—where multiple states exist for the same conditions—using specialized pre- and post-processing branches.</w:t>
      </w:r>
    </w:p>
    <w:p w14:paraId="2183CAA1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5. Objectives of the Project</w:t>
      </w:r>
    </w:p>
    <w:p w14:paraId="58013BCF" w14:textId="77777777" w:rsidR="00B76C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Integration:</w:t>
      </w:r>
      <w:r>
        <w:rPr>
          <w:rFonts w:ascii="Google Sans Text" w:eastAsia="Google Sans Text" w:hAnsi="Google Sans Text" w:cs="Google Sans Text"/>
          <w:color w:val="1F1F1F"/>
        </w:rPr>
        <w:t xml:space="preserve"> Fuse experimental and numerical data with physics-guided corrections.</w:t>
      </w:r>
    </w:p>
    <w:p w14:paraId="42604C51" w14:textId="7FEBFC14" w:rsidR="00B76C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Model Development:</w:t>
      </w:r>
      <w:r>
        <w:rPr>
          <w:rFonts w:ascii="Google Sans Text" w:eastAsia="Google Sans Text" w:hAnsi="Google Sans Text" w:cs="Google Sans Text"/>
          <w:color w:val="1F1F1F"/>
        </w:rPr>
        <w:t xml:space="preserve"> Train separate, optimized XGBoost models for each hydrodynamic coefficient (C</w:t>
      </w:r>
      <w:r w:rsidRPr="003D2D93">
        <w:rPr>
          <w:rFonts w:ascii="Google Sans Text" w:eastAsia="Google Sans Text" w:hAnsi="Google Sans Text" w:cs="Google Sans Text"/>
          <w:color w:val="1F1F1F"/>
          <w:sz w:val="12"/>
          <w:szCs w:val="12"/>
        </w:rPr>
        <w:t>D1</w:t>
      </w:r>
      <w:r>
        <w:rPr>
          <w:rFonts w:ascii="Google Sans Text" w:eastAsia="Google Sans Text" w:hAnsi="Google Sans Text" w:cs="Google Sans Text"/>
          <w:color w:val="1F1F1F"/>
        </w:rPr>
        <w:t>, C</w:t>
      </w:r>
      <w:r w:rsidRPr="003D2D93">
        <w:rPr>
          <w:rFonts w:ascii="Google Sans Text" w:eastAsia="Google Sans Text" w:hAnsi="Google Sans Text" w:cs="Google Sans Text"/>
          <w:color w:val="1F1F1F"/>
          <w:sz w:val="12"/>
          <w:szCs w:val="12"/>
        </w:rPr>
        <w:t>D2</w:t>
      </w:r>
      <w:r>
        <w:rPr>
          <w:rFonts w:ascii="Google Sans Text" w:eastAsia="Google Sans Text" w:hAnsi="Google Sans Text" w:cs="Google Sans Text"/>
          <w:color w:val="1F1F1F"/>
        </w:rPr>
        <w:t>, C</w:t>
      </w:r>
      <w:r w:rsidRPr="003D2D93">
        <w:rPr>
          <w:rFonts w:ascii="Google Sans Text" w:eastAsia="Google Sans Text" w:hAnsi="Google Sans Text" w:cs="Google Sans Text"/>
          <w:color w:val="1F1F1F"/>
          <w:sz w:val="14"/>
          <w:szCs w:val="14"/>
        </w:rPr>
        <w:t>L</w:t>
      </w:r>
      <w:r>
        <w:rPr>
          <w:rFonts w:ascii="Google Sans Text" w:eastAsia="Google Sans Text" w:hAnsi="Google Sans Text" w:cs="Google Sans Text"/>
          <w:color w:val="1F1F1F"/>
        </w:rPr>
        <w:t>, St).</w:t>
      </w:r>
    </w:p>
    <w:p w14:paraId="035C8A48" w14:textId="77777777" w:rsidR="00B76C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Explainability:</w:t>
      </w:r>
      <w:r>
        <w:rPr>
          <w:rFonts w:ascii="Google Sans Text" w:eastAsia="Google Sans Text" w:hAnsi="Google Sans Text" w:cs="Google Sans Text"/>
          <w:color w:val="1F1F1F"/>
        </w:rPr>
        <w:t xml:space="preserve"> Utilize SHAP analysis to provide transparent insights into how the models make predictions.</w:t>
      </w:r>
    </w:p>
    <w:p w14:paraId="1031B13E" w14:textId="77777777" w:rsidR="00B76C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Automation:</w:t>
      </w:r>
      <w:r>
        <w:rPr>
          <w:rFonts w:ascii="Google Sans Text" w:eastAsia="Google Sans Text" w:hAnsi="Google Sans Text" w:cs="Google Sans Text"/>
          <w:color w:val="1F1F1F"/>
        </w:rPr>
        <w:t xml:space="preserve"> Create a CLI-based pipeline for seamless data processing, training, and reporting.</w:t>
      </w:r>
    </w:p>
    <w:p w14:paraId="5D695D21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6. Working Principle of the Project (in brief)</w:t>
      </w:r>
    </w:p>
    <w:p w14:paraId="2E26B160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system operates as a physics-informed data pipeline:</w:t>
      </w:r>
    </w:p>
    <w:p w14:paraId="1D6F896B" w14:textId="77777777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Capture/Generate:</w:t>
      </w:r>
      <w:r>
        <w:rPr>
          <w:rFonts w:ascii="Google Sans Text" w:eastAsia="Google Sans Text" w:hAnsi="Google Sans Text" w:cs="Google Sans Text"/>
          <w:color w:val="1F1F1F"/>
        </w:rPr>
        <w:t xml:space="preserve"> Loads literature data or generates synthetic samples with realistic physics.</w:t>
      </w:r>
    </w:p>
    <w:p w14:paraId="5AF783AB" w14:textId="77777777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Process:</w:t>
      </w:r>
      <w:r>
        <w:rPr>
          <w:rFonts w:ascii="Google Sans Text" w:eastAsia="Google Sans Text" w:hAnsi="Google Sans Text" w:cs="Google Sans Text"/>
          <w:color w:val="1F1F1F"/>
        </w:rPr>
        <w:t xml:space="preserve"> Applies blockage corrections (West &amp; Apelt, Ota, Glauert) and filters data by turbulence intensity and mesh quality.</w:t>
      </w:r>
    </w:p>
    <w:p w14:paraId="648320FE" w14:textId="77777777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Recognize/Classify:</w:t>
      </w:r>
      <w:r>
        <w:rPr>
          <w:rFonts w:ascii="Google Sans Text" w:eastAsia="Google Sans Text" w:hAnsi="Google Sans Text" w:cs="Google Sans Text"/>
          <w:color w:val="1F1F1F"/>
        </w:rPr>
        <w:t xml:space="preserve"> Automatically identifies flow regimes (Extended-body, Reattachment, Co-shedding) and detects drag crisis regions.</w:t>
      </w:r>
    </w:p>
    <w:p w14:paraId="1595A35E" w14:textId="77777777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Analyze:</w:t>
      </w:r>
      <w:r>
        <w:rPr>
          <w:rFonts w:ascii="Google Sans Text" w:eastAsia="Google Sans Text" w:hAnsi="Google Sans Text" w:cs="Google Sans Text"/>
          <w:color w:val="1F1F1F"/>
        </w:rPr>
        <w:t xml:space="preserve"> Performs 5-fold cross-validation and grid search to find optimal hyperparameters.</w:t>
      </w:r>
    </w:p>
    <w:p w14:paraId="28A900A0" w14:textId="200F542F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Execute:</w:t>
      </w:r>
      <w:r>
        <w:rPr>
          <w:rFonts w:ascii="Google Sans Text" w:eastAsia="Google Sans Text" w:hAnsi="Google Sans Text" w:cs="Google Sans Text"/>
          <w:color w:val="1F1F1F"/>
        </w:rPr>
        <w:t xml:space="preserve"> Trains XGBoost models and handles bi-stable branches for the Strouhal number (St).</w:t>
      </w:r>
    </w:p>
    <w:p w14:paraId="7689CBCB" w14:textId="77777777" w:rsidR="00B76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Feedback:</w:t>
      </w:r>
      <w:r>
        <w:rPr>
          <w:rFonts w:ascii="Google Sans Text" w:eastAsia="Google Sans Text" w:hAnsi="Google Sans Text" w:cs="Google Sans Text"/>
          <w:color w:val="1F1F1F"/>
        </w:rPr>
        <w:t xml:space="preserve"> Generates comprehensive visualizations, SHAP plots, and an HTML report for validation.</w:t>
      </w:r>
    </w:p>
    <w:p w14:paraId="1F5C2A80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7. Description of the Project in Detail</w:t>
      </w:r>
    </w:p>
    <w:p w14:paraId="2DD73ECD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system is composed of specialized Python modules:</w:t>
      </w:r>
    </w:p>
    <w:p w14:paraId="35911132" w14:textId="40E1CEDA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preprocessing.py:</w:t>
      </w:r>
      <w:r>
        <w:rPr>
          <w:rFonts w:ascii="Google Sans Text" w:eastAsia="Google Sans Text" w:hAnsi="Google Sans Text" w:cs="Google Sans Text"/>
          <w:color w:val="1F1F1F"/>
        </w:rPr>
        <w:t xml:space="preserve"> Handles the 3-formula blockage correction and feature engineering (e.g., log</w:t>
      </w:r>
      <w:r w:rsidRPr="003D2D93">
        <w:rPr>
          <w:rFonts w:ascii="Google Sans Text" w:eastAsia="Google Sans Text" w:hAnsi="Google Sans Text" w:cs="Google Sans Text"/>
          <w:color w:val="1F1F1F"/>
          <w:sz w:val="10"/>
          <w:szCs w:val="10"/>
        </w:rPr>
        <w:t>10</w:t>
      </w:r>
      <w:r>
        <w:rPr>
          <w:rFonts w:ascii="Google Sans Text" w:eastAsia="Google Sans Text" w:hAnsi="Google Sans Text" w:cs="Google Sans Text"/>
          <w:color w:val="1F1F1F"/>
        </w:rPr>
        <w:t>Re, 1/LD).</w:t>
      </w:r>
    </w:p>
    <w:p w14:paraId="194D7306" w14:textId="77777777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flow_physics.py:</w:t>
      </w:r>
      <w:r>
        <w:rPr>
          <w:rFonts w:ascii="Google Sans Text" w:eastAsia="Google Sans Text" w:hAnsi="Google Sans Text" w:cs="Google Sans Text"/>
          <w:color w:val="1F1F1F"/>
        </w:rPr>
        <w:t xml:space="preserve"> Encapsulates domain knowledge for regime classification and drag crisis detection.</w:t>
      </w:r>
    </w:p>
    <w:p w14:paraId="4B426813" w14:textId="77777777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models.py:</w:t>
      </w:r>
      <w:r>
        <w:rPr>
          <w:rFonts w:ascii="Google Sans Text" w:eastAsia="Google Sans Text" w:hAnsi="Google Sans Text" w:cs="Google Sans Text"/>
          <w:color w:val="1F1F1F"/>
        </w:rPr>
        <w:t xml:space="preserve"> Manages the XGBoost training logic and 5-fold cross-validation.</w:t>
      </w:r>
    </w:p>
    <w:p w14:paraId="4D9F71E6" w14:textId="77777777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bistable.py:</w:t>
      </w:r>
      <w:r>
        <w:rPr>
          <w:rFonts w:ascii="Google Sans Text" w:eastAsia="Google Sans Text" w:hAnsi="Google Sans Text" w:cs="Google Sans Text"/>
          <w:color w:val="1F1F1F"/>
        </w:rPr>
        <w:t xml:space="preserve"> Manages dual-branch models for bi-stable flow regions.</w:t>
      </w:r>
    </w:p>
    <w:p w14:paraId="78E16BF4" w14:textId="77777777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shap_explainer.py:</w:t>
      </w:r>
      <w:r>
        <w:rPr>
          <w:rFonts w:ascii="Google Sans Text" w:eastAsia="Google Sans Text" w:hAnsi="Google Sans Text" w:cs="Google Sans Text"/>
          <w:color w:val="1F1F1F"/>
        </w:rPr>
        <w:t xml:space="preserve"> Computes SHAP values to visualize feature importance and dependence.</w:t>
      </w:r>
    </w:p>
    <w:p w14:paraId="7AF762F4" w14:textId="77777777" w:rsidR="00B76C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visualizer.py:</w:t>
      </w:r>
      <w:r>
        <w:rPr>
          <w:rFonts w:ascii="Google Sans Text" w:eastAsia="Google Sans Text" w:hAnsi="Google Sans Text" w:cs="Google Sans Text"/>
          <w:color w:val="1F1F1F"/>
        </w:rPr>
        <w:t xml:space="preserve"> Generates 15+ plot types, including regime maps and residual distributions.</w:t>
      </w:r>
    </w:p>
    <w:p w14:paraId="7F9C1975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8. Experimental Validation Results</w:t>
      </w:r>
    </w:p>
    <w:p w14:paraId="22899039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models achieved high accuracy on holdout test sets: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76C65" w14:paraId="2B53AD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E91C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Target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B6C8A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FBD8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6C441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RMSE</w:t>
            </w:r>
          </w:p>
        </w:tc>
      </w:tr>
      <w:tr w:rsidR="00B76C65" w14:paraId="420100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EA607" w14:textId="7ADB9BC3" w:rsidR="00B76C65" w:rsidRDefault="003D2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  <w:r w:rsidRPr="003D2D93">
              <w:rPr>
                <w:rFonts w:ascii="Google Sans Text" w:eastAsia="Google Sans Text" w:hAnsi="Google Sans Text" w:cs="Google Sans Text"/>
                <w:color w:val="1F1F1F"/>
                <w:sz w:val="12"/>
                <w:szCs w:val="12"/>
              </w:rPr>
              <w:t>D1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 w:rsidR="00000000">
              <w:rPr>
                <w:rFonts w:ascii="Google Sans Text" w:eastAsia="Google Sans Text" w:hAnsi="Google Sans Text" w:cs="Google Sans Text"/>
                <w:color w:val="1F1F1F"/>
              </w:rPr>
              <w:t>(Upstream Drag)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42240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2C492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BEE46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0.12</w:t>
            </w:r>
          </w:p>
        </w:tc>
      </w:tr>
      <w:tr w:rsidR="00B76C65" w14:paraId="4ED7B99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AE98F" w14:textId="6567718D" w:rsidR="00B76C65" w:rsidRDefault="003D2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  <w:r w:rsidRPr="003D2D93">
              <w:rPr>
                <w:rFonts w:ascii="Google Sans Text" w:eastAsia="Google Sans Text" w:hAnsi="Google Sans Text" w:cs="Google Sans Text"/>
                <w:color w:val="1F1F1F"/>
                <w:sz w:val="12"/>
                <w:szCs w:val="12"/>
              </w:rPr>
              <w:t>D2</w:t>
            </w:r>
            <w:r w:rsidR="00000000">
              <w:rPr>
                <w:rFonts w:ascii="Google Sans Text" w:eastAsia="Google Sans Text" w:hAnsi="Google Sans Text" w:cs="Google Sans Text"/>
                <w:color w:val="1F1F1F"/>
              </w:rPr>
              <w:t>(Downstream Drag)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EEC1C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0.85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4F438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9E089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0.18</w:t>
            </w:r>
          </w:p>
        </w:tc>
      </w:tr>
      <w:tr w:rsidR="00B76C65" w14:paraId="3E95AB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7BD2E" w14:textId="71D3A8D0" w:rsidR="00B76C65" w:rsidRDefault="003D2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  <w:r w:rsidRPr="003D2D93">
              <w:rPr>
                <w:rFonts w:ascii="Google Sans Text" w:eastAsia="Google Sans Text" w:hAnsi="Google Sans Text" w:cs="Google Sans Text"/>
                <w:color w:val="1F1F1F"/>
                <w:sz w:val="14"/>
                <w:szCs w:val="14"/>
              </w:rPr>
              <w:t>L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 w:rsidR="00000000">
              <w:rPr>
                <w:rFonts w:ascii="Google Sans Text" w:eastAsia="Google Sans Text" w:hAnsi="Google Sans Text" w:cs="Google Sans Text"/>
                <w:color w:val="1F1F1F"/>
              </w:rPr>
              <w:t>(RMS Lift)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17A0E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0.88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45DF3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51EA7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0.08</w:t>
            </w:r>
          </w:p>
        </w:tc>
      </w:tr>
      <w:tr w:rsidR="00B76C65" w14:paraId="598D97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CA9B8" w14:textId="64885DC8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(Strouhal Number)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7A686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0.90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C42BD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92141" w14:textId="77777777" w:rsidR="00B76C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0.012</w:t>
            </w:r>
          </w:p>
        </w:tc>
      </w:tr>
    </w:tbl>
    <w:p w14:paraId="27EF5307" w14:textId="7B331EBF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Physics validation confirmed that </w:t>
      </w:r>
      <w:r w:rsidR="003D2D93">
        <w:rPr>
          <w:rFonts w:ascii="Google Sans Text" w:eastAsia="Google Sans Text" w:hAnsi="Google Sans Text" w:cs="Google Sans Text"/>
          <w:color w:val="1F1F1F"/>
        </w:rPr>
        <w:t>C</w:t>
      </w:r>
      <w:r w:rsidR="003D2D93" w:rsidRPr="003D2D93">
        <w:rPr>
          <w:rFonts w:ascii="Google Sans Text" w:eastAsia="Google Sans Text" w:hAnsi="Google Sans Text" w:cs="Google Sans Text"/>
          <w:color w:val="1F1F1F"/>
          <w:sz w:val="12"/>
          <w:szCs w:val="12"/>
        </w:rPr>
        <w:t>D1</w:t>
      </w:r>
      <w:r w:rsidR="003D2D93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correctly predicts the drag crisis (dropping ~30% in the transition zone) and stabilizes in the supercritical plateau.</w:t>
      </w:r>
    </w:p>
    <w:p w14:paraId="23510DE9" w14:textId="77777777" w:rsidR="00B76C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9. Working Model Link (if any)</w:t>
      </w:r>
    </w:p>
    <w:p w14:paraId="0FDD894D" w14:textId="330F66C8" w:rsidR="00217306" w:rsidRDefault="0021730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217306">
        <w:rPr>
          <w:rFonts w:ascii="Google Sans Text" w:eastAsia="Google Sans Text" w:hAnsi="Google Sans Text" w:cs="Google Sans Text"/>
          <w:b/>
          <w:bCs/>
          <w:color w:val="1F1F1F"/>
        </w:rPr>
        <w:t>https://github.com/Bhavya-2128/XGBOOST.git</w:t>
      </w:r>
    </w:p>
    <w:p w14:paraId="778F595D" w14:textId="77777777" w:rsidR="00B76C65" w:rsidRDefault="00B76C6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B76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4AB5809-4076-4CC9-9186-73B772D8106D}"/>
  </w:font>
  <w:font w:name="Google Sans">
    <w:charset w:val="00"/>
    <w:family w:val="auto"/>
    <w:pitch w:val="default"/>
    <w:embedBold r:id="rId2" w:fontKey="{2E7A1CC8-1B69-441C-A7B9-E2A40D28AB29}"/>
  </w:font>
  <w:font w:name="Google Sans Text">
    <w:charset w:val="00"/>
    <w:family w:val="auto"/>
    <w:pitch w:val="default"/>
    <w:embedRegular r:id="rId3" w:fontKey="{BC9A8AD0-A2EF-4E9D-AA90-C00022720316}"/>
    <w:embedBold r:id="rId4" w:fontKey="{C85D63C2-F5F3-4C42-80AC-38F1E3D877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772CEE-6B4C-4477-A00F-6C3C8A1841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75FE4E-2677-46B3-B23D-C2041E2DD9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045"/>
    <w:multiLevelType w:val="multilevel"/>
    <w:tmpl w:val="0D5012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3924250"/>
    <w:multiLevelType w:val="multilevel"/>
    <w:tmpl w:val="5EF8CC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8A35B7"/>
    <w:multiLevelType w:val="multilevel"/>
    <w:tmpl w:val="C24434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66D7541"/>
    <w:multiLevelType w:val="multilevel"/>
    <w:tmpl w:val="16DC7E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79125344">
    <w:abstractNumId w:val="3"/>
  </w:num>
  <w:num w:numId="2" w16cid:durableId="1820416560">
    <w:abstractNumId w:val="0"/>
  </w:num>
  <w:num w:numId="3" w16cid:durableId="1680808786">
    <w:abstractNumId w:val="1"/>
  </w:num>
  <w:num w:numId="4" w16cid:durableId="68780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65"/>
    <w:rsid w:val="00154A6A"/>
    <w:rsid w:val="00217306"/>
    <w:rsid w:val="003D2D93"/>
    <w:rsid w:val="00B7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2514"/>
  <w15:docId w15:val="{B8BA593A-A082-4E2A-B546-41DEE824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Bhavyakumar Sanghavi 25BAI0011</cp:lastModifiedBy>
  <cp:revision>2</cp:revision>
  <dcterms:created xsi:type="dcterms:W3CDTF">2026-02-15T18:42:00Z</dcterms:created>
  <dcterms:modified xsi:type="dcterms:W3CDTF">2026-02-15T18:56:00Z</dcterms:modified>
</cp:coreProperties>
</file>