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8E8D3" w14:textId="77777777" w:rsidR="0078109A" w:rsidRPr="0078109A" w:rsidRDefault="0078109A" w:rsidP="0078109A">
      <w:r w:rsidRPr="0078109A">
        <w:pict w14:anchorId="16FCA439">
          <v:rect id="_x0000_i1085" style="width:0;height:1.5pt" o:hralign="center" o:hrstd="t" o:hr="t" fillcolor="#a0a0a0" stroked="f"/>
        </w:pict>
      </w:r>
    </w:p>
    <w:p w14:paraId="4618D459" w14:textId="77777777" w:rsidR="0078109A" w:rsidRPr="0078109A" w:rsidRDefault="0078109A" w:rsidP="0078109A">
      <w:pPr>
        <w:rPr>
          <w:b/>
          <w:bCs/>
          <w:sz w:val="28"/>
          <w:szCs w:val="28"/>
        </w:rPr>
      </w:pPr>
      <w:r w:rsidRPr="0078109A">
        <w:rPr>
          <w:b/>
          <w:bCs/>
          <w:sz w:val="28"/>
          <w:szCs w:val="28"/>
        </w:rPr>
        <w:t>Microsoft Responsible AI Toolbox – Industrial Report</w:t>
      </w:r>
    </w:p>
    <w:p w14:paraId="4197312D" w14:textId="77777777" w:rsidR="0078109A" w:rsidRPr="0078109A" w:rsidRDefault="0078109A" w:rsidP="0078109A">
      <w:r w:rsidRPr="0078109A">
        <w:rPr>
          <w:b/>
          <w:bCs/>
        </w:rPr>
        <w:t>Overview:</w:t>
      </w:r>
      <w:r w:rsidRPr="0078109A">
        <w:br/>
        <w:t xml:space="preserve">Building, debugging, and monitoring AI systems responsibly is made possible for practitioners by the Microsoft Responsible AI Toolbox. A thorough analysis of important tools, such as </w:t>
      </w:r>
      <w:proofErr w:type="spellStart"/>
      <w:r w:rsidRPr="0078109A">
        <w:t>DiCE</w:t>
      </w:r>
      <w:proofErr w:type="spellEnd"/>
      <w:r w:rsidRPr="0078109A">
        <w:t xml:space="preserve"> and </w:t>
      </w:r>
      <w:proofErr w:type="spellStart"/>
      <w:r w:rsidRPr="0078109A">
        <w:t>EconML</w:t>
      </w:r>
      <w:proofErr w:type="spellEnd"/>
      <w:r w:rsidRPr="0078109A">
        <w:t>, along with their potential applications and industrial advantages, can be found below.</w:t>
      </w:r>
    </w:p>
    <w:p w14:paraId="604652D4" w14:textId="77777777" w:rsidR="0078109A" w:rsidRPr="0078109A" w:rsidRDefault="0078109A" w:rsidP="0078109A">
      <w:r w:rsidRPr="0078109A">
        <w:pict w14:anchorId="7534D866">
          <v:rect id="_x0000_i1086" style="width:0;height:1.5pt" o:hralign="center" o:hrstd="t" o:hr="t" fillcolor="#a0a0a0" stroked="f"/>
        </w:pict>
      </w:r>
    </w:p>
    <w:p w14:paraId="04E473CC" w14:textId="77777777" w:rsidR="0078109A" w:rsidRPr="0078109A" w:rsidRDefault="0078109A" w:rsidP="0078109A">
      <w:pPr>
        <w:rPr>
          <w:b/>
          <w:bCs/>
          <w:sz w:val="24"/>
          <w:szCs w:val="24"/>
        </w:rPr>
      </w:pPr>
      <w:r w:rsidRPr="0078109A">
        <w:rPr>
          <w:b/>
          <w:bCs/>
          <w:sz w:val="24"/>
          <w:szCs w:val="24"/>
        </w:rPr>
        <w:t xml:space="preserve">1. </w:t>
      </w:r>
      <w:proofErr w:type="spellStart"/>
      <w:r w:rsidRPr="0078109A">
        <w:rPr>
          <w:b/>
          <w:bCs/>
          <w:sz w:val="24"/>
          <w:szCs w:val="24"/>
        </w:rPr>
        <w:t>Fairlearn</w:t>
      </w:r>
      <w:proofErr w:type="spellEnd"/>
    </w:p>
    <w:p w14:paraId="4B3B1859" w14:textId="77777777" w:rsidR="0078109A" w:rsidRPr="0078109A" w:rsidRDefault="0078109A" w:rsidP="0078109A">
      <w:r w:rsidRPr="0078109A">
        <w:rPr>
          <w:b/>
          <w:bCs/>
        </w:rPr>
        <w:t>Goal:</w:t>
      </w:r>
      <w:r w:rsidRPr="0078109A">
        <w:br/>
        <w:t>Evaluate and lessen unfairness in machine learning models.</w:t>
      </w:r>
    </w:p>
    <w:p w14:paraId="3521F3DC" w14:textId="77777777" w:rsidR="0078109A" w:rsidRPr="0078109A" w:rsidRDefault="0078109A" w:rsidP="0078109A">
      <w:r w:rsidRPr="0078109A">
        <w:rPr>
          <w:b/>
          <w:bCs/>
        </w:rPr>
        <w:t>Benefits:</w:t>
      </w:r>
    </w:p>
    <w:p w14:paraId="72951D7B" w14:textId="77777777" w:rsidR="0078109A" w:rsidRPr="0078109A" w:rsidRDefault="0078109A" w:rsidP="0078109A">
      <w:pPr>
        <w:numPr>
          <w:ilvl w:val="0"/>
          <w:numId w:val="2"/>
        </w:numPr>
      </w:pPr>
      <w:r w:rsidRPr="0078109A">
        <w:t>Identifies biases in demographics.</w:t>
      </w:r>
    </w:p>
    <w:p w14:paraId="5D98DA5D" w14:textId="77777777" w:rsidR="0078109A" w:rsidRPr="0078109A" w:rsidRDefault="0078109A" w:rsidP="0078109A">
      <w:pPr>
        <w:numPr>
          <w:ilvl w:val="0"/>
          <w:numId w:val="2"/>
        </w:numPr>
      </w:pPr>
      <w:r w:rsidRPr="0078109A">
        <w:t>Supports training models with fairness in mind.</w:t>
      </w:r>
    </w:p>
    <w:p w14:paraId="4BFE042A" w14:textId="77777777" w:rsidR="0078109A" w:rsidRPr="0078109A" w:rsidRDefault="0078109A" w:rsidP="0078109A">
      <w:pPr>
        <w:numPr>
          <w:ilvl w:val="0"/>
          <w:numId w:val="2"/>
        </w:numPr>
      </w:pPr>
      <w:r w:rsidRPr="0078109A">
        <w:t>Conforms to moral and legal requirements.</w:t>
      </w:r>
    </w:p>
    <w:p w14:paraId="6AF2AC0D" w14:textId="77777777" w:rsidR="0078109A" w:rsidRPr="0078109A" w:rsidRDefault="0078109A" w:rsidP="0078109A">
      <w:pPr>
        <w:numPr>
          <w:ilvl w:val="0"/>
          <w:numId w:val="2"/>
        </w:numPr>
      </w:pPr>
      <w:r w:rsidRPr="0078109A">
        <w:t>Permits the use of unique fairness metrics.</w:t>
      </w:r>
    </w:p>
    <w:p w14:paraId="7ABF6508" w14:textId="77777777" w:rsidR="0078109A" w:rsidRPr="0078109A" w:rsidRDefault="0078109A" w:rsidP="0078109A">
      <w:pPr>
        <w:numPr>
          <w:ilvl w:val="0"/>
          <w:numId w:val="2"/>
        </w:numPr>
      </w:pPr>
      <w:r w:rsidRPr="0078109A">
        <w:t>Integrates with CI/CD pipelines with ease.</w:t>
      </w:r>
    </w:p>
    <w:p w14:paraId="1B93DCEB" w14:textId="77777777" w:rsidR="0078109A" w:rsidRPr="0078109A" w:rsidRDefault="0078109A" w:rsidP="0078109A">
      <w:r w:rsidRPr="0078109A">
        <w:rPr>
          <w:b/>
          <w:bCs/>
        </w:rPr>
        <w:t>Future Extent:</w:t>
      </w:r>
    </w:p>
    <w:p w14:paraId="128EE456" w14:textId="77777777" w:rsidR="0078109A" w:rsidRPr="0078109A" w:rsidRDefault="0078109A" w:rsidP="0078109A">
      <w:pPr>
        <w:numPr>
          <w:ilvl w:val="0"/>
          <w:numId w:val="3"/>
        </w:numPr>
      </w:pPr>
      <w:r w:rsidRPr="0078109A">
        <w:t>Monitoring of fairness in real time.</w:t>
      </w:r>
    </w:p>
    <w:p w14:paraId="0EDA7D3B" w14:textId="77777777" w:rsidR="0078109A" w:rsidRPr="0078109A" w:rsidRDefault="0078109A" w:rsidP="0078109A">
      <w:pPr>
        <w:numPr>
          <w:ilvl w:val="0"/>
          <w:numId w:val="3"/>
        </w:numPr>
      </w:pPr>
      <w:r w:rsidRPr="0078109A">
        <w:t>Templates for fairness that are domain-specific.</w:t>
      </w:r>
    </w:p>
    <w:p w14:paraId="6F02E692" w14:textId="77777777" w:rsidR="0078109A" w:rsidRPr="0078109A" w:rsidRDefault="0078109A" w:rsidP="0078109A">
      <w:pPr>
        <w:numPr>
          <w:ilvl w:val="0"/>
          <w:numId w:val="3"/>
        </w:numPr>
      </w:pPr>
      <w:r w:rsidRPr="0078109A">
        <w:t>International benchmarking requirements.</w:t>
      </w:r>
    </w:p>
    <w:p w14:paraId="5D545A56" w14:textId="77777777" w:rsidR="0078109A" w:rsidRPr="0078109A" w:rsidRDefault="0078109A" w:rsidP="0078109A">
      <w:pPr>
        <w:numPr>
          <w:ilvl w:val="0"/>
          <w:numId w:val="3"/>
        </w:numPr>
      </w:pPr>
      <w:r w:rsidRPr="0078109A">
        <w:t>Audit reports that are ready for compliance.</w:t>
      </w:r>
    </w:p>
    <w:p w14:paraId="081A7348" w14:textId="77777777" w:rsidR="0078109A" w:rsidRPr="0078109A" w:rsidRDefault="0078109A" w:rsidP="0078109A">
      <w:pPr>
        <w:numPr>
          <w:ilvl w:val="0"/>
          <w:numId w:val="3"/>
        </w:numPr>
      </w:pPr>
      <w:r w:rsidRPr="0078109A">
        <w:t>Federated equity among edge systems.</w:t>
      </w:r>
    </w:p>
    <w:p w14:paraId="79C5430E" w14:textId="77777777" w:rsidR="0078109A" w:rsidRPr="0078109A" w:rsidRDefault="0078109A" w:rsidP="0078109A">
      <w:r w:rsidRPr="0078109A">
        <w:pict w14:anchorId="075EBC04">
          <v:rect id="_x0000_i1087" style="width:0;height:1.5pt" o:hralign="center" o:hrstd="t" o:hr="t" fillcolor="#a0a0a0" stroked="f"/>
        </w:pict>
      </w:r>
    </w:p>
    <w:p w14:paraId="1FAA6F3E" w14:textId="77777777" w:rsidR="0078109A" w:rsidRPr="0078109A" w:rsidRDefault="0078109A" w:rsidP="0078109A">
      <w:pPr>
        <w:rPr>
          <w:b/>
          <w:bCs/>
          <w:sz w:val="24"/>
          <w:szCs w:val="24"/>
        </w:rPr>
      </w:pPr>
      <w:r w:rsidRPr="0078109A">
        <w:rPr>
          <w:b/>
          <w:bCs/>
          <w:sz w:val="24"/>
          <w:szCs w:val="24"/>
        </w:rPr>
        <w:t xml:space="preserve">2. </w:t>
      </w:r>
      <w:proofErr w:type="spellStart"/>
      <w:r w:rsidRPr="0078109A">
        <w:rPr>
          <w:b/>
          <w:bCs/>
          <w:sz w:val="24"/>
          <w:szCs w:val="24"/>
        </w:rPr>
        <w:t>InterpretML</w:t>
      </w:r>
      <w:proofErr w:type="spellEnd"/>
    </w:p>
    <w:p w14:paraId="687A5A70" w14:textId="77777777" w:rsidR="0078109A" w:rsidRPr="0078109A" w:rsidRDefault="0078109A" w:rsidP="0078109A">
      <w:r w:rsidRPr="0078109A">
        <w:rPr>
          <w:b/>
          <w:bCs/>
        </w:rPr>
        <w:t>Goal:</w:t>
      </w:r>
      <w:r w:rsidRPr="0078109A">
        <w:br/>
        <w:t>Use both local and global interpretability techniques to explain ML model decisions.</w:t>
      </w:r>
    </w:p>
    <w:p w14:paraId="38EC6E61" w14:textId="77777777" w:rsidR="0078109A" w:rsidRPr="0078109A" w:rsidRDefault="0078109A" w:rsidP="0078109A">
      <w:r w:rsidRPr="0078109A">
        <w:rPr>
          <w:b/>
          <w:bCs/>
        </w:rPr>
        <w:t>Benefits:</w:t>
      </w:r>
    </w:p>
    <w:p w14:paraId="61534418" w14:textId="77777777" w:rsidR="0078109A" w:rsidRPr="0078109A" w:rsidRDefault="0078109A" w:rsidP="0078109A">
      <w:pPr>
        <w:numPr>
          <w:ilvl w:val="0"/>
          <w:numId w:val="4"/>
        </w:numPr>
      </w:pPr>
      <w:r w:rsidRPr="0078109A">
        <w:t>Increases the transparency of the model.</w:t>
      </w:r>
    </w:p>
    <w:p w14:paraId="52684A26" w14:textId="77777777" w:rsidR="0078109A" w:rsidRPr="0078109A" w:rsidRDefault="0078109A" w:rsidP="0078109A">
      <w:pPr>
        <w:numPr>
          <w:ilvl w:val="0"/>
          <w:numId w:val="4"/>
        </w:numPr>
      </w:pPr>
      <w:r w:rsidRPr="0078109A">
        <w:t>Increases user confidence.</w:t>
      </w:r>
    </w:p>
    <w:p w14:paraId="05F17032" w14:textId="77777777" w:rsidR="0078109A" w:rsidRPr="0078109A" w:rsidRDefault="0078109A" w:rsidP="0078109A">
      <w:pPr>
        <w:numPr>
          <w:ilvl w:val="0"/>
          <w:numId w:val="4"/>
        </w:numPr>
      </w:pPr>
      <w:r w:rsidRPr="0078109A">
        <w:t>Encourages explainability in regulations.</w:t>
      </w:r>
    </w:p>
    <w:p w14:paraId="1A69E038" w14:textId="77777777" w:rsidR="0078109A" w:rsidRPr="0078109A" w:rsidRDefault="0078109A" w:rsidP="0078109A">
      <w:pPr>
        <w:numPr>
          <w:ilvl w:val="0"/>
          <w:numId w:val="4"/>
        </w:numPr>
      </w:pPr>
      <w:r w:rsidRPr="0078109A">
        <w:t>Provides hybrid approaches, such as SHAP and LIME.</w:t>
      </w:r>
    </w:p>
    <w:p w14:paraId="6ACB84B4" w14:textId="77777777" w:rsidR="0078109A" w:rsidRPr="0078109A" w:rsidRDefault="0078109A" w:rsidP="0078109A">
      <w:pPr>
        <w:numPr>
          <w:ilvl w:val="0"/>
          <w:numId w:val="4"/>
        </w:numPr>
      </w:pPr>
      <w:r w:rsidRPr="0078109A">
        <w:t>Clearly illustrates the behaviour of the model.</w:t>
      </w:r>
    </w:p>
    <w:p w14:paraId="1CAEEEB8" w14:textId="77777777" w:rsidR="0078109A" w:rsidRPr="0078109A" w:rsidRDefault="0078109A" w:rsidP="0078109A">
      <w:r w:rsidRPr="0078109A">
        <w:rPr>
          <w:b/>
          <w:bCs/>
        </w:rPr>
        <w:lastRenderedPageBreak/>
        <w:t>Future Extent:</w:t>
      </w:r>
    </w:p>
    <w:p w14:paraId="7E08D019" w14:textId="77777777" w:rsidR="0078109A" w:rsidRPr="0078109A" w:rsidRDefault="0078109A" w:rsidP="0078109A">
      <w:pPr>
        <w:numPr>
          <w:ilvl w:val="0"/>
          <w:numId w:val="5"/>
        </w:numPr>
      </w:pPr>
      <w:r w:rsidRPr="0078109A">
        <w:t>Explainability for big language models.</w:t>
      </w:r>
    </w:p>
    <w:p w14:paraId="33244552" w14:textId="77777777" w:rsidR="0078109A" w:rsidRPr="0078109A" w:rsidRDefault="0078109A" w:rsidP="0078109A">
      <w:pPr>
        <w:numPr>
          <w:ilvl w:val="0"/>
          <w:numId w:val="5"/>
        </w:numPr>
      </w:pPr>
      <w:r w:rsidRPr="0078109A">
        <w:t>Causal and counterfactual theories.</w:t>
      </w:r>
    </w:p>
    <w:p w14:paraId="1184268B" w14:textId="77777777" w:rsidR="0078109A" w:rsidRPr="0078109A" w:rsidRDefault="0078109A" w:rsidP="0078109A">
      <w:pPr>
        <w:numPr>
          <w:ilvl w:val="0"/>
          <w:numId w:val="5"/>
        </w:numPr>
      </w:pPr>
      <w:r w:rsidRPr="0078109A">
        <w:t>Dashboards for real-time monitoring.</w:t>
      </w:r>
    </w:p>
    <w:p w14:paraId="15C76E7A" w14:textId="77777777" w:rsidR="0078109A" w:rsidRPr="0078109A" w:rsidRDefault="0078109A" w:rsidP="0078109A">
      <w:pPr>
        <w:numPr>
          <w:ilvl w:val="0"/>
          <w:numId w:val="5"/>
        </w:numPr>
      </w:pPr>
      <w:r w:rsidRPr="0078109A">
        <w:t>BI tool integration.</w:t>
      </w:r>
    </w:p>
    <w:p w14:paraId="1EE5F8D7" w14:textId="77777777" w:rsidR="0078109A" w:rsidRPr="0078109A" w:rsidRDefault="0078109A" w:rsidP="0078109A">
      <w:pPr>
        <w:numPr>
          <w:ilvl w:val="0"/>
          <w:numId w:val="5"/>
        </w:numPr>
      </w:pPr>
      <w:r w:rsidRPr="0078109A">
        <w:t>Improved support for NLP and vision models.</w:t>
      </w:r>
    </w:p>
    <w:p w14:paraId="7788249F" w14:textId="77777777" w:rsidR="0078109A" w:rsidRPr="0078109A" w:rsidRDefault="0078109A" w:rsidP="0078109A">
      <w:r w:rsidRPr="0078109A">
        <w:pict w14:anchorId="585F9BC6">
          <v:rect id="_x0000_i1088" style="width:0;height:1.5pt" o:hralign="center" o:hrstd="t" o:hr="t" fillcolor="#a0a0a0" stroked="f"/>
        </w:pict>
      </w:r>
    </w:p>
    <w:p w14:paraId="3CF1E3C5" w14:textId="77777777" w:rsidR="0078109A" w:rsidRPr="0078109A" w:rsidRDefault="0078109A" w:rsidP="0078109A">
      <w:pPr>
        <w:rPr>
          <w:b/>
          <w:bCs/>
          <w:sz w:val="24"/>
          <w:szCs w:val="24"/>
        </w:rPr>
      </w:pPr>
      <w:r w:rsidRPr="0078109A">
        <w:rPr>
          <w:b/>
          <w:bCs/>
          <w:sz w:val="24"/>
          <w:szCs w:val="24"/>
        </w:rPr>
        <w:t>3. Analysis of Errors</w:t>
      </w:r>
    </w:p>
    <w:p w14:paraId="26BBC7B9" w14:textId="77777777" w:rsidR="0078109A" w:rsidRPr="0078109A" w:rsidRDefault="0078109A" w:rsidP="0078109A">
      <w:r w:rsidRPr="0078109A">
        <w:rPr>
          <w:b/>
          <w:bCs/>
        </w:rPr>
        <w:t>Goal:</w:t>
      </w:r>
      <w:r w:rsidRPr="0078109A">
        <w:br/>
        <w:t>Examine and comprehend model prediction errors.</w:t>
      </w:r>
    </w:p>
    <w:p w14:paraId="0CE9BECE" w14:textId="77777777" w:rsidR="0078109A" w:rsidRPr="0078109A" w:rsidRDefault="0078109A" w:rsidP="0078109A">
      <w:r w:rsidRPr="0078109A">
        <w:rPr>
          <w:b/>
          <w:bCs/>
        </w:rPr>
        <w:t>Benefits:</w:t>
      </w:r>
    </w:p>
    <w:p w14:paraId="7E4999F5" w14:textId="77777777" w:rsidR="0078109A" w:rsidRPr="0078109A" w:rsidRDefault="0078109A" w:rsidP="0078109A">
      <w:pPr>
        <w:numPr>
          <w:ilvl w:val="0"/>
          <w:numId w:val="6"/>
        </w:numPr>
      </w:pPr>
      <w:r w:rsidRPr="0078109A">
        <w:t>Finds the underlying causes of mistakes.</w:t>
      </w:r>
    </w:p>
    <w:p w14:paraId="68A443E3" w14:textId="77777777" w:rsidR="0078109A" w:rsidRPr="0078109A" w:rsidRDefault="0078109A" w:rsidP="0078109A">
      <w:pPr>
        <w:numPr>
          <w:ilvl w:val="0"/>
          <w:numId w:val="6"/>
        </w:numPr>
      </w:pPr>
      <w:r w:rsidRPr="0078109A">
        <w:t>Permits failure inspection based on slices.</w:t>
      </w:r>
    </w:p>
    <w:p w14:paraId="00CD4D49" w14:textId="77777777" w:rsidR="0078109A" w:rsidRPr="0078109A" w:rsidRDefault="0078109A" w:rsidP="0078109A">
      <w:pPr>
        <w:numPr>
          <w:ilvl w:val="0"/>
          <w:numId w:val="6"/>
        </w:numPr>
      </w:pPr>
      <w:r w:rsidRPr="0078109A">
        <w:t>Enhances retraining techniques.</w:t>
      </w:r>
    </w:p>
    <w:p w14:paraId="5F1A999F" w14:textId="77777777" w:rsidR="0078109A" w:rsidRPr="0078109A" w:rsidRDefault="0078109A" w:rsidP="0078109A">
      <w:pPr>
        <w:numPr>
          <w:ilvl w:val="0"/>
          <w:numId w:val="6"/>
        </w:numPr>
      </w:pPr>
      <w:r w:rsidRPr="0078109A">
        <w:t>Increases the accountability of stakeholders.</w:t>
      </w:r>
    </w:p>
    <w:p w14:paraId="1A845A22" w14:textId="77777777" w:rsidR="0078109A" w:rsidRPr="0078109A" w:rsidRDefault="0078109A" w:rsidP="0078109A">
      <w:pPr>
        <w:numPr>
          <w:ilvl w:val="0"/>
          <w:numId w:val="6"/>
        </w:numPr>
      </w:pPr>
      <w:r w:rsidRPr="0078109A">
        <w:t>Interactive and visual debugging.</w:t>
      </w:r>
    </w:p>
    <w:p w14:paraId="62828279" w14:textId="77777777" w:rsidR="0078109A" w:rsidRPr="0078109A" w:rsidRDefault="0078109A" w:rsidP="0078109A">
      <w:r w:rsidRPr="0078109A">
        <w:rPr>
          <w:b/>
          <w:bCs/>
        </w:rPr>
        <w:t>Future Extent:</w:t>
      </w:r>
    </w:p>
    <w:p w14:paraId="43D437AB" w14:textId="77777777" w:rsidR="0078109A" w:rsidRPr="0078109A" w:rsidRDefault="0078109A" w:rsidP="0078109A">
      <w:pPr>
        <w:numPr>
          <w:ilvl w:val="0"/>
          <w:numId w:val="7"/>
        </w:numPr>
      </w:pPr>
      <w:r w:rsidRPr="0078109A">
        <w:t>Live production error alerts.</w:t>
      </w:r>
    </w:p>
    <w:p w14:paraId="3F68818C" w14:textId="77777777" w:rsidR="0078109A" w:rsidRPr="0078109A" w:rsidRDefault="0078109A" w:rsidP="0078109A">
      <w:pPr>
        <w:numPr>
          <w:ilvl w:val="0"/>
          <w:numId w:val="7"/>
        </w:numPr>
      </w:pPr>
      <w:r w:rsidRPr="0078109A">
        <w:t>Automatic recommendations for fixing errors.</w:t>
      </w:r>
    </w:p>
    <w:p w14:paraId="273EBD50" w14:textId="77777777" w:rsidR="0078109A" w:rsidRPr="0078109A" w:rsidRDefault="0078109A" w:rsidP="0078109A">
      <w:pPr>
        <w:numPr>
          <w:ilvl w:val="0"/>
          <w:numId w:val="7"/>
        </w:numPr>
      </w:pPr>
      <w:r w:rsidRPr="0078109A">
        <w:t xml:space="preserve">Deep </w:t>
      </w:r>
      <w:proofErr w:type="spellStart"/>
      <w:r w:rsidRPr="0078109A">
        <w:t>MLOps</w:t>
      </w:r>
      <w:proofErr w:type="spellEnd"/>
      <w:r w:rsidRPr="0078109A">
        <w:t xml:space="preserve"> integration.</w:t>
      </w:r>
    </w:p>
    <w:p w14:paraId="2CF17DA8" w14:textId="77777777" w:rsidR="0078109A" w:rsidRPr="0078109A" w:rsidRDefault="0078109A" w:rsidP="0078109A">
      <w:pPr>
        <w:numPr>
          <w:ilvl w:val="0"/>
          <w:numId w:val="7"/>
        </w:numPr>
      </w:pPr>
      <w:r w:rsidRPr="0078109A">
        <w:t>Multimodal and time-series error analysis.</w:t>
      </w:r>
    </w:p>
    <w:p w14:paraId="476E5678" w14:textId="77777777" w:rsidR="0078109A" w:rsidRPr="0078109A" w:rsidRDefault="0078109A" w:rsidP="0078109A">
      <w:pPr>
        <w:numPr>
          <w:ilvl w:val="0"/>
          <w:numId w:val="7"/>
        </w:numPr>
      </w:pPr>
      <w:r w:rsidRPr="0078109A">
        <w:t>Workflows for team-based error annotation.</w:t>
      </w:r>
    </w:p>
    <w:p w14:paraId="6EF81B86" w14:textId="77777777" w:rsidR="0078109A" w:rsidRPr="0078109A" w:rsidRDefault="0078109A" w:rsidP="0078109A">
      <w:r w:rsidRPr="0078109A">
        <w:pict w14:anchorId="66E7EF37">
          <v:rect id="_x0000_i1089" style="width:0;height:1.5pt" o:hralign="center" o:hrstd="t" o:hr="t" fillcolor="#a0a0a0" stroked="f"/>
        </w:pict>
      </w:r>
    </w:p>
    <w:p w14:paraId="3F44CD07" w14:textId="77777777" w:rsidR="0078109A" w:rsidRPr="0078109A" w:rsidRDefault="0078109A" w:rsidP="0078109A">
      <w:pPr>
        <w:rPr>
          <w:b/>
          <w:bCs/>
          <w:sz w:val="24"/>
          <w:szCs w:val="24"/>
        </w:rPr>
      </w:pPr>
      <w:r w:rsidRPr="0078109A">
        <w:rPr>
          <w:b/>
          <w:bCs/>
          <w:sz w:val="24"/>
          <w:szCs w:val="24"/>
        </w:rPr>
        <w:t>4. Data Explorer</w:t>
      </w:r>
    </w:p>
    <w:p w14:paraId="4D7A6E5E" w14:textId="77777777" w:rsidR="0078109A" w:rsidRPr="0078109A" w:rsidRDefault="0078109A" w:rsidP="0078109A">
      <w:r w:rsidRPr="0078109A">
        <w:rPr>
          <w:b/>
          <w:bCs/>
        </w:rPr>
        <w:t>Goal:</w:t>
      </w:r>
      <w:r w:rsidRPr="0078109A">
        <w:br/>
        <w:t>An interactive tool for validating and inspecting data.</w:t>
      </w:r>
    </w:p>
    <w:p w14:paraId="6CE8EA68" w14:textId="77777777" w:rsidR="0078109A" w:rsidRPr="0078109A" w:rsidRDefault="0078109A" w:rsidP="0078109A">
      <w:r w:rsidRPr="0078109A">
        <w:rPr>
          <w:b/>
          <w:bCs/>
        </w:rPr>
        <w:t>Benefits:</w:t>
      </w:r>
    </w:p>
    <w:p w14:paraId="3E7584F4" w14:textId="77777777" w:rsidR="0078109A" w:rsidRPr="0078109A" w:rsidRDefault="0078109A" w:rsidP="0078109A">
      <w:pPr>
        <w:numPr>
          <w:ilvl w:val="0"/>
          <w:numId w:val="8"/>
        </w:numPr>
      </w:pPr>
      <w:r w:rsidRPr="0078109A">
        <w:t>Finds gaps and irregularities in the data.</w:t>
      </w:r>
    </w:p>
    <w:p w14:paraId="3D7A5125" w14:textId="77777777" w:rsidR="0078109A" w:rsidRPr="0078109A" w:rsidRDefault="0078109A" w:rsidP="0078109A">
      <w:pPr>
        <w:numPr>
          <w:ilvl w:val="0"/>
          <w:numId w:val="8"/>
        </w:numPr>
      </w:pPr>
      <w:r w:rsidRPr="0078109A">
        <w:t>Investigates trends and correlations between features.</w:t>
      </w:r>
    </w:p>
    <w:p w14:paraId="1887BD61" w14:textId="77777777" w:rsidR="0078109A" w:rsidRPr="0078109A" w:rsidRDefault="0078109A" w:rsidP="0078109A">
      <w:pPr>
        <w:numPr>
          <w:ilvl w:val="0"/>
          <w:numId w:val="8"/>
        </w:numPr>
      </w:pPr>
      <w:r w:rsidRPr="0078109A">
        <w:t>Connects model behaviour to data quality.</w:t>
      </w:r>
    </w:p>
    <w:p w14:paraId="2A78E9E9" w14:textId="77777777" w:rsidR="0078109A" w:rsidRPr="0078109A" w:rsidRDefault="0078109A" w:rsidP="0078109A">
      <w:pPr>
        <w:numPr>
          <w:ilvl w:val="0"/>
          <w:numId w:val="8"/>
        </w:numPr>
      </w:pPr>
      <w:r w:rsidRPr="0078109A">
        <w:t>Non-technical usability.</w:t>
      </w:r>
    </w:p>
    <w:p w14:paraId="7BB267E8" w14:textId="77777777" w:rsidR="0078109A" w:rsidRPr="0078109A" w:rsidRDefault="0078109A" w:rsidP="0078109A">
      <w:pPr>
        <w:numPr>
          <w:ilvl w:val="0"/>
          <w:numId w:val="8"/>
        </w:numPr>
      </w:pPr>
      <w:r w:rsidRPr="0078109A">
        <w:t>Gets the data ready for responsible modelling.</w:t>
      </w:r>
    </w:p>
    <w:p w14:paraId="06492E70" w14:textId="77777777" w:rsidR="0078109A" w:rsidRPr="0078109A" w:rsidRDefault="0078109A" w:rsidP="0078109A">
      <w:r w:rsidRPr="0078109A">
        <w:rPr>
          <w:b/>
          <w:bCs/>
        </w:rPr>
        <w:lastRenderedPageBreak/>
        <w:t>Future Extent:</w:t>
      </w:r>
    </w:p>
    <w:p w14:paraId="40873B9B" w14:textId="77777777" w:rsidR="0078109A" w:rsidRPr="0078109A" w:rsidRDefault="0078109A" w:rsidP="0078109A">
      <w:pPr>
        <w:numPr>
          <w:ilvl w:val="0"/>
          <w:numId w:val="9"/>
        </w:numPr>
      </w:pPr>
      <w:r w:rsidRPr="0078109A">
        <w:t>Identifying anomalies in live data.</w:t>
      </w:r>
    </w:p>
    <w:p w14:paraId="1F0676A3" w14:textId="77777777" w:rsidR="0078109A" w:rsidRPr="0078109A" w:rsidRDefault="0078109A" w:rsidP="0078109A">
      <w:pPr>
        <w:numPr>
          <w:ilvl w:val="0"/>
          <w:numId w:val="9"/>
        </w:numPr>
      </w:pPr>
      <w:r w:rsidRPr="0078109A">
        <w:t>Automatic recommendations for data corrections.</w:t>
      </w:r>
    </w:p>
    <w:p w14:paraId="56021013" w14:textId="77777777" w:rsidR="0078109A" w:rsidRPr="0078109A" w:rsidRDefault="0078109A" w:rsidP="0078109A">
      <w:pPr>
        <w:numPr>
          <w:ilvl w:val="0"/>
          <w:numId w:val="9"/>
        </w:numPr>
      </w:pPr>
      <w:r w:rsidRPr="0078109A">
        <w:t>Integration of governance (e.g., data lineage).</w:t>
      </w:r>
    </w:p>
    <w:p w14:paraId="282F7FF9" w14:textId="77777777" w:rsidR="0078109A" w:rsidRPr="0078109A" w:rsidRDefault="0078109A" w:rsidP="0078109A">
      <w:pPr>
        <w:numPr>
          <w:ilvl w:val="0"/>
          <w:numId w:val="9"/>
        </w:numPr>
      </w:pPr>
      <w:r w:rsidRPr="0078109A">
        <w:t>Integrated into platforms for data versioning.</w:t>
      </w:r>
    </w:p>
    <w:p w14:paraId="414D297B" w14:textId="77777777" w:rsidR="0078109A" w:rsidRPr="0078109A" w:rsidRDefault="0078109A" w:rsidP="0078109A">
      <w:pPr>
        <w:numPr>
          <w:ilvl w:val="0"/>
          <w:numId w:val="9"/>
        </w:numPr>
      </w:pPr>
      <w:r w:rsidRPr="0078109A">
        <w:t>Tools for data teams to collaborate.</w:t>
      </w:r>
    </w:p>
    <w:p w14:paraId="483D2C19" w14:textId="77777777" w:rsidR="0078109A" w:rsidRPr="0078109A" w:rsidRDefault="0078109A" w:rsidP="0078109A">
      <w:r w:rsidRPr="0078109A">
        <w:pict w14:anchorId="6AD10D95">
          <v:rect id="_x0000_i1090" style="width:0;height:1.5pt" o:hralign="center" o:hrstd="t" o:hr="t" fillcolor="#a0a0a0" stroked="f"/>
        </w:pict>
      </w:r>
    </w:p>
    <w:p w14:paraId="6DD1A1CE" w14:textId="77777777" w:rsidR="0078109A" w:rsidRPr="0078109A" w:rsidRDefault="0078109A" w:rsidP="0078109A">
      <w:pPr>
        <w:rPr>
          <w:b/>
          <w:bCs/>
          <w:sz w:val="24"/>
          <w:szCs w:val="24"/>
        </w:rPr>
      </w:pPr>
      <w:r w:rsidRPr="0078109A">
        <w:rPr>
          <w:b/>
          <w:bCs/>
          <w:sz w:val="24"/>
          <w:szCs w:val="24"/>
        </w:rPr>
        <w:t>5. Responsible AI Dashboard</w:t>
      </w:r>
    </w:p>
    <w:p w14:paraId="1E395D2A" w14:textId="77777777" w:rsidR="0078109A" w:rsidRPr="0078109A" w:rsidRDefault="0078109A" w:rsidP="0078109A">
      <w:r w:rsidRPr="0078109A">
        <w:rPr>
          <w:b/>
          <w:bCs/>
        </w:rPr>
        <w:t>Goal:</w:t>
      </w:r>
      <w:r w:rsidRPr="0078109A">
        <w:br/>
        <w:t>Several responsible AI tools are combined into a single interface.</w:t>
      </w:r>
    </w:p>
    <w:p w14:paraId="19B7DB84" w14:textId="77777777" w:rsidR="0078109A" w:rsidRPr="0078109A" w:rsidRDefault="0078109A" w:rsidP="0078109A">
      <w:r w:rsidRPr="0078109A">
        <w:rPr>
          <w:b/>
          <w:bCs/>
        </w:rPr>
        <w:t>Benefits:</w:t>
      </w:r>
    </w:p>
    <w:p w14:paraId="3D6D26D4" w14:textId="77777777" w:rsidR="0078109A" w:rsidRPr="0078109A" w:rsidRDefault="0078109A" w:rsidP="0078109A">
      <w:pPr>
        <w:numPr>
          <w:ilvl w:val="0"/>
          <w:numId w:val="10"/>
        </w:numPr>
      </w:pPr>
      <w:r w:rsidRPr="0078109A">
        <w:t>Central location for interpretability, errors, and fairness.</w:t>
      </w:r>
    </w:p>
    <w:p w14:paraId="1F775E9F" w14:textId="77777777" w:rsidR="0078109A" w:rsidRPr="0078109A" w:rsidRDefault="0078109A" w:rsidP="0078109A">
      <w:pPr>
        <w:numPr>
          <w:ilvl w:val="0"/>
          <w:numId w:val="10"/>
        </w:numPr>
      </w:pPr>
      <w:r w:rsidRPr="0078109A">
        <w:t>Speeds up the auditing of models.</w:t>
      </w:r>
    </w:p>
    <w:p w14:paraId="4175B7CD" w14:textId="77777777" w:rsidR="0078109A" w:rsidRPr="0078109A" w:rsidRDefault="0078109A" w:rsidP="0078109A">
      <w:pPr>
        <w:numPr>
          <w:ilvl w:val="0"/>
          <w:numId w:val="10"/>
        </w:numPr>
      </w:pPr>
      <w:r w:rsidRPr="0078109A">
        <w:t>Scalable to ML pipelines in enterprises.</w:t>
      </w:r>
    </w:p>
    <w:p w14:paraId="5C191C98" w14:textId="77777777" w:rsidR="0078109A" w:rsidRPr="0078109A" w:rsidRDefault="0078109A" w:rsidP="0078109A">
      <w:pPr>
        <w:numPr>
          <w:ilvl w:val="0"/>
          <w:numId w:val="10"/>
        </w:numPr>
      </w:pPr>
      <w:r w:rsidRPr="0078109A">
        <w:t>Usability for cross-functional teams.</w:t>
      </w:r>
    </w:p>
    <w:p w14:paraId="4A6AED5A" w14:textId="77777777" w:rsidR="0078109A" w:rsidRPr="0078109A" w:rsidRDefault="0078109A" w:rsidP="0078109A">
      <w:pPr>
        <w:numPr>
          <w:ilvl w:val="0"/>
          <w:numId w:val="10"/>
        </w:numPr>
      </w:pPr>
      <w:r w:rsidRPr="0078109A">
        <w:t>Integration of custom ML frameworks with Azure ML.</w:t>
      </w:r>
    </w:p>
    <w:p w14:paraId="03207263" w14:textId="77777777" w:rsidR="0078109A" w:rsidRPr="0078109A" w:rsidRDefault="0078109A" w:rsidP="0078109A">
      <w:r w:rsidRPr="0078109A">
        <w:rPr>
          <w:b/>
          <w:bCs/>
        </w:rPr>
        <w:t>Future Extent:</w:t>
      </w:r>
    </w:p>
    <w:p w14:paraId="0ED0E788" w14:textId="77777777" w:rsidR="0078109A" w:rsidRPr="0078109A" w:rsidRDefault="0078109A" w:rsidP="0078109A">
      <w:pPr>
        <w:numPr>
          <w:ilvl w:val="0"/>
          <w:numId w:val="11"/>
        </w:numPr>
      </w:pPr>
      <w:r w:rsidRPr="0078109A">
        <w:t>Dashboards tailored to specific roles (executives, auditors, and data scientists).</w:t>
      </w:r>
    </w:p>
    <w:p w14:paraId="7F4EFC49" w14:textId="77777777" w:rsidR="0078109A" w:rsidRPr="0078109A" w:rsidRDefault="0078109A" w:rsidP="0078109A">
      <w:pPr>
        <w:numPr>
          <w:ilvl w:val="0"/>
          <w:numId w:val="11"/>
        </w:numPr>
      </w:pPr>
      <w:r w:rsidRPr="0078109A">
        <w:t>Recommendations for integrated model improvement.</w:t>
      </w:r>
    </w:p>
    <w:p w14:paraId="14316FFD" w14:textId="77777777" w:rsidR="0078109A" w:rsidRPr="0078109A" w:rsidRDefault="0078109A" w:rsidP="0078109A">
      <w:pPr>
        <w:numPr>
          <w:ilvl w:val="0"/>
          <w:numId w:val="11"/>
        </w:numPr>
      </w:pPr>
      <w:r w:rsidRPr="0078109A">
        <w:t>Integration with safety and risk monitoring systems.</w:t>
      </w:r>
    </w:p>
    <w:p w14:paraId="47A1ECF0" w14:textId="77777777" w:rsidR="0078109A" w:rsidRPr="0078109A" w:rsidRDefault="0078109A" w:rsidP="0078109A">
      <w:pPr>
        <w:numPr>
          <w:ilvl w:val="0"/>
          <w:numId w:val="11"/>
        </w:numPr>
      </w:pPr>
      <w:r w:rsidRPr="0078109A">
        <w:t>Integration of real-time feedback.</w:t>
      </w:r>
    </w:p>
    <w:p w14:paraId="2A0B9D96" w14:textId="77777777" w:rsidR="0078109A" w:rsidRPr="0078109A" w:rsidRDefault="0078109A" w:rsidP="0078109A">
      <w:pPr>
        <w:numPr>
          <w:ilvl w:val="0"/>
          <w:numId w:val="11"/>
        </w:numPr>
      </w:pPr>
      <w:r w:rsidRPr="0078109A">
        <w:t>Extended visualisation libraries tailored to particular fields.</w:t>
      </w:r>
    </w:p>
    <w:p w14:paraId="1AA95AA3" w14:textId="77777777" w:rsidR="0078109A" w:rsidRPr="0078109A" w:rsidRDefault="0078109A" w:rsidP="0078109A">
      <w:r w:rsidRPr="0078109A">
        <w:pict w14:anchorId="71030FF3">
          <v:rect id="_x0000_i1091" style="width:0;height:1.5pt" o:hralign="center" o:hrstd="t" o:hr="t" fillcolor="#a0a0a0" stroked="f"/>
        </w:pict>
      </w:r>
    </w:p>
    <w:p w14:paraId="6E06DC34" w14:textId="77777777" w:rsidR="0078109A" w:rsidRPr="0078109A" w:rsidRDefault="0078109A" w:rsidP="0078109A">
      <w:pPr>
        <w:rPr>
          <w:b/>
          <w:bCs/>
          <w:sz w:val="24"/>
          <w:szCs w:val="24"/>
        </w:rPr>
      </w:pPr>
      <w:r w:rsidRPr="0078109A">
        <w:rPr>
          <w:b/>
          <w:bCs/>
          <w:sz w:val="24"/>
          <w:szCs w:val="24"/>
        </w:rPr>
        <w:t>6. Diverse Counterfactual Explanations (</w:t>
      </w:r>
      <w:proofErr w:type="spellStart"/>
      <w:r w:rsidRPr="0078109A">
        <w:rPr>
          <w:b/>
          <w:bCs/>
          <w:sz w:val="24"/>
          <w:szCs w:val="24"/>
        </w:rPr>
        <w:t>DiCE</w:t>
      </w:r>
      <w:proofErr w:type="spellEnd"/>
      <w:r w:rsidRPr="0078109A">
        <w:rPr>
          <w:b/>
          <w:bCs/>
          <w:sz w:val="24"/>
          <w:szCs w:val="24"/>
        </w:rPr>
        <w:t>)</w:t>
      </w:r>
    </w:p>
    <w:p w14:paraId="183AB18D" w14:textId="77777777" w:rsidR="0078109A" w:rsidRPr="0078109A" w:rsidRDefault="0078109A" w:rsidP="0078109A">
      <w:r w:rsidRPr="0078109A">
        <w:rPr>
          <w:b/>
          <w:bCs/>
        </w:rPr>
        <w:t>Goal:</w:t>
      </w:r>
      <w:r w:rsidRPr="0078109A">
        <w:br/>
        <w:t>Produce counterfactual justifications that demonstrate how model outputs would alter with only minor input modifications.</w:t>
      </w:r>
    </w:p>
    <w:p w14:paraId="1EBA2F0A" w14:textId="77777777" w:rsidR="0078109A" w:rsidRPr="0078109A" w:rsidRDefault="0078109A" w:rsidP="0078109A">
      <w:r w:rsidRPr="0078109A">
        <w:rPr>
          <w:b/>
          <w:bCs/>
        </w:rPr>
        <w:t>Benefits:</w:t>
      </w:r>
    </w:p>
    <w:p w14:paraId="67AB4AAD" w14:textId="77777777" w:rsidR="0078109A" w:rsidRPr="0078109A" w:rsidRDefault="0078109A" w:rsidP="0078109A">
      <w:pPr>
        <w:numPr>
          <w:ilvl w:val="0"/>
          <w:numId w:val="12"/>
        </w:numPr>
      </w:pPr>
      <w:r w:rsidRPr="0078109A">
        <w:t>Increases the transparency of the model.</w:t>
      </w:r>
    </w:p>
    <w:p w14:paraId="315CC9F5" w14:textId="77777777" w:rsidR="0078109A" w:rsidRPr="0078109A" w:rsidRDefault="0078109A" w:rsidP="0078109A">
      <w:pPr>
        <w:numPr>
          <w:ilvl w:val="0"/>
          <w:numId w:val="12"/>
        </w:numPr>
      </w:pPr>
      <w:r w:rsidRPr="0078109A">
        <w:t>Gives end users practical recourse.</w:t>
      </w:r>
    </w:p>
    <w:p w14:paraId="4FBC8030" w14:textId="77777777" w:rsidR="0078109A" w:rsidRPr="0078109A" w:rsidRDefault="0078109A" w:rsidP="0078109A">
      <w:pPr>
        <w:numPr>
          <w:ilvl w:val="0"/>
          <w:numId w:val="12"/>
        </w:numPr>
      </w:pPr>
      <w:r w:rsidRPr="0078109A">
        <w:t>Aids in confirming decision boundaries.</w:t>
      </w:r>
    </w:p>
    <w:p w14:paraId="0D8E9685" w14:textId="77777777" w:rsidR="0078109A" w:rsidRPr="0078109A" w:rsidRDefault="0078109A" w:rsidP="0078109A">
      <w:pPr>
        <w:numPr>
          <w:ilvl w:val="0"/>
          <w:numId w:val="12"/>
        </w:numPr>
      </w:pPr>
      <w:r w:rsidRPr="0078109A">
        <w:t>Any black-box model can be used.</w:t>
      </w:r>
    </w:p>
    <w:p w14:paraId="32312111" w14:textId="77777777" w:rsidR="0078109A" w:rsidRPr="0078109A" w:rsidRDefault="0078109A" w:rsidP="0078109A">
      <w:pPr>
        <w:numPr>
          <w:ilvl w:val="0"/>
          <w:numId w:val="12"/>
        </w:numPr>
      </w:pPr>
      <w:r w:rsidRPr="0078109A">
        <w:lastRenderedPageBreak/>
        <w:t>Promotes just and comprehensible decisions.</w:t>
      </w:r>
    </w:p>
    <w:p w14:paraId="21CE5E39" w14:textId="77777777" w:rsidR="0078109A" w:rsidRPr="0078109A" w:rsidRDefault="0078109A" w:rsidP="0078109A">
      <w:r w:rsidRPr="0078109A">
        <w:rPr>
          <w:b/>
          <w:bCs/>
        </w:rPr>
        <w:t>Future Extent:</w:t>
      </w:r>
    </w:p>
    <w:p w14:paraId="05016A68" w14:textId="77777777" w:rsidR="0078109A" w:rsidRPr="0078109A" w:rsidRDefault="0078109A" w:rsidP="0078109A">
      <w:pPr>
        <w:numPr>
          <w:ilvl w:val="0"/>
          <w:numId w:val="13"/>
        </w:numPr>
      </w:pPr>
      <w:r w:rsidRPr="0078109A">
        <w:t>Text-based resource integration with LLMs.</w:t>
      </w:r>
    </w:p>
    <w:p w14:paraId="225BC604" w14:textId="77777777" w:rsidR="0078109A" w:rsidRPr="0078109A" w:rsidRDefault="0078109A" w:rsidP="0078109A">
      <w:pPr>
        <w:numPr>
          <w:ilvl w:val="0"/>
          <w:numId w:val="13"/>
        </w:numPr>
      </w:pPr>
      <w:r w:rsidRPr="0078109A">
        <w:t>AI-powered personalised recommendations for healthcare and finance.</w:t>
      </w:r>
    </w:p>
    <w:p w14:paraId="35C83DB4" w14:textId="77777777" w:rsidR="0078109A" w:rsidRPr="0078109A" w:rsidRDefault="0078109A" w:rsidP="0078109A">
      <w:pPr>
        <w:numPr>
          <w:ilvl w:val="0"/>
          <w:numId w:val="13"/>
        </w:numPr>
      </w:pPr>
      <w:r w:rsidRPr="0078109A">
        <w:t>Real-time recommendations for user-facing resources in apps.</w:t>
      </w:r>
    </w:p>
    <w:p w14:paraId="5DF3E959" w14:textId="77777777" w:rsidR="0078109A" w:rsidRPr="0078109A" w:rsidRDefault="0078109A" w:rsidP="0078109A">
      <w:pPr>
        <w:numPr>
          <w:ilvl w:val="0"/>
          <w:numId w:val="13"/>
        </w:numPr>
      </w:pPr>
      <w:r w:rsidRPr="0078109A">
        <w:t>Automated detection of bias through counterfactual instability.</w:t>
      </w:r>
    </w:p>
    <w:p w14:paraId="714BD5B1" w14:textId="77777777" w:rsidR="0078109A" w:rsidRPr="0078109A" w:rsidRDefault="0078109A" w:rsidP="0078109A">
      <w:pPr>
        <w:numPr>
          <w:ilvl w:val="0"/>
          <w:numId w:val="13"/>
        </w:numPr>
      </w:pPr>
      <w:r w:rsidRPr="0078109A">
        <w:t>Generation of multimodal counterfactuals (e.g., images, text, tabular).</w:t>
      </w:r>
    </w:p>
    <w:p w14:paraId="0551E9C1" w14:textId="77777777" w:rsidR="0078109A" w:rsidRPr="0078109A" w:rsidRDefault="0078109A" w:rsidP="0078109A">
      <w:r w:rsidRPr="0078109A">
        <w:pict w14:anchorId="1D87E32D">
          <v:rect id="_x0000_i1092" style="width:0;height:1.5pt" o:hralign="center" o:hrstd="t" o:hr="t" fillcolor="#a0a0a0" stroked="f"/>
        </w:pict>
      </w:r>
    </w:p>
    <w:p w14:paraId="32814DBB" w14:textId="77777777" w:rsidR="0078109A" w:rsidRPr="0078109A" w:rsidRDefault="0078109A" w:rsidP="0078109A">
      <w:pPr>
        <w:rPr>
          <w:b/>
          <w:bCs/>
          <w:sz w:val="24"/>
          <w:szCs w:val="24"/>
        </w:rPr>
      </w:pPr>
      <w:r w:rsidRPr="0078109A">
        <w:rPr>
          <w:b/>
          <w:bCs/>
          <w:sz w:val="24"/>
          <w:szCs w:val="24"/>
        </w:rPr>
        <w:t xml:space="preserve">7. </w:t>
      </w:r>
      <w:proofErr w:type="spellStart"/>
      <w:r w:rsidRPr="0078109A">
        <w:rPr>
          <w:b/>
          <w:bCs/>
          <w:sz w:val="24"/>
          <w:szCs w:val="24"/>
        </w:rPr>
        <w:t>EconML</w:t>
      </w:r>
      <w:proofErr w:type="spellEnd"/>
    </w:p>
    <w:p w14:paraId="258FD6C0" w14:textId="77777777" w:rsidR="0078109A" w:rsidRPr="0078109A" w:rsidRDefault="0078109A" w:rsidP="0078109A">
      <w:r w:rsidRPr="0078109A">
        <w:rPr>
          <w:b/>
          <w:bCs/>
        </w:rPr>
        <w:t>Goal:</w:t>
      </w:r>
      <w:r w:rsidRPr="0078109A">
        <w:br/>
        <w:t>Use ML-based econometrics techniques to estimate causal effects.</w:t>
      </w:r>
    </w:p>
    <w:p w14:paraId="1A2E5919" w14:textId="77777777" w:rsidR="0078109A" w:rsidRPr="0078109A" w:rsidRDefault="0078109A" w:rsidP="0078109A">
      <w:r w:rsidRPr="0078109A">
        <w:rPr>
          <w:b/>
          <w:bCs/>
        </w:rPr>
        <w:t>Benefits:</w:t>
      </w:r>
    </w:p>
    <w:p w14:paraId="7F1CC349" w14:textId="77777777" w:rsidR="0078109A" w:rsidRPr="0078109A" w:rsidRDefault="0078109A" w:rsidP="0078109A">
      <w:pPr>
        <w:numPr>
          <w:ilvl w:val="0"/>
          <w:numId w:val="14"/>
        </w:numPr>
      </w:pPr>
      <w:r w:rsidRPr="0078109A">
        <w:t>Evaluates the impact of treatments (e.g., pricing, interventions).</w:t>
      </w:r>
    </w:p>
    <w:p w14:paraId="0D7CB1FF" w14:textId="77777777" w:rsidR="0078109A" w:rsidRPr="0078109A" w:rsidRDefault="0078109A" w:rsidP="0078109A">
      <w:pPr>
        <w:numPr>
          <w:ilvl w:val="0"/>
          <w:numId w:val="14"/>
        </w:numPr>
      </w:pPr>
      <w:r w:rsidRPr="0078109A">
        <w:t>Makes data-driven policy simulation possible.</w:t>
      </w:r>
    </w:p>
    <w:p w14:paraId="03C53B76" w14:textId="77777777" w:rsidR="0078109A" w:rsidRPr="0078109A" w:rsidRDefault="0078109A" w:rsidP="0078109A">
      <w:pPr>
        <w:numPr>
          <w:ilvl w:val="0"/>
          <w:numId w:val="14"/>
        </w:numPr>
      </w:pPr>
      <w:r w:rsidRPr="0078109A">
        <w:t>Facilitates the analysis of the effects of heterogeneous treatments.</w:t>
      </w:r>
    </w:p>
    <w:p w14:paraId="4086DDB5" w14:textId="77777777" w:rsidR="0078109A" w:rsidRPr="0078109A" w:rsidRDefault="0078109A" w:rsidP="0078109A">
      <w:pPr>
        <w:numPr>
          <w:ilvl w:val="0"/>
          <w:numId w:val="14"/>
        </w:numPr>
      </w:pPr>
      <w:r w:rsidRPr="0078109A">
        <w:t>Scalable to complicated, sizable datasets.</w:t>
      </w:r>
    </w:p>
    <w:p w14:paraId="10F4394E" w14:textId="77777777" w:rsidR="0078109A" w:rsidRPr="0078109A" w:rsidRDefault="0078109A" w:rsidP="0078109A">
      <w:pPr>
        <w:numPr>
          <w:ilvl w:val="0"/>
          <w:numId w:val="14"/>
        </w:numPr>
      </w:pPr>
      <w:r w:rsidRPr="0078109A">
        <w:t>Connects ML and economics for practical application.</w:t>
      </w:r>
    </w:p>
    <w:p w14:paraId="044722EE" w14:textId="77777777" w:rsidR="0078109A" w:rsidRPr="0078109A" w:rsidRDefault="0078109A" w:rsidP="0078109A">
      <w:r w:rsidRPr="0078109A">
        <w:rPr>
          <w:b/>
          <w:bCs/>
        </w:rPr>
        <w:t>Future Extent:</w:t>
      </w:r>
    </w:p>
    <w:p w14:paraId="3813C3C7" w14:textId="77777777" w:rsidR="0078109A" w:rsidRPr="0078109A" w:rsidRDefault="0078109A" w:rsidP="0078109A">
      <w:pPr>
        <w:numPr>
          <w:ilvl w:val="0"/>
          <w:numId w:val="15"/>
        </w:numPr>
      </w:pPr>
      <w:r w:rsidRPr="0078109A">
        <w:t>Industrial implementation in healthcare, finance, and marketing.</w:t>
      </w:r>
    </w:p>
    <w:p w14:paraId="694A6F6C" w14:textId="77777777" w:rsidR="0078109A" w:rsidRPr="0078109A" w:rsidRDefault="0078109A" w:rsidP="0078109A">
      <w:pPr>
        <w:numPr>
          <w:ilvl w:val="0"/>
          <w:numId w:val="15"/>
        </w:numPr>
      </w:pPr>
      <w:r w:rsidRPr="0078109A">
        <w:t>A/B testing integration with simulation platforms.</w:t>
      </w:r>
    </w:p>
    <w:p w14:paraId="67A18309" w14:textId="77777777" w:rsidR="0078109A" w:rsidRPr="0078109A" w:rsidRDefault="0078109A" w:rsidP="0078109A">
      <w:pPr>
        <w:numPr>
          <w:ilvl w:val="0"/>
          <w:numId w:val="15"/>
        </w:numPr>
      </w:pPr>
      <w:r w:rsidRPr="0078109A">
        <w:t>Use in personalised medicine and dynamic pricing.</w:t>
      </w:r>
    </w:p>
    <w:p w14:paraId="3A2CD353" w14:textId="77777777" w:rsidR="0078109A" w:rsidRPr="0078109A" w:rsidRDefault="0078109A" w:rsidP="0078109A">
      <w:pPr>
        <w:numPr>
          <w:ilvl w:val="0"/>
          <w:numId w:val="15"/>
        </w:numPr>
      </w:pPr>
      <w:r w:rsidRPr="0078109A">
        <w:t>Automatic identification of causal graphs in sizable datasets.</w:t>
      </w:r>
    </w:p>
    <w:p w14:paraId="64B3F5EF" w14:textId="77777777" w:rsidR="0078109A" w:rsidRPr="0078109A" w:rsidRDefault="0078109A" w:rsidP="0078109A">
      <w:pPr>
        <w:numPr>
          <w:ilvl w:val="0"/>
          <w:numId w:val="15"/>
        </w:numPr>
      </w:pPr>
      <w:r w:rsidRPr="0078109A">
        <w:t>Extension to accommodate reinforcement learning (RL) settings.</w:t>
      </w:r>
    </w:p>
    <w:p w14:paraId="66EEC968" w14:textId="77777777" w:rsidR="0078109A" w:rsidRPr="0078109A" w:rsidRDefault="0078109A" w:rsidP="0078109A">
      <w:r w:rsidRPr="0078109A">
        <w:pict w14:anchorId="0122FF9B">
          <v:rect id="_x0000_i1093" style="width:0;height:1.5pt" o:hralign="center" o:hrstd="t" o:hr="t" fillcolor="#a0a0a0" stroked="f"/>
        </w:pict>
      </w:r>
    </w:p>
    <w:p w14:paraId="71B19716" w14:textId="77777777" w:rsidR="0078109A" w:rsidRPr="0078109A" w:rsidRDefault="0078109A" w:rsidP="0078109A">
      <w:pPr>
        <w:rPr>
          <w:b/>
          <w:bCs/>
          <w:sz w:val="24"/>
          <w:szCs w:val="24"/>
        </w:rPr>
      </w:pPr>
      <w:r w:rsidRPr="0078109A">
        <w:rPr>
          <w:b/>
          <w:bCs/>
          <w:sz w:val="24"/>
          <w:szCs w:val="24"/>
        </w:rPr>
        <w:t>Conclusion</w:t>
      </w:r>
    </w:p>
    <w:p w14:paraId="44FE0DF2" w14:textId="77777777" w:rsidR="0078109A" w:rsidRPr="0078109A" w:rsidRDefault="0078109A" w:rsidP="0078109A">
      <w:r w:rsidRPr="0078109A">
        <w:t xml:space="preserve">The Microsoft Responsible AI Toolbox provides strong solutions to guarantee accountability, causality, transparency, and fairness in AI systems, including recent additions like </w:t>
      </w:r>
      <w:proofErr w:type="spellStart"/>
      <w:r w:rsidRPr="0078109A">
        <w:t>DiCE</w:t>
      </w:r>
      <w:proofErr w:type="spellEnd"/>
      <w:r w:rsidRPr="0078109A">
        <w:t xml:space="preserve"> and </w:t>
      </w:r>
      <w:proofErr w:type="spellStart"/>
      <w:r w:rsidRPr="0078109A">
        <w:t>EconML</w:t>
      </w:r>
      <w:proofErr w:type="spellEnd"/>
      <w:r w:rsidRPr="0078109A">
        <w:t>. Their industrial relevance supports the widespread adoption of ethical AI in the banking, healthcare, retail, manufacturing, and government sectors.</w:t>
      </w:r>
    </w:p>
    <w:p w14:paraId="18105630" w14:textId="63E12685" w:rsidR="00432D22" w:rsidRDefault="0078109A">
      <w:r w:rsidRPr="0078109A">
        <w:pict w14:anchorId="36B49103">
          <v:rect id="_x0000_i1094" style="width:0;height:1.5pt" o:hralign="center" o:hrstd="t" o:hr="t" fillcolor="#a0a0a0" stroked="f"/>
        </w:pict>
      </w:r>
    </w:p>
    <w:sectPr w:rsidR="00432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14652"/>
    <w:multiLevelType w:val="multilevel"/>
    <w:tmpl w:val="0968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B4C07"/>
    <w:multiLevelType w:val="multilevel"/>
    <w:tmpl w:val="E2F0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22828"/>
    <w:multiLevelType w:val="hybridMultilevel"/>
    <w:tmpl w:val="87067F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84B5A"/>
    <w:multiLevelType w:val="multilevel"/>
    <w:tmpl w:val="E0FA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A1102"/>
    <w:multiLevelType w:val="multilevel"/>
    <w:tmpl w:val="783E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362A2A"/>
    <w:multiLevelType w:val="multilevel"/>
    <w:tmpl w:val="7328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714EF1"/>
    <w:multiLevelType w:val="multilevel"/>
    <w:tmpl w:val="6072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447D36"/>
    <w:multiLevelType w:val="multilevel"/>
    <w:tmpl w:val="A170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DA16AC"/>
    <w:multiLevelType w:val="multilevel"/>
    <w:tmpl w:val="EDC2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4150BB"/>
    <w:multiLevelType w:val="multilevel"/>
    <w:tmpl w:val="DB086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FC2D0A"/>
    <w:multiLevelType w:val="multilevel"/>
    <w:tmpl w:val="0E74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141F11"/>
    <w:multiLevelType w:val="multilevel"/>
    <w:tmpl w:val="32AE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507B78"/>
    <w:multiLevelType w:val="multilevel"/>
    <w:tmpl w:val="1C1C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872917"/>
    <w:multiLevelType w:val="multilevel"/>
    <w:tmpl w:val="2270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9D10D1"/>
    <w:multiLevelType w:val="multilevel"/>
    <w:tmpl w:val="A3D2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6906868">
    <w:abstractNumId w:val="2"/>
  </w:num>
  <w:num w:numId="2" w16cid:durableId="1340234450">
    <w:abstractNumId w:val="12"/>
  </w:num>
  <w:num w:numId="3" w16cid:durableId="51119597">
    <w:abstractNumId w:val="11"/>
  </w:num>
  <w:num w:numId="4" w16cid:durableId="1750035166">
    <w:abstractNumId w:val="0"/>
  </w:num>
  <w:num w:numId="5" w16cid:durableId="1863469048">
    <w:abstractNumId w:val="1"/>
  </w:num>
  <w:num w:numId="6" w16cid:durableId="692876940">
    <w:abstractNumId w:val="7"/>
  </w:num>
  <w:num w:numId="7" w16cid:durableId="1004744919">
    <w:abstractNumId w:val="4"/>
  </w:num>
  <w:num w:numId="8" w16cid:durableId="643049466">
    <w:abstractNumId w:val="10"/>
  </w:num>
  <w:num w:numId="9" w16cid:durableId="1490050117">
    <w:abstractNumId w:val="9"/>
  </w:num>
  <w:num w:numId="10" w16cid:durableId="47076315">
    <w:abstractNumId w:val="14"/>
  </w:num>
  <w:num w:numId="11" w16cid:durableId="22639664">
    <w:abstractNumId w:val="8"/>
  </w:num>
  <w:num w:numId="12" w16cid:durableId="1345862750">
    <w:abstractNumId w:val="5"/>
  </w:num>
  <w:num w:numId="13" w16cid:durableId="676035678">
    <w:abstractNumId w:val="3"/>
  </w:num>
  <w:num w:numId="14" w16cid:durableId="2125072235">
    <w:abstractNumId w:val="13"/>
  </w:num>
  <w:num w:numId="15" w16cid:durableId="12846535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6BD"/>
    <w:rsid w:val="000D1BB8"/>
    <w:rsid w:val="001B2745"/>
    <w:rsid w:val="002E4D09"/>
    <w:rsid w:val="00432D22"/>
    <w:rsid w:val="0078109A"/>
    <w:rsid w:val="00883072"/>
    <w:rsid w:val="00C606BD"/>
    <w:rsid w:val="00CE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4E75A"/>
  <w15:chartTrackingRefBased/>
  <w15:docId w15:val="{B32162AE-39EF-4764-B106-5BE91561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6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6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6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6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6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6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6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6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6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6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6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Shah</dc:creator>
  <cp:keywords/>
  <dc:description/>
  <cp:lastModifiedBy>Bhavya Shah</cp:lastModifiedBy>
  <cp:revision>2</cp:revision>
  <dcterms:created xsi:type="dcterms:W3CDTF">2025-05-01T06:41:00Z</dcterms:created>
  <dcterms:modified xsi:type="dcterms:W3CDTF">2025-05-01T06:59:00Z</dcterms:modified>
</cp:coreProperties>
</file>