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480"/>
        <w:jc w:val="center"/>
      </w:pPr>
      <w:r>
        <w:rPr>
          <w:rFonts w:ascii="Arial" w:cs="Arial" w:eastAsia="Arial" w:hAnsi="Arial"/>
          <w:b/>
          <w:bCs/>
          <w:color w:val="1A3C6E"/>
          <w:sz w:val="56"/>
          <w:szCs w:val="56"/>
        </w:rPr>
        <w:t xml:space="preserve">MARITIME ERP SYSTEM</w:t>
      </w:r>
    </w:p>
    <w:p>
      <w:pPr>
        <w:spacing w:after="80" w:before="80"/>
        <w:jc w:val="center"/>
      </w:pPr>
      <w:r>
        <w:rPr>
          <w:rFonts w:ascii="Arial" w:cs="Arial" w:eastAsia="Arial" w:hAnsi="Arial"/>
          <w:color w:val="2E75B6"/>
          <w:sz w:val="32"/>
          <w:szCs w:val="32"/>
        </w:rPr>
        <w:t xml:space="preserve">Product Requirements Document (PRD)</w:t>
      </w:r>
    </w:p>
    <w:p>
      <w:pPr>
        <w:pBdr>
          <w:bottom w:val="single" w:color="2E75B6" w:sz="12" w:space="4"/>
        </w:pBdr>
        <w:spacing w:after="240" w:before="80"/>
        <w:jc w:val="center"/>
      </w:pPr>
      <w:r>
        <w:rPr>
          <w:sz w:val="22"/>
          <w:szCs w:val="22"/>
        </w:rPr>
        <w:t xml:space="preserve"/>
      </w:r>
    </w:p>
    <w:p>
      <w:pPr>
        <w:spacing w:after="80" w:before="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Version</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sz w:val="20"/>
                <w:szCs w:val="20"/>
              </w:rPr>
              <w:t xml:space="preserve">1.1 — Personal Task Feature Added</w:t>
            </w:r>
          </w:p>
        </w:tc>
      </w:tr>
      <w:tr>
        <w:tc>
          <w:tcPr>
            <w:tcW w:type="dxa" w:w="24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Date</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sz w:val="20"/>
                <w:szCs w:val="20"/>
              </w:rPr>
              <w:t xml:space="preserve">June 2026</w:t>
            </w:r>
          </w:p>
        </w:tc>
      </w:tr>
      <w:tr>
        <w:tc>
          <w:tcPr>
            <w:tcW w:type="dxa" w:w="24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Industry</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sz w:val="20"/>
                <w:szCs w:val="20"/>
              </w:rPr>
              <w:t xml:space="preserve">Maritime / Barge &amp; Tug Operations</w:t>
            </w:r>
          </w:p>
        </w:tc>
      </w:tr>
      <w:tr>
        <w:tc>
          <w:tcPr>
            <w:tcW w:type="dxa" w:w="24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Classification</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sz w:val="20"/>
                <w:szCs w:val="20"/>
              </w:rPr>
              <w:t xml:space="preserve">Confidential — Internal Use Only</w:t>
            </w:r>
          </w:p>
        </w:tc>
      </w:tr>
    </w:tbl>
    <w:p>
      <w:pPr>
        <w:spacing w:after="80" w:before="80"/>
      </w:pPr>
      <w:r>
        <w:t xml:space="preserve"/>
      </w:r>
    </w:p>
    <w:p>
      <w:pPr>
        <w:spacing w:after="80" w:before="80"/>
      </w:pPr>
      <w:r>
        <w:t xml:space="preserve"/>
      </w:r>
    </w:p>
    <w:p>
      <w:pPr>
        <w:spacing w:after="80" w:before="80"/>
      </w:pPr>
      <w:r>
        <w:t xml:space="preserve"/>
      </w:r>
    </w:p>
    <w:p>
      <w:r>
        <w:br w:type="page"/>
      </w:r>
    </w:p>
    <w:p>
      <w:pPr>
        <w:pBdr>
          <w:bottom w:val="single" w:color="2E75B6" w:sz="8" w:space="4"/>
        </w:pBdr>
        <w:spacing w:after="120" w:before="360"/>
      </w:pPr>
      <w:r>
        <w:rPr>
          <w:rFonts w:ascii="Arial" w:cs="Arial" w:eastAsia="Arial" w:hAnsi="Arial"/>
          <w:b/>
          <w:bCs/>
          <w:color w:val="1A3C6E"/>
          <w:sz w:val="32"/>
          <w:szCs w:val="32"/>
        </w:rPr>
        <w:t xml:space="preserve">1. Executive Summary</w:t>
      </w:r>
    </w:p>
    <w:p>
      <w:pPr>
        <w:spacing w:after="60" w:before="60"/>
      </w:pPr>
      <w:r>
        <w:rPr>
          <w:rFonts w:ascii="Arial" w:cs="Arial" w:eastAsia="Arial" w:hAnsi="Arial"/>
          <w:color w:val="1A1A1A"/>
          <w:sz w:val="22"/>
          <w:szCs w:val="22"/>
        </w:rPr>
        <w:t xml:space="preserve">This document defines the product requirements for a web-based Maritime ERP System tailored to the specific operational needs of a barge and tug operations company. The system is designed to digitize, centralize, and streamline four critical pain areas identified through department-level requirement gathering conducted with key personnel across Banking, Accounts, Customs, Insurance, Manufacturing, and Purchase functions.</w:t>
      </w:r>
    </w:p>
    <w:p>
      <w:pPr>
        <w:spacing w:after="80" w:before="80"/>
      </w:pPr>
      <w:r>
        <w:t xml:space="preserve"/>
      </w:r>
    </w:p>
    <w:p>
      <w:pPr>
        <w:spacing w:after="60" w:before="60"/>
      </w:pPr>
      <w:r>
        <w:rPr>
          <w:rFonts w:ascii="Arial" w:cs="Arial" w:eastAsia="Arial" w:hAnsi="Arial"/>
          <w:color w:val="1A1A1A"/>
          <w:sz w:val="22"/>
          <w:szCs w:val="22"/>
        </w:rPr>
        <w:t xml:space="preserve">The platform will be delivered as a responsive web application, accessible on desktop browsers and mobile devices — ensuring the owner and all staff can operate it from office, field, or vessel without requiring dedicated hardware installation.</w:t>
      </w:r>
    </w:p>
    <w:p>
      <w:pPr>
        <w:spacing w:after="80" w:before="80"/>
      </w:pPr>
      <w:r>
        <w:t xml:space="preserve"/>
      </w:r>
    </w:p>
    <w:p>
      <w:pPr>
        <w:pBdr>
          <w:bottom w:val="single" w:color="2E75B6" w:sz="8" w:space="4"/>
        </w:pBdr>
        <w:spacing w:after="120" w:before="360"/>
      </w:pPr>
      <w:r>
        <w:rPr>
          <w:rFonts w:ascii="Arial" w:cs="Arial" w:eastAsia="Arial" w:hAnsi="Arial"/>
          <w:b/>
          <w:bCs/>
          <w:color w:val="1A3C6E"/>
          <w:sz w:val="32"/>
          <w:szCs w:val="32"/>
        </w:rPr>
        <w:t xml:space="preserve">2. Problem Statement</w:t>
      </w:r>
    </w:p>
    <w:p>
      <w:pPr>
        <w:spacing w:after="60" w:before="60"/>
      </w:pPr>
      <w:r>
        <w:rPr>
          <w:rFonts w:ascii="Arial" w:cs="Arial" w:eastAsia="Arial" w:hAnsi="Arial"/>
          <w:color w:val="1A1A1A"/>
          <w:sz w:val="22"/>
          <w:szCs w:val="22"/>
        </w:rPr>
        <w:t xml:space="preserve">The following four problems were directly identified by the business owner and validated across department inputs:</w:t>
      </w:r>
    </w:p>
    <w:p>
      <w:pPr>
        <w:spacing w:after="80" w:before="80"/>
      </w:pPr>
      <w:r>
        <w:t xml:space="preserve"/>
      </w:r>
    </w:p>
    <w:p>
      <w:pPr>
        <w:spacing w:after="80" w:before="240"/>
      </w:pPr>
      <w:r>
        <w:rPr>
          <w:rFonts w:ascii="Arial" w:cs="Arial" w:eastAsia="Arial" w:hAnsi="Arial"/>
          <w:b/>
          <w:bCs/>
          <w:color w:val="2E75B6"/>
          <w:sz w:val="26"/>
          <w:szCs w:val="26"/>
        </w:rPr>
        <w:t xml:space="preserve">2.1  Task Accountability Gap</w:t>
      </w:r>
    </w:p>
    <w:p>
      <w:pPr>
        <w:spacing w:after="60" w:before="60"/>
      </w:pPr>
      <w:r>
        <w:rPr>
          <w:rFonts w:ascii="Arial" w:cs="Arial" w:eastAsia="Arial" w:hAnsi="Arial"/>
          <w:color w:val="1A1A1A"/>
          <w:sz w:val="22"/>
          <w:szCs w:val="22"/>
        </w:rPr>
        <w:t xml:space="preserve">When an owner assigns a task, it often passes through multiple people. By the due date, no one takes ownership — everyone points to someone else. There is no digital trail of who received a task, when, and what action was taken.</w:t>
      </w:r>
    </w:p>
    <w:p>
      <w:pPr>
        <w:spacing w:after="80" w:before="80"/>
      </w:pPr>
      <w:r>
        <w:t xml:space="preserve"/>
      </w:r>
    </w:p>
    <w:p>
      <w:pPr>
        <w:spacing w:after="80" w:before="240"/>
      </w:pPr>
      <w:r>
        <w:rPr>
          <w:rFonts w:ascii="Arial" w:cs="Arial" w:eastAsia="Arial" w:hAnsi="Arial"/>
          <w:b/>
          <w:bCs/>
          <w:color w:val="2E75B6"/>
          <w:sz w:val="26"/>
          <w:szCs w:val="26"/>
        </w:rPr>
        <w:t xml:space="preserve">2.2  No Centralized Fleet Location Tracking</w:t>
      </w:r>
    </w:p>
    <w:p>
      <w:pPr>
        <w:spacing w:after="60" w:before="60"/>
      </w:pPr>
      <w:r>
        <w:rPr>
          <w:rFonts w:ascii="Arial" w:cs="Arial" w:eastAsia="Arial" w:hAnsi="Arial"/>
          <w:color w:val="1A1A1A"/>
          <w:sz w:val="22"/>
          <w:szCs w:val="22"/>
        </w:rPr>
        <w:t xml:space="preserve">Barge and tug locations are maintained manually in Excel spreadsheets. There is no centralized, real-time view of fleet positions. Any employee who needs to know where a vessel is must call around or refer to an outdated spreadsheet. Only authorized personnel should be able to update location data, but currently there are no such controls.</w:t>
      </w:r>
    </w:p>
    <w:p>
      <w:pPr>
        <w:spacing w:after="80" w:before="80"/>
      </w:pPr>
      <w:r>
        <w:t xml:space="preserve"/>
      </w:r>
    </w:p>
    <w:p>
      <w:pPr>
        <w:spacing w:after="80" w:before="240"/>
      </w:pPr>
      <w:r>
        <w:rPr>
          <w:rFonts w:ascii="Arial" w:cs="Arial" w:eastAsia="Arial" w:hAnsi="Arial"/>
          <w:b/>
          <w:bCs/>
          <w:color w:val="2E75B6"/>
          <w:sz w:val="26"/>
          <w:szCs w:val="26"/>
        </w:rPr>
        <w:t xml:space="preserve">2.3  Certification &amp; Compliance Tracking in Excel</w:t>
      </w:r>
    </w:p>
    <w:p>
      <w:pPr>
        <w:spacing w:after="60" w:before="60"/>
      </w:pPr>
      <w:r>
        <w:rPr>
          <w:rFonts w:ascii="Arial" w:cs="Arial" w:eastAsia="Arial" w:hAnsi="Arial"/>
          <w:color w:val="1A1A1A"/>
          <w:sz w:val="22"/>
          <w:szCs w:val="22"/>
        </w:rPr>
        <w:t xml:space="preserve">Barges and tugs must hold valid certifications (GMB, MMD, Condition Valuation, Insurance) to operate in ocean waters. These expiry dates and renewal timelines are tracked manually in Excel, creating a risk of missed renewals and non-compliance.</w:t>
      </w:r>
    </w:p>
    <w:p>
      <w:pPr>
        <w:spacing w:after="80" w:before="80"/>
      </w:pPr>
      <w:r>
        <w:t xml:space="preserve"/>
      </w:r>
    </w:p>
    <w:p>
      <w:pPr>
        <w:spacing w:after="80" w:before="240"/>
      </w:pPr>
      <w:r>
        <w:rPr>
          <w:rFonts w:ascii="Arial" w:cs="Arial" w:eastAsia="Arial" w:hAnsi="Arial"/>
          <w:b/>
          <w:bCs/>
          <w:color w:val="2E75B6"/>
          <w:sz w:val="26"/>
          <w:szCs w:val="26"/>
        </w:rPr>
        <w:t xml:space="preserve">2.4  Paper-Based Expense Voucher Approval</w:t>
      </w:r>
    </w:p>
    <w:p>
      <w:pPr>
        <w:spacing w:after="60" w:before="60"/>
      </w:pPr>
      <w:r>
        <w:rPr>
          <w:rFonts w:ascii="Arial" w:cs="Arial" w:eastAsia="Arial" w:hAnsi="Arial"/>
          <w:color w:val="1A1A1A"/>
          <w:sz w:val="22"/>
          <w:szCs w:val="22"/>
        </w:rPr>
        <w:t xml:space="preserve">When an employee incurs a company expense (e.g., fuel for a company vehicle), they walk a physical voucher and paper receipts to the owner for signature. This wastes paper, creates delays, and makes expense records impossible to audit centrally.</w:t>
      </w:r>
    </w:p>
    <w:p>
      <w:pPr>
        <w:spacing w:after="80" w:before="80"/>
      </w:pPr>
      <w:r>
        <w:t xml:space="preserve"/>
      </w:r>
    </w:p>
    <w:p>
      <w:pPr>
        <w:pBdr>
          <w:bottom w:val="single" w:color="2E75B6" w:sz="8" w:space="4"/>
        </w:pBdr>
        <w:spacing w:after="120" w:before="360"/>
      </w:pPr>
      <w:r>
        <w:rPr>
          <w:rFonts w:ascii="Arial" w:cs="Arial" w:eastAsia="Arial" w:hAnsi="Arial"/>
          <w:b/>
          <w:bCs/>
          <w:color w:val="1A3C6E"/>
          <w:sz w:val="32"/>
          <w:szCs w:val="32"/>
        </w:rPr>
        <w:t xml:space="preserve">3. Recommended Platform: Web Application</w:t>
      </w:r>
    </w:p>
    <w:p>
      <w:pPr>
        <w:spacing w:after="60" w:before="60"/>
      </w:pPr>
      <w:r>
        <w:rPr>
          <w:rFonts w:ascii="Arial" w:cs="Arial" w:eastAsia="Arial" w:hAnsi="Arial"/>
          <w:color w:val="1A1A1A"/>
          <w:sz w:val="22"/>
          <w:szCs w:val="22"/>
        </w:rPr>
        <w:t xml:space="preserve">After evaluating the four pain points and the nature of the business (multi-location maritime operations, owner approval workflows, mobile field usage), a web-based application is the recommended platform for the following reasons: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8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Web App (Recommended)</w:t>
            </w:r>
          </w:p>
        </w:tc>
        <w:tc>
          <w:tcPr>
            <w:tcW w:type="dxa" w:w="318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Desktop Software</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anywhere</w:t>
            </w:r>
          </w:p>
        </w:tc>
        <w:tc>
          <w:tcPr>
            <w:tcW w:type="dxa" w:w="31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any browser, any device</w:t>
            </w:r>
          </w:p>
        </w:tc>
        <w:tc>
          <w:tcPr>
            <w:tcW w:type="dxa" w:w="31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on installed PC</w:t>
            </w:r>
          </w:p>
        </w:tc>
      </w:tr>
      <w:tr>
        <w:tc>
          <w:tcPr>
            <w:tcW w:type="dxa" w:w="30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Mobile-friendly</w:t>
            </w:r>
          </w:p>
        </w:tc>
        <w:tc>
          <w:tcPr>
            <w:tcW w:type="dxa" w:w="31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Yes — fully responsive</w:t>
            </w:r>
          </w:p>
        </w:tc>
        <w:tc>
          <w:tcPr>
            <w:tcW w:type="dxa" w:w="31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Owner approvals on-the-go</w:t>
            </w:r>
          </w:p>
        </w:tc>
        <w:tc>
          <w:tcPr>
            <w:tcW w:type="dxa" w:w="31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phone browser works</w:t>
            </w:r>
          </w:p>
        </w:tc>
        <w:tc>
          <w:tcPr>
            <w:tcW w:type="dxa" w:w="31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Fleet location viewing</w:t>
            </w:r>
          </w:p>
        </w:tc>
        <w:tc>
          <w:tcPr>
            <w:tcW w:type="dxa" w:w="31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Yes — maps in browser</w:t>
            </w:r>
          </w:p>
        </w:tc>
        <w:tc>
          <w:tcPr>
            <w:tcW w:type="dxa" w:w="31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Limited</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Multi-user / roles</w:t>
            </w:r>
          </w:p>
        </w:tc>
        <w:tc>
          <w:tcPr>
            <w:tcW w:type="dxa" w:w="31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built-in</w:t>
            </w:r>
          </w:p>
        </w:tc>
        <w:tc>
          <w:tcPr>
            <w:tcW w:type="dxa" w:w="31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Complex to manage</w:t>
            </w:r>
          </w:p>
        </w:tc>
      </w:tr>
      <w:tr>
        <w:tc>
          <w:tcPr>
            <w:tcW w:type="dxa" w:w="30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Updates &amp; maintenance</w:t>
            </w:r>
          </w:p>
        </w:tc>
        <w:tc>
          <w:tcPr>
            <w:tcW w:type="dxa" w:w="31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Central — no installs</w:t>
            </w:r>
          </w:p>
        </w:tc>
        <w:tc>
          <w:tcPr>
            <w:tcW w:type="dxa" w:w="31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Each PC needs updates</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 of deployment</w:t>
            </w:r>
          </w:p>
        </w:tc>
        <w:tc>
          <w:tcPr>
            <w:tcW w:type="dxa" w:w="31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 cloud hosting</w:t>
            </w:r>
          </w:p>
        </w:tc>
        <w:tc>
          <w:tcPr>
            <w:tcW w:type="dxa" w:w="31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per machine licensing</w:t>
            </w:r>
          </w:p>
        </w:tc>
      </w:tr>
    </w:tbl>
    <w:p>
      <w:pPr>
        <w:spacing w:after="80" w:before="80"/>
      </w:pPr>
      <w:r>
        <w:t xml:space="preserve"/>
      </w:r>
    </w:p>
    <w:p>
      <w:pPr>
        <w:spacing w:after="60" w:before="60"/>
      </w:pPr>
      <w:r>
        <w:rPr>
          <w:rFonts w:ascii="Arial" w:cs="Arial" w:eastAsia="Arial" w:hAnsi="Arial"/>
          <w:color w:val="1A1A1A"/>
          <w:sz w:val="22"/>
          <w:szCs w:val="22"/>
        </w:rPr>
        <w:t xml:space="preserve">A native mobile app is not needed at Phase 1 — the responsive web app will work on phones and tablets. A mobile app can be considered as Phase 2 if offline vessel usage is required.</w:t>
      </w:r>
    </w:p>
    <w:p>
      <w:pPr>
        <w:spacing w:after="80" w:before="80"/>
      </w:pPr>
      <w:r>
        <w:t xml:space="preserve"/>
      </w:r>
    </w:p>
    <w:p>
      <w:pPr>
        <w:pBdr>
          <w:bottom w:val="single" w:color="2E75B6" w:sz="8" w:space="4"/>
        </w:pBdr>
        <w:spacing w:after="120" w:before="360"/>
      </w:pPr>
      <w:r>
        <w:rPr>
          <w:rFonts w:ascii="Arial" w:cs="Arial" w:eastAsia="Arial" w:hAnsi="Arial"/>
          <w:b/>
          <w:bCs/>
          <w:color w:val="1A3C6E"/>
          <w:sz w:val="32"/>
          <w:szCs w:val="32"/>
        </w:rPr>
        <w:t xml:space="preserve">4. Stakeholders &amp; User Roles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456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Primary Capabilities</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Owner / Super Admin</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Owner</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system access, task assignment, expense approval, fleet view, compliance alerts, can change role of any user</w:t>
            </w:r>
          </w:p>
        </w:tc>
      </w:tr>
      <w:tr>
        <w:tc>
          <w:tcPr>
            <w:tcW w:type="dxa" w:w="22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Department Manager</w:t>
            </w:r>
          </w:p>
        </w:tc>
        <w:tc>
          <w:tcPr>
            <w:tcW w:type="dxa" w:w="26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Dept. Heads</w:t>
            </w:r>
          </w:p>
        </w:tc>
        <w:tc>
          <w:tcPr>
            <w:tcW w:type="dxa" w:w="456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Assign tasks within dept., view team task status, submit/approve vouchers at dept. level</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Accounts Staff</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Jaman Fadadu, Hardik Chavda, Praful Joshi, Parag Dungrani</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Accounts, payments, voucher records, bank reconciliation</w:t>
            </w:r>
          </w:p>
        </w:tc>
      </w:tr>
      <w:tr>
        <w:tc>
          <w:tcPr>
            <w:tcW w:type="dxa" w:w="22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Fleet Manager</w:t>
            </w:r>
          </w:p>
        </w:tc>
        <w:tc>
          <w:tcPr>
            <w:tcW w:type="dxa" w:w="26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Designated user only</w:t>
            </w:r>
          </w:p>
        </w:tc>
        <w:tc>
          <w:tcPr>
            <w:tcW w:type="dxa" w:w="456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Update barge/tug location, view compliance status</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Customs / Insurance / Manufacturing</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Deven Chavda, Dhaval Joisar, Gunvant</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vouchers, view tasks assigned, view compliance docs</w:t>
            </w:r>
          </w:p>
        </w:tc>
      </w:tr>
      <w:tr>
        <w:tc>
          <w:tcPr>
            <w:tcW w:type="dxa" w:w="22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General Staff</w:t>
            </w:r>
          </w:p>
        </w:tc>
        <w:tc>
          <w:tcPr>
            <w:tcW w:type="dxa" w:w="26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Parag Dungrani, Hardik Kateshiya, Hardik Chavda</w:t>
            </w:r>
          </w:p>
        </w:tc>
        <w:tc>
          <w:tcPr>
            <w:tcW w:type="dxa" w:w="456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Banking entries, view assigned tasks, submit expense vouchers</w:t>
            </w:r>
          </w:p>
        </w:tc>
      </w:tr>
    </w:tbl>
    <w:p>
      <w:pPr>
        <w:spacing w:after="80" w:before="80"/>
      </w:pPr>
      <w:r>
        <w:t xml:space="preserve"/>
      </w:r>
    </w:p>
    <w:p>
      <w:pPr>
        <w:pBdr>
          <w:bottom w:val="single" w:color="2E75B6" w:sz="8" w:space="4"/>
        </w:pBdr>
        <w:spacing w:after="120" w:before="360"/>
      </w:pPr>
      <w:r>
        <w:rPr>
          <w:rFonts w:ascii="Arial" w:cs="Arial" w:eastAsia="Arial" w:hAnsi="Arial"/>
          <w:b/>
          <w:bCs/>
          <w:color w:val="1A3C6E"/>
          <w:sz w:val="32"/>
          <w:szCs w:val="32"/>
        </w:rPr>
        <w:t xml:space="preserve">5. Core Feature Modules</w:t>
      </w:r>
    </w:p>
    <w:p>
      <w:pPr>
        <w:spacing w:after="80" w:before="80"/>
      </w:pPr>
      <w:r>
        <w:t xml:space="preserve"/>
      </w:r>
    </w:p>
    <w:p>
      <w:pPr>
        <w:spacing w:after="80" w:before="240"/>
      </w:pPr>
      <w:r>
        <w:rPr>
          <w:rFonts w:ascii="Arial" w:cs="Arial" w:eastAsia="Arial" w:hAnsi="Arial"/>
          <w:b/>
          <w:bCs/>
          <w:color w:val="2E75B6"/>
          <w:sz w:val="26"/>
          <w:szCs w:val="26"/>
        </w:rPr>
        <w:t xml:space="preserve">Module 1 — Task Management &amp; Accountability Tracker</w:t>
      </w:r>
    </w:p>
    <w:p>
      <w:pPr>
        <w:spacing w:after="60" w:before="160"/>
      </w:pPr>
      <w:r>
        <w:rPr>
          <w:rFonts w:ascii="Arial" w:cs="Arial" w:eastAsia="Arial" w:hAnsi="Arial"/>
          <w:b/>
          <w:bCs/>
          <w:color w:val="1A3C6E"/>
          <w:sz w:val="22"/>
          <w:szCs w:val="22"/>
        </w:rPr>
        <w:t xml:space="preserve">5.1.1  Objective</w:t>
      </w:r>
    </w:p>
    <w:p>
      <w:pPr>
        <w:spacing w:after="60" w:before="60"/>
      </w:pPr>
      <w:r>
        <w:rPr>
          <w:rFonts w:ascii="Arial" w:cs="Arial" w:eastAsia="Arial" w:hAnsi="Arial"/>
          <w:color w:val="1A1A1A"/>
          <w:sz w:val="22"/>
          <w:szCs w:val="22"/>
        </w:rPr>
        <w:t xml:space="preserve">Eliminate the communication gap where tasks get passed around without accountability. Every assigned task must have a clear owner at all times, and the original assigner must be able to see the full delegation chain. Additionally, every user can create personal tasks for themselves to manage their own daily work.</w:t>
      </w:r>
    </w:p>
    <w:p>
      <w:pPr>
        <w:spacing w:after="80" w:before="80"/>
      </w:pPr>
      <w:r>
        <w:t xml:space="preserve"/>
      </w:r>
    </w:p>
    <w:p>
      <w:pPr>
        <w:spacing w:after="60" w:before="160"/>
      </w:pPr>
      <w:r>
        <w:rPr>
          <w:rFonts w:ascii="Arial" w:cs="Arial" w:eastAsia="Arial" w:hAnsi="Arial"/>
          <w:b/>
          <w:bCs/>
          <w:color w:val="1A3C6E"/>
          <w:sz w:val="22"/>
          <w:szCs w:val="22"/>
        </w:rPr>
        <w:t xml:space="preserve">5.1.2  Task Types</w:t>
      </w:r>
    </w:p>
    <w:p>
      <w:pPr>
        <w:spacing w:after="60" w:before="60"/>
      </w:pPr>
      <w:r>
        <w:rPr>
          <w:rFonts w:ascii="Arial" w:cs="Arial" w:eastAsia="Arial" w:hAnsi="Arial"/>
          <w:color w:val="1A1A1A"/>
          <w:sz w:val="22"/>
          <w:szCs w:val="22"/>
        </w:rPr>
        <w:t xml:space="preserve">The system supports two distinct task types:</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Assigned Task — Created by Owner or Manager and pushed to a specific user. The receiver cannot delete it. If they pass it on, the full delegation chain is recorded. The original creator always sees who currently holds the task. This type is the accountability mechanism.</w:t>
      </w:r>
    </w:p>
    <w:p>
      <w:pPr>
        <w:pStyle w:val="ListParagraph"/>
        <w:numPr>
          <w:ilvl w:val="0"/>
          <w:numId w:val="2"/>
        </w:numPr>
        <w:spacing w:after="40" w:before="40"/>
      </w:pPr>
      <w:r>
        <w:rPr>
          <w:rFonts w:ascii="Arial" w:cs="Arial" w:eastAsia="Arial" w:hAnsi="Arial"/>
          <w:b w:val="false"/>
          <w:bCs w:val="false"/>
          <w:color w:val="1A1A1A"/>
          <w:sz w:val="22"/>
          <w:szCs w:val="22"/>
        </w:rPr>
        <w:t xml:space="preserve">Personal Task — Created by any user for themselves only. Used for managing personal to-do items, reminders, and self-organized work. No delegation chain. Visible to the owner on a separate dashboard view, but not counted in the accountability chain.</w:t>
      </w:r>
    </w:p>
    <w:p>
      <w:pPr>
        <w:spacing w:after="80" w:before="80"/>
      </w:pPr>
      <w:r>
        <w:t xml:space="preserve"/>
      </w:r>
    </w:p>
    <w:p>
      <w:pPr>
        <w:spacing w:after="60" w:before="160"/>
      </w:pPr>
      <w:r>
        <w:rPr>
          <w:rFonts w:ascii="Arial" w:cs="Arial" w:eastAsia="Arial" w:hAnsi="Arial"/>
          <w:b/>
          <w:bCs/>
          <w:color w:val="1A3C6E"/>
          <w:sz w:val="22"/>
          <w:szCs w:val="22"/>
        </w:rPr>
        <w:t xml:space="preserve">5.1.3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Task Creation (Assigned): Owner or manager creates a task with title, description, due date, priority (High/Medium/Low), and assigns it to a specific user.</w:t>
      </w:r>
    </w:p>
    <w:p>
      <w:pPr>
        <w:pStyle w:val="ListParagraph"/>
        <w:numPr>
          <w:ilvl w:val="0"/>
          <w:numId w:val="2"/>
        </w:numPr>
        <w:spacing w:after="40" w:before="40"/>
      </w:pPr>
      <w:r>
        <w:rPr>
          <w:rFonts w:ascii="Arial" w:cs="Arial" w:eastAsia="Arial" w:hAnsi="Arial"/>
          <w:b w:val="false"/>
          <w:bCs w:val="false"/>
          <w:color w:val="1A1A1A"/>
          <w:sz w:val="22"/>
          <w:szCs w:val="22"/>
        </w:rPr>
        <w:t xml:space="preserve">Personal Task Creation: Any logged-in user can create a task for themselves with title, description, due date, and priority. No assignment field — it belongs to the creator.</w:t>
      </w:r>
    </w:p>
    <w:p>
      <w:pPr>
        <w:pStyle w:val="ListParagraph"/>
        <w:numPr>
          <w:ilvl w:val="0"/>
          <w:numId w:val="2"/>
        </w:numPr>
        <w:spacing w:after="40" w:before="40"/>
      </w:pPr>
      <w:r>
        <w:rPr>
          <w:rFonts w:ascii="Arial" w:cs="Arial" w:eastAsia="Arial" w:hAnsi="Arial"/>
          <w:b w:val="false"/>
          <w:bCs w:val="false"/>
          <w:color w:val="1A1A1A"/>
          <w:sz w:val="22"/>
          <w:szCs w:val="22"/>
        </w:rPr>
        <w:t xml:space="preserve">Task Delegation (Chain Tracking): If User A delegates an assigned task to User B, the system records the delegation with timestamp and optional reason. The original creator always sees the full chain — A assigned to B, B delegated to C.</w:t>
      </w:r>
    </w:p>
    <w:p>
      <w:pPr>
        <w:pStyle w:val="ListParagraph"/>
        <w:numPr>
          <w:ilvl w:val="0"/>
          <w:numId w:val="2"/>
        </w:numPr>
        <w:spacing w:after="40" w:before="40"/>
      </w:pPr>
      <w:r>
        <w:rPr>
          <w:rFonts w:ascii="Arial" w:cs="Arial" w:eastAsia="Arial" w:hAnsi="Arial"/>
          <w:b w:val="false"/>
          <w:bCs w:val="false"/>
          <w:color w:val="1A1A1A"/>
          <w:sz w:val="22"/>
          <w:szCs w:val="22"/>
        </w:rPr>
        <w:t xml:space="preserve">Status Updates: Task status options — Pending, In Progress, Delegated, Completed, Overdue. Any status change is timestamped and logged.</w:t>
      </w:r>
    </w:p>
    <w:p>
      <w:pPr>
        <w:pStyle w:val="ListParagraph"/>
        <w:numPr>
          <w:ilvl w:val="0"/>
          <w:numId w:val="2"/>
        </w:numPr>
        <w:spacing w:after="40" w:before="40"/>
      </w:pPr>
      <w:r>
        <w:rPr>
          <w:rFonts w:ascii="Arial" w:cs="Arial" w:eastAsia="Arial" w:hAnsi="Arial"/>
          <w:b w:val="false"/>
          <w:bCs w:val="false"/>
          <w:color w:val="1A1A1A"/>
          <w:sz w:val="22"/>
          <w:szCs w:val="22"/>
        </w:rPr>
        <w:t xml:space="preserve">Due Date Alerts: System sends in-app notifications and email alerts 48 hours before due date and when a task becomes overdue.</w:t>
      </w:r>
    </w:p>
    <w:p>
      <w:pPr>
        <w:pStyle w:val="ListParagraph"/>
        <w:numPr>
          <w:ilvl w:val="0"/>
          <w:numId w:val="2"/>
        </w:numPr>
        <w:spacing w:after="40" w:before="40"/>
      </w:pPr>
      <w:r>
        <w:rPr>
          <w:rFonts w:ascii="Arial" w:cs="Arial" w:eastAsia="Arial" w:hAnsi="Arial"/>
          <w:b w:val="false"/>
          <w:bCs w:val="false"/>
          <w:color w:val="1A1A1A"/>
          <w:sz w:val="22"/>
          <w:szCs w:val="22"/>
        </w:rPr>
        <w:t xml:space="preserve">Owner Dashboard View: Owner sees two sections — (1) All Assigned Tasks across all departments, color-coded by status and priority, with delegation chain visible. (2) All Personal Tasks created by all users, viewable as a read-only feed. Filter by department, person, or due date.</w:t>
      </w:r>
    </w:p>
    <w:p>
      <w:pPr>
        <w:pStyle w:val="ListParagraph"/>
        <w:numPr>
          <w:ilvl w:val="0"/>
          <w:numId w:val="2"/>
        </w:numPr>
        <w:spacing w:after="40" w:before="40"/>
      </w:pPr>
      <w:r>
        <w:rPr>
          <w:rFonts w:ascii="Arial" w:cs="Arial" w:eastAsia="Arial" w:hAnsi="Arial"/>
          <w:b w:val="false"/>
          <w:bCs w:val="false"/>
          <w:color w:val="1A1A1A"/>
          <w:sz w:val="22"/>
          <w:szCs w:val="22"/>
        </w:rPr>
        <w:t xml:space="preserve">Excuse Prevention: When an assigned task is overdue, the system shows exactly who last held it and when they last changed its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Task Comments: Users can add comments/updates to any task thread, creating a running log of communication.</w:t>
      </w:r>
    </w:p>
    <w:p>
      <w:pPr>
        <w:spacing w:after="80" w:before="80"/>
      </w:pPr>
      <w:r>
        <w:t xml:space="preserve"/>
      </w:r>
    </w:p>
    <w:p>
      <w:pPr>
        <w:spacing w:after="60" w:before="160"/>
      </w:pPr>
      <w:r>
        <w:rPr>
          <w:rFonts w:ascii="Arial" w:cs="Arial" w:eastAsia="Arial" w:hAnsi="Arial"/>
          <w:b/>
          <w:bCs/>
          <w:color w:val="1A3C6E"/>
          <w:sz w:val="22"/>
          <w:szCs w:val="22"/>
        </w:rPr>
        <w:t xml:space="preserve">5.1.4  User Stories</w:t>
      </w:r>
    </w:p>
    <w:p>
      <w:pPr>
        <w:pStyle w:val="ListParagraph"/>
        <w:numPr>
          <w:ilvl w:val="0"/>
          <w:numId w:val="2"/>
        </w:numPr>
        <w:spacing w:after="40" w:before="40"/>
      </w:pPr>
      <w:r>
        <w:rPr>
          <w:rFonts w:ascii="Arial" w:cs="Arial" w:eastAsia="Arial" w:hAnsi="Arial"/>
          <w:b w:val="false"/>
          <w:bCs w:val="false"/>
          <w:color w:val="1A1A1A"/>
          <w:sz w:val="22"/>
          <w:szCs w:val="22"/>
        </w:rPr>
        <w:t xml:space="preserve">As an owner, I want to assign a task to a manager and see who they passed it to, so I always know who is accountable.</w:t>
      </w:r>
    </w:p>
    <w:p>
      <w:pPr>
        <w:pStyle w:val="ListParagraph"/>
        <w:numPr>
          <w:ilvl w:val="0"/>
          <w:numId w:val="2"/>
        </w:numPr>
        <w:spacing w:after="40" w:before="40"/>
      </w:pPr>
      <w:r>
        <w:rPr>
          <w:rFonts w:ascii="Arial" w:cs="Arial" w:eastAsia="Arial" w:hAnsi="Arial"/>
          <w:b w:val="false"/>
          <w:bCs w:val="false"/>
          <w:color w:val="1A1A1A"/>
          <w:sz w:val="22"/>
          <w:szCs w:val="22"/>
        </w:rPr>
        <w:t xml:space="preserve">As a manager, I want to delegate a task to a team member and have that delegation recorded, so I am not held responsible if they do not complete it.</w:t>
      </w:r>
    </w:p>
    <w:p>
      <w:pPr>
        <w:pStyle w:val="ListParagraph"/>
        <w:numPr>
          <w:ilvl w:val="0"/>
          <w:numId w:val="2"/>
        </w:numPr>
        <w:spacing w:after="40" w:before="40"/>
      </w:pPr>
      <w:r>
        <w:rPr>
          <w:rFonts w:ascii="Arial" w:cs="Arial" w:eastAsia="Arial" w:hAnsi="Arial"/>
          <w:b w:val="false"/>
          <w:bCs w:val="false"/>
          <w:color w:val="1A1A1A"/>
          <w:sz w:val="22"/>
          <w:szCs w:val="22"/>
        </w:rPr>
        <w:t xml:space="preserve">As any user, I want to create a personal task for myself to track my own daily work, without it being a formal assigned task.</w:t>
      </w:r>
    </w:p>
    <w:p>
      <w:pPr>
        <w:pStyle w:val="ListParagraph"/>
        <w:numPr>
          <w:ilvl w:val="0"/>
          <w:numId w:val="2"/>
        </w:numPr>
        <w:spacing w:after="40" w:before="40"/>
      </w:pPr>
      <w:r>
        <w:rPr>
          <w:rFonts w:ascii="Arial" w:cs="Arial" w:eastAsia="Arial" w:hAnsi="Arial"/>
          <w:b w:val="false"/>
          <w:bCs w:val="false"/>
          <w:color w:val="1A1A1A"/>
          <w:sz w:val="22"/>
          <w:szCs w:val="22"/>
        </w:rPr>
        <w:t xml:space="preserve">As the owner, I want to see all personal tasks created by all employees in a read-only view, so I have full visibility of what everyone is working on.</w:t>
      </w:r>
    </w:p>
    <w:p>
      <w:pPr>
        <w:pStyle w:val="ListParagraph"/>
        <w:numPr>
          <w:ilvl w:val="0"/>
          <w:numId w:val="2"/>
        </w:numPr>
        <w:spacing w:after="40" w:before="40"/>
      </w:pPr>
      <w:r>
        <w:rPr>
          <w:rFonts w:ascii="Arial" w:cs="Arial" w:eastAsia="Arial" w:hAnsi="Arial"/>
          <w:b w:val="false"/>
          <w:bCs w:val="false"/>
          <w:color w:val="1A1A1A"/>
          <w:sz w:val="22"/>
          <w:szCs w:val="22"/>
        </w:rPr>
        <w:t xml:space="preserve">As any user, I want to receive a notification when a task is due tomorrow, so I do not miss deadlines.</w:t>
      </w:r>
    </w:p>
    <w:p>
      <w:pPr>
        <w:spacing w:after="80" w:before="80"/>
      </w:pPr>
      <w:r>
        <w:t xml:space="preserve"/>
      </w:r>
    </w:p>
    <w:p>
      <w:pPr>
        <w:spacing w:after="80" w:before="240"/>
      </w:pPr>
      <w:r>
        <w:rPr>
          <w:rFonts w:ascii="Arial" w:cs="Arial" w:eastAsia="Arial" w:hAnsi="Arial"/>
          <w:b/>
          <w:bCs/>
          <w:color w:val="2E75B6"/>
          <w:sz w:val="26"/>
          <w:szCs w:val="26"/>
        </w:rPr>
        <w:t xml:space="preserve">Module 2 — Fleet Location Tracker (Barges &amp; Tugs)</w:t>
      </w:r>
    </w:p>
    <w:p>
      <w:pPr>
        <w:spacing w:after="60" w:before="160"/>
      </w:pPr>
      <w:r>
        <w:rPr>
          <w:rFonts w:ascii="Arial" w:cs="Arial" w:eastAsia="Arial" w:hAnsi="Arial"/>
          <w:b/>
          <w:bCs/>
          <w:color w:val="1A3C6E"/>
          <w:sz w:val="22"/>
          <w:szCs w:val="22"/>
        </w:rPr>
        <w:t xml:space="preserve">5.2.1  Objective</w:t>
      </w:r>
    </w:p>
    <w:p>
      <w:pPr>
        <w:spacing w:after="60" w:before="60"/>
      </w:pPr>
      <w:r>
        <w:rPr>
          <w:rFonts w:ascii="Arial" w:cs="Arial" w:eastAsia="Arial" w:hAnsi="Arial"/>
          <w:color w:val="1A1A1A"/>
          <w:sz w:val="22"/>
          <w:szCs w:val="22"/>
        </w:rPr>
        <w:t xml:space="preserve">Replace the Excel-based location log with a centralized, role-controlled digital map where any authorized company user can see where each barge and tug is at any time.</w:t>
      </w:r>
    </w:p>
    <w:p>
      <w:pPr>
        <w:spacing w:after="80" w:before="80"/>
      </w:pPr>
      <w:r>
        <w:t xml:space="preserve"/>
      </w:r>
    </w:p>
    <w:p>
      <w:pPr>
        <w:spacing w:after="60" w:before="160"/>
      </w:pPr>
      <w:r>
        <w:rPr>
          <w:rFonts w:ascii="Arial" w:cs="Arial" w:eastAsia="Arial" w:hAnsi="Arial"/>
          <w:b/>
          <w:bCs/>
          <w:color w:val="1A3C6E"/>
          <w:sz w:val="22"/>
          <w:szCs w:val="22"/>
        </w:rPr>
        <w:t xml:space="preserve">5.2.2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Fleet Registry: A master list of all barges and tugs with their name, registration number, type, and current status (Active / In Port / Under Maintenance / In Ocean).</w:t>
      </w:r>
    </w:p>
    <w:p>
      <w:pPr>
        <w:pStyle w:val="ListParagraph"/>
        <w:numPr>
          <w:ilvl w:val="0"/>
          <w:numId w:val="2"/>
        </w:numPr>
        <w:spacing w:after="40" w:before="40"/>
      </w:pPr>
      <w:r>
        <w:rPr>
          <w:rFonts w:ascii="Arial" w:cs="Arial" w:eastAsia="Arial" w:hAnsi="Arial"/>
          <w:b w:val="false"/>
          <w:bCs w:val="false"/>
          <w:color w:val="1A1A1A"/>
          <w:sz w:val="22"/>
          <w:szCs w:val="22"/>
        </w:rPr>
        <w:t xml:space="preserve">Location Board: A visual dashboard (map view + list view) showing current location of every vessel. Fleet Manager selects a port/location from a dropdown or pins it on a map.</w:t>
      </w:r>
    </w:p>
    <w:p>
      <w:pPr>
        <w:pStyle w:val="ListParagraph"/>
        <w:numPr>
          <w:ilvl w:val="0"/>
          <w:numId w:val="2"/>
        </w:numPr>
        <w:spacing w:after="40" w:before="40"/>
      </w:pPr>
      <w:r>
        <w:rPr>
          <w:rFonts w:ascii="Arial" w:cs="Arial" w:eastAsia="Arial" w:hAnsi="Arial"/>
          <w:b w:val="false"/>
          <w:bCs w:val="false"/>
          <w:color w:val="1A1A1A"/>
          <w:sz w:val="22"/>
          <w:szCs w:val="22"/>
        </w:rPr>
        <w:t xml:space="preserve">Role-Controlled Editing: Only users with the Fleet Manager role can update a vessel's location. All other users are read-only. Enforced at the backend.</w:t>
      </w:r>
    </w:p>
    <w:p>
      <w:pPr>
        <w:pStyle w:val="ListParagraph"/>
        <w:numPr>
          <w:ilvl w:val="0"/>
          <w:numId w:val="2"/>
        </w:numPr>
        <w:spacing w:after="40" w:before="40"/>
      </w:pPr>
      <w:r>
        <w:rPr>
          <w:rFonts w:ascii="Arial" w:cs="Arial" w:eastAsia="Arial" w:hAnsi="Arial"/>
          <w:b w:val="false"/>
          <w:bCs w:val="false"/>
          <w:color w:val="1A1A1A"/>
          <w:sz w:val="22"/>
          <w:szCs w:val="22"/>
        </w:rPr>
        <w:t xml:space="preserve">Location History Log: Every location change is timestamped with who made the change — full audit trail.</w:t>
      </w:r>
    </w:p>
    <w:p>
      <w:pPr>
        <w:pStyle w:val="ListParagraph"/>
        <w:numPr>
          <w:ilvl w:val="0"/>
          <w:numId w:val="2"/>
        </w:numPr>
        <w:spacing w:after="40" w:before="40"/>
      </w:pPr>
      <w:r>
        <w:rPr>
          <w:rFonts w:ascii="Arial" w:cs="Arial" w:eastAsia="Arial" w:hAnsi="Arial"/>
          <w:b w:val="false"/>
          <w:bCs w:val="false"/>
          <w:color w:val="1A1A1A"/>
          <w:sz w:val="22"/>
          <w:szCs w:val="22"/>
        </w:rPr>
        <w:t xml:space="preserve">Status Badges: Each vessel card displays its current status — Green (Active/Ocean), Blue (In Port), Orange (Maintenance), Red (Non-compliant/Expired certification).</w:t>
      </w:r>
    </w:p>
    <w:p>
      <w:pPr>
        <w:pStyle w:val="ListParagraph"/>
        <w:numPr>
          <w:ilvl w:val="0"/>
          <w:numId w:val="2"/>
        </w:numPr>
        <w:spacing w:after="40" w:before="40"/>
      </w:pPr>
      <w:r>
        <w:rPr>
          <w:rFonts w:ascii="Arial" w:cs="Arial" w:eastAsia="Arial" w:hAnsi="Arial"/>
          <w:b w:val="false"/>
          <w:bCs w:val="false"/>
          <w:color w:val="1A1A1A"/>
          <w:sz w:val="22"/>
          <w:szCs w:val="22"/>
        </w:rPr>
        <w:t xml:space="preserve">Export: Location snapshot can be exported to PDF or Excel for reporting.</w:t>
      </w:r>
    </w:p>
    <w:p>
      <w:pPr>
        <w:spacing w:after="80" w:before="80"/>
      </w:pPr>
      <w:r>
        <w:t xml:space="preserve"/>
      </w:r>
    </w:p>
    <w:p>
      <w:pPr>
        <w:spacing w:after="60" w:before="160"/>
      </w:pPr>
      <w:r>
        <w:rPr>
          <w:rFonts w:ascii="Arial" w:cs="Arial" w:eastAsia="Arial" w:hAnsi="Arial"/>
          <w:b/>
          <w:bCs/>
          <w:color w:val="1A3C6E"/>
          <w:sz w:val="22"/>
          <w:szCs w:val="22"/>
        </w:rPr>
        <w:t xml:space="preserve">5.2.3  User Stories</w:t>
      </w:r>
    </w:p>
    <w:p>
      <w:pPr>
        <w:pStyle w:val="ListParagraph"/>
        <w:numPr>
          <w:ilvl w:val="0"/>
          <w:numId w:val="2"/>
        </w:numPr>
        <w:spacing w:after="40" w:before="40"/>
      </w:pPr>
      <w:r>
        <w:rPr>
          <w:rFonts w:ascii="Arial" w:cs="Arial" w:eastAsia="Arial" w:hAnsi="Arial"/>
          <w:b w:val="false"/>
          <w:bCs w:val="false"/>
          <w:color w:val="1A1A1A"/>
          <w:sz w:val="22"/>
          <w:szCs w:val="22"/>
        </w:rPr>
        <w:t xml:space="preserve">As any staff member, I want to open the fleet page and see where each barge/tug is right now, without calling anyone.</w:t>
      </w:r>
    </w:p>
    <w:p>
      <w:pPr>
        <w:pStyle w:val="ListParagraph"/>
        <w:numPr>
          <w:ilvl w:val="0"/>
          <w:numId w:val="2"/>
        </w:numPr>
        <w:spacing w:after="40" w:before="40"/>
      </w:pPr>
      <w:r>
        <w:rPr>
          <w:rFonts w:ascii="Arial" w:cs="Arial" w:eastAsia="Arial" w:hAnsi="Arial"/>
          <w:b w:val="false"/>
          <w:bCs w:val="false"/>
          <w:color w:val="1A1A1A"/>
          <w:sz w:val="22"/>
          <w:szCs w:val="22"/>
        </w:rPr>
        <w:t xml:space="preserve">As the owner, I want only the designated fleet manager to be able to change a vessel's location.</w:t>
      </w:r>
    </w:p>
    <w:p>
      <w:pPr>
        <w:pStyle w:val="ListParagraph"/>
        <w:numPr>
          <w:ilvl w:val="0"/>
          <w:numId w:val="2"/>
        </w:numPr>
        <w:spacing w:after="40" w:before="40"/>
      </w:pPr>
      <w:r>
        <w:rPr>
          <w:rFonts w:ascii="Arial" w:cs="Arial" w:eastAsia="Arial" w:hAnsi="Arial"/>
          <w:b w:val="false"/>
          <w:bCs w:val="false"/>
          <w:color w:val="1A1A1A"/>
          <w:sz w:val="22"/>
          <w:szCs w:val="22"/>
        </w:rPr>
        <w:t xml:space="preserve">As the fleet manager, I want to log a location update in under 30 seconds from my phone.</w:t>
      </w:r>
    </w:p>
    <w:p>
      <w:pPr>
        <w:spacing w:after="80" w:before="80"/>
      </w:pPr>
      <w:r>
        <w:t xml:space="preserve"/>
      </w:r>
    </w:p>
    <w:p>
      <w:pPr>
        <w:spacing w:after="80" w:before="240"/>
      </w:pPr>
      <w:r>
        <w:rPr>
          <w:rFonts w:ascii="Arial" w:cs="Arial" w:eastAsia="Arial" w:hAnsi="Arial"/>
          <w:b/>
          <w:bCs/>
          <w:color w:val="2E75B6"/>
          <w:sz w:val="26"/>
          <w:szCs w:val="26"/>
        </w:rPr>
        <w:t xml:space="preserve">Module 3 — Certification &amp; Compliance Tracker</w:t>
      </w:r>
    </w:p>
    <w:p>
      <w:pPr>
        <w:spacing w:after="60" w:before="160"/>
      </w:pPr>
      <w:r>
        <w:rPr>
          <w:rFonts w:ascii="Arial" w:cs="Arial" w:eastAsia="Arial" w:hAnsi="Arial"/>
          <w:b/>
          <w:bCs/>
          <w:color w:val="1A3C6E"/>
          <w:sz w:val="22"/>
          <w:szCs w:val="22"/>
        </w:rPr>
        <w:t xml:space="preserve">5.3.1  Objective</w:t>
      </w:r>
    </w:p>
    <w:p>
      <w:pPr>
        <w:spacing w:after="60" w:before="60"/>
      </w:pPr>
      <w:r>
        <w:rPr>
          <w:rFonts w:ascii="Arial" w:cs="Arial" w:eastAsia="Arial" w:hAnsi="Arial"/>
          <w:color w:val="1A1A1A"/>
          <w:sz w:val="22"/>
          <w:szCs w:val="22"/>
        </w:rPr>
        <w:t xml:space="preserve">Replace the Excel certification tracker with a centralized compliance module that proactively alerts the relevant team before certifications expire, preventing non-compliant vessel operations.</w:t>
      </w:r>
    </w:p>
    <w:p>
      <w:pPr>
        <w:spacing w:after="80" w:before="80"/>
      </w:pPr>
      <w:r>
        <w:t xml:space="preserve"/>
      </w:r>
    </w:p>
    <w:p>
      <w:pPr>
        <w:spacing w:after="60" w:before="160"/>
      </w:pPr>
      <w:r>
        <w:rPr>
          <w:rFonts w:ascii="Arial" w:cs="Arial" w:eastAsia="Arial" w:hAnsi="Arial"/>
          <w:b/>
          <w:bCs/>
          <w:color w:val="1A3C6E"/>
          <w:sz w:val="22"/>
          <w:szCs w:val="22"/>
        </w:rPr>
        <w:t xml:space="preserve">5.3.2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Certification Registry: Each vessel has a compliance profile listing — Survey, GMB Registration, MMD Registration, Insurance (all types), Condition Valuation.</w:t>
      </w:r>
    </w:p>
    <w:p>
      <w:pPr>
        <w:pStyle w:val="ListParagraph"/>
        <w:numPr>
          <w:ilvl w:val="0"/>
          <w:numId w:val="2"/>
        </w:numPr>
        <w:spacing w:after="40" w:before="40"/>
      </w:pPr>
      <w:r>
        <w:rPr>
          <w:rFonts w:ascii="Arial" w:cs="Arial" w:eastAsia="Arial" w:hAnsi="Arial"/>
          <w:b w:val="false"/>
          <w:bCs w:val="false"/>
          <w:color w:val="1A1A1A"/>
          <w:sz w:val="22"/>
          <w:szCs w:val="22"/>
        </w:rPr>
        <w:t xml:space="preserve">Expiry Dates &amp; Renewal Tracking: Each certification entry stores issue date, expiry date, certifying authority, and certificate number. Configurable renewal buffer (e.g. 30 days before expiry) triggers alert.</w:t>
      </w:r>
    </w:p>
    <w:p>
      <w:pPr>
        <w:pStyle w:val="ListParagraph"/>
        <w:numPr>
          <w:ilvl w:val="0"/>
          <w:numId w:val="2"/>
        </w:numPr>
        <w:spacing w:after="40" w:before="40"/>
      </w:pPr>
      <w:r>
        <w:rPr>
          <w:rFonts w:ascii="Arial" w:cs="Arial" w:eastAsia="Arial" w:hAnsi="Arial"/>
          <w:b w:val="false"/>
          <w:bCs w:val="false"/>
          <w:color w:val="1A1A1A"/>
          <w:sz w:val="22"/>
          <w:szCs w:val="22"/>
        </w:rPr>
        <w:t xml:space="preserve">Automated Alerts: In-app and email alerts to owner and compliance officer at 90, 30, and 7 days before expiry.</w:t>
      </w:r>
    </w:p>
    <w:p>
      <w:pPr>
        <w:pStyle w:val="ListParagraph"/>
        <w:numPr>
          <w:ilvl w:val="0"/>
          <w:numId w:val="2"/>
        </w:numPr>
        <w:spacing w:after="40" w:before="40"/>
      </w:pPr>
      <w:r>
        <w:rPr>
          <w:rFonts w:ascii="Arial" w:cs="Arial" w:eastAsia="Arial" w:hAnsi="Arial"/>
          <w:b w:val="false"/>
          <w:bCs w:val="false"/>
          <w:color w:val="1A1A1A"/>
          <w:sz w:val="22"/>
          <w:szCs w:val="22"/>
        </w:rPr>
        <w:t xml:space="preserve">Document Upload: Certificate PDFs/images uploaded and stored against each certification entry.</w:t>
      </w:r>
    </w:p>
    <w:p>
      <w:pPr>
        <w:pStyle w:val="ListParagraph"/>
        <w:numPr>
          <w:ilvl w:val="0"/>
          <w:numId w:val="2"/>
        </w:numPr>
        <w:spacing w:after="40" w:before="40"/>
      </w:pPr>
      <w:r>
        <w:rPr>
          <w:rFonts w:ascii="Arial" w:cs="Arial" w:eastAsia="Arial" w:hAnsi="Arial"/>
          <w:b w:val="false"/>
          <w:bCs w:val="false"/>
          <w:color w:val="1A1A1A"/>
          <w:sz w:val="22"/>
          <w:szCs w:val="22"/>
        </w:rPr>
        <w:t xml:space="preserve">Compliance Dashboard: Color-coded — Green (valid), Yellow (expiring within 30 days), Red (expired or expiring within 7 days).</w:t>
      </w:r>
    </w:p>
    <w:p>
      <w:pPr>
        <w:pStyle w:val="ListParagraph"/>
        <w:numPr>
          <w:ilvl w:val="0"/>
          <w:numId w:val="2"/>
        </w:numPr>
        <w:spacing w:after="40" w:before="40"/>
      </w:pPr>
      <w:r>
        <w:rPr>
          <w:rFonts w:ascii="Arial" w:cs="Arial" w:eastAsia="Arial" w:hAnsi="Arial"/>
          <w:b w:val="false"/>
          <w:bCs w:val="false"/>
          <w:color w:val="1A1A1A"/>
          <w:sz w:val="22"/>
          <w:szCs w:val="22"/>
        </w:rPr>
        <w:t xml:space="preserve">GMB/MMD Process Support: Registration application status trackable as a workflow task.</w:t>
      </w:r>
    </w:p>
    <w:p>
      <w:pPr>
        <w:pStyle w:val="ListParagraph"/>
        <w:numPr>
          <w:ilvl w:val="0"/>
          <w:numId w:val="2"/>
        </w:numPr>
        <w:spacing w:after="40" w:before="40"/>
      </w:pPr>
      <w:r>
        <w:rPr>
          <w:rFonts w:ascii="Arial" w:cs="Arial" w:eastAsia="Arial" w:hAnsi="Arial"/>
          <w:b w:val="false"/>
          <w:bCs w:val="false"/>
          <w:color w:val="1A1A1A"/>
          <w:sz w:val="22"/>
          <w:szCs w:val="22"/>
        </w:rPr>
        <w:t xml:space="preserve">All Asset Insurance: Not just vessels — land, hotel, vehicles, workman compensation tracked in one place.</w:t>
      </w:r>
    </w:p>
    <w:p>
      <w:pPr>
        <w:spacing w:after="80" w:before="80"/>
      </w:pPr>
      <w:r>
        <w:t xml:space="preserve"/>
      </w:r>
    </w:p>
    <w:p>
      <w:pPr>
        <w:spacing w:after="60" w:before="160"/>
      </w:pPr>
      <w:r>
        <w:rPr>
          <w:rFonts w:ascii="Arial" w:cs="Arial" w:eastAsia="Arial" w:hAnsi="Arial"/>
          <w:b/>
          <w:bCs/>
          <w:color w:val="1A3C6E"/>
          <w:sz w:val="22"/>
          <w:szCs w:val="22"/>
        </w:rPr>
        <w:t xml:space="preserve">5.3.3  User Stories</w:t>
      </w:r>
    </w:p>
    <w:p>
      <w:pPr>
        <w:pStyle w:val="ListParagraph"/>
        <w:numPr>
          <w:ilvl w:val="0"/>
          <w:numId w:val="2"/>
        </w:numPr>
        <w:spacing w:after="40" w:before="40"/>
      </w:pPr>
      <w:r>
        <w:rPr>
          <w:rFonts w:ascii="Arial" w:cs="Arial" w:eastAsia="Arial" w:hAnsi="Arial"/>
          <w:b w:val="false"/>
          <w:bCs w:val="false"/>
          <w:color w:val="1A1A1A"/>
          <w:sz w:val="22"/>
          <w:szCs w:val="22"/>
        </w:rPr>
        <w:t xml:space="preserve">As the owner, I want to receive an alert 30 days before any barge certification expires.</w:t>
      </w:r>
    </w:p>
    <w:p>
      <w:pPr>
        <w:pStyle w:val="ListParagraph"/>
        <w:numPr>
          <w:ilvl w:val="0"/>
          <w:numId w:val="2"/>
        </w:numPr>
        <w:spacing w:after="40" w:before="40"/>
      </w:pPr>
      <w:r>
        <w:rPr>
          <w:rFonts w:ascii="Arial" w:cs="Arial" w:eastAsia="Arial" w:hAnsi="Arial"/>
          <w:b w:val="false"/>
          <w:bCs w:val="false"/>
          <w:color w:val="1A1A1A"/>
          <w:sz w:val="22"/>
          <w:szCs w:val="22"/>
        </w:rPr>
        <w:t xml:space="preserve">As the insurance/compliance user, I want to upload a renewed certificate and mark the record updated.</w:t>
      </w:r>
    </w:p>
    <w:p>
      <w:pPr>
        <w:pStyle w:val="ListParagraph"/>
        <w:numPr>
          <w:ilvl w:val="0"/>
          <w:numId w:val="2"/>
        </w:numPr>
        <w:spacing w:after="40" w:before="40"/>
      </w:pPr>
      <w:r>
        <w:rPr>
          <w:rFonts w:ascii="Arial" w:cs="Arial" w:eastAsia="Arial" w:hAnsi="Arial"/>
          <w:b w:val="false"/>
          <w:bCs w:val="false"/>
          <w:color w:val="1A1A1A"/>
          <w:sz w:val="22"/>
          <w:szCs w:val="22"/>
        </w:rPr>
        <w:t xml:space="preserve">As any user, I want to see a red badge on a vessel card if its certification is expired.</w:t>
      </w:r>
    </w:p>
    <w:p>
      <w:pPr>
        <w:spacing w:after="80" w:before="80"/>
      </w:pPr>
      <w:r>
        <w:t xml:space="preserve"/>
      </w:r>
    </w:p>
    <w:p>
      <w:pPr>
        <w:spacing w:after="80" w:before="240"/>
      </w:pPr>
      <w:r>
        <w:rPr>
          <w:rFonts w:ascii="Arial" w:cs="Arial" w:eastAsia="Arial" w:hAnsi="Arial"/>
          <w:b/>
          <w:bCs/>
          <w:color w:val="2E75B6"/>
          <w:sz w:val="26"/>
          <w:szCs w:val="26"/>
        </w:rPr>
        <w:t xml:space="preserve">Module 4 — Digital Expense Voucher &amp; Approval Workflow</w:t>
      </w:r>
    </w:p>
    <w:p>
      <w:pPr>
        <w:spacing w:after="60" w:before="160"/>
      </w:pPr>
      <w:r>
        <w:rPr>
          <w:rFonts w:ascii="Arial" w:cs="Arial" w:eastAsia="Arial" w:hAnsi="Arial"/>
          <w:b/>
          <w:bCs/>
          <w:color w:val="1A3C6E"/>
          <w:sz w:val="22"/>
          <w:szCs w:val="22"/>
        </w:rPr>
        <w:t xml:space="preserve">5.4.1  Objective</w:t>
      </w:r>
    </w:p>
    <w:p>
      <w:pPr>
        <w:spacing w:after="60" w:before="60"/>
      </w:pPr>
      <w:r>
        <w:rPr>
          <w:rFonts w:ascii="Arial" w:cs="Arial" w:eastAsia="Arial" w:hAnsi="Arial"/>
          <w:color w:val="1A1A1A"/>
          <w:sz w:val="22"/>
          <w:szCs w:val="22"/>
        </w:rPr>
        <w:t xml:space="preserve">Eliminate paper vouchers entirely. Employees submit expense claims digitally with photo attachments. The owner reviews and approves or rejects from any device. Records are stored centrally and are fully auditable.</w:t>
      </w:r>
    </w:p>
    <w:p>
      <w:pPr>
        <w:spacing w:after="80" w:before="80"/>
      </w:pPr>
      <w:r>
        <w:t xml:space="preserve"/>
      </w:r>
    </w:p>
    <w:p>
      <w:pPr>
        <w:spacing w:after="60" w:before="160"/>
      </w:pPr>
      <w:r>
        <w:rPr>
          <w:rFonts w:ascii="Arial" w:cs="Arial" w:eastAsia="Arial" w:hAnsi="Arial"/>
          <w:b/>
          <w:bCs/>
          <w:color w:val="1A3C6E"/>
          <w:sz w:val="22"/>
          <w:szCs w:val="22"/>
        </w:rPr>
        <w:t xml:space="preserve">5.4.2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Voucher Submission: Any employee creates a digital expense voucher with expense type, amount, date, description, vendor name, and receipt photo upload.</w:t>
      </w:r>
    </w:p>
    <w:p>
      <w:pPr>
        <w:pStyle w:val="ListParagraph"/>
        <w:numPr>
          <w:ilvl w:val="0"/>
          <w:numId w:val="2"/>
        </w:numPr>
        <w:spacing w:after="40" w:before="40"/>
      </w:pPr>
      <w:r>
        <w:rPr>
          <w:rFonts w:ascii="Arial" w:cs="Arial" w:eastAsia="Arial" w:hAnsi="Arial"/>
          <w:b w:val="false"/>
          <w:bCs w:val="false"/>
          <w:color w:val="1A1A1A"/>
          <w:sz w:val="22"/>
          <w:szCs w:val="22"/>
        </w:rPr>
        <w:t xml:space="preserve">Approval Workflow: Submitted vouchers go to the owner's (or designated approver's) queue. Owner can approve, reject (with reason), or request more information.</w:t>
      </w:r>
    </w:p>
    <w:p>
      <w:pPr>
        <w:pStyle w:val="ListParagraph"/>
        <w:numPr>
          <w:ilvl w:val="0"/>
          <w:numId w:val="2"/>
        </w:numPr>
        <w:spacing w:after="40" w:before="40"/>
      </w:pPr>
      <w:r>
        <w:rPr>
          <w:rFonts w:ascii="Arial" w:cs="Arial" w:eastAsia="Arial" w:hAnsi="Arial"/>
          <w:b w:val="false"/>
          <w:bCs w:val="false"/>
          <w:color w:val="1A1A1A"/>
          <w:sz w:val="22"/>
          <w:szCs w:val="22"/>
        </w:rPr>
        <w:t xml:space="preserve">Push Notification: Owner notified in real-time on submission. Employee notified on approval or rejection.</w:t>
      </w:r>
    </w:p>
    <w:p>
      <w:pPr>
        <w:pStyle w:val="ListParagraph"/>
        <w:numPr>
          <w:ilvl w:val="0"/>
          <w:numId w:val="2"/>
        </w:numPr>
        <w:spacing w:after="40" w:before="40"/>
      </w:pPr>
      <w:r>
        <w:rPr>
          <w:rFonts w:ascii="Arial" w:cs="Arial" w:eastAsia="Arial" w:hAnsi="Arial"/>
          <w:b w:val="false"/>
          <w:bCs w:val="false"/>
          <w:color w:val="1A1A1A"/>
          <w:sz w:val="22"/>
          <w:szCs w:val="22"/>
        </w:rPr>
        <w:t xml:space="preserve">Expense Categories: Pre-defined, admin-configurable — Fuel, Vehicle Maintenance, Barge Operations, Hotel, Documentation, Customs Fees, Port Charges, Miscellaneous.</w:t>
      </w:r>
    </w:p>
    <w:p>
      <w:pPr>
        <w:pStyle w:val="ListParagraph"/>
        <w:numPr>
          <w:ilvl w:val="0"/>
          <w:numId w:val="2"/>
        </w:numPr>
        <w:spacing w:after="40" w:before="40"/>
      </w:pPr>
      <w:r>
        <w:rPr>
          <w:rFonts w:ascii="Arial" w:cs="Arial" w:eastAsia="Arial" w:hAnsi="Arial"/>
          <w:b w:val="false"/>
          <w:bCs w:val="false"/>
          <w:color w:val="1A1A1A"/>
          <w:sz w:val="22"/>
          <w:szCs w:val="22"/>
        </w:rPr>
        <w:t xml:space="preserve">Voucher History: Full log with status, timestamps, and approver name. Searchable and filterable.</w:t>
      </w:r>
    </w:p>
    <w:p>
      <w:pPr>
        <w:pStyle w:val="ListParagraph"/>
        <w:numPr>
          <w:ilvl w:val="0"/>
          <w:numId w:val="2"/>
        </w:numPr>
        <w:spacing w:after="40" w:before="40"/>
      </w:pPr>
      <w:r>
        <w:rPr>
          <w:rFonts w:ascii="Arial" w:cs="Arial" w:eastAsia="Arial" w:hAnsi="Arial"/>
          <w:b w:val="false"/>
          <w:bCs w:val="false"/>
          <w:color w:val="1A1A1A"/>
          <w:sz w:val="22"/>
          <w:szCs w:val="22"/>
        </w:rPr>
        <w:t xml:space="preserve">Export for Accounts: Accounts team can export approved vouchers by date range, category, or employee as Excel/PDF.</w:t>
      </w:r>
    </w:p>
    <w:p>
      <w:pPr>
        <w:pStyle w:val="ListParagraph"/>
        <w:numPr>
          <w:ilvl w:val="0"/>
          <w:numId w:val="2"/>
        </w:numPr>
        <w:spacing w:after="40" w:before="40"/>
      </w:pPr>
      <w:r>
        <w:rPr>
          <w:rFonts w:ascii="Arial" w:cs="Arial" w:eastAsia="Arial" w:hAnsi="Arial"/>
          <w:b w:val="false"/>
          <w:bCs w:val="false"/>
          <w:color w:val="1A1A1A"/>
          <w:sz w:val="22"/>
          <w:szCs w:val="22"/>
        </w:rPr>
        <w:t xml:space="preserve">Zero Paper: Physical voucher process fully replaced.</w:t>
      </w:r>
    </w:p>
    <w:p>
      <w:pPr>
        <w:spacing w:after="80" w:before="80"/>
      </w:pPr>
      <w:r>
        <w:t xml:space="preserve"/>
      </w:r>
    </w:p>
    <w:p>
      <w:pPr>
        <w:spacing w:after="60" w:before="160"/>
      </w:pPr>
      <w:r>
        <w:rPr>
          <w:rFonts w:ascii="Arial" w:cs="Arial" w:eastAsia="Arial" w:hAnsi="Arial"/>
          <w:b/>
          <w:bCs/>
          <w:color w:val="1A3C6E"/>
          <w:sz w:val="22"/>
          <w:szCs w:val="22"/>
        </w:rPr>
        <w:t xml:space="preserve">5.4.3  User Stories</w:t>
      </w:r>
    </w:p>
    <w:p>
      <w:pPr>
        <w:pStyle w:val="ListParagraph"/>
        <w:numPr>
          <w:ilvl w:val="0"/>
          <w:numId w:val="2"/>
        </w:numPr>
        <w:spacing w:after="40" w:before="40"/>
      </w:pPr>
      <w:r>
        <w:rPr>
          <w:rFonts w:ascii="Arial" w:cs="Arial" w:eastAsia="Arial" w:hAnsi="Arial"/>
          <w:b w:val="false"/>
          <w:bCs w:val="false"/>
          <w:color w:val="1A1A1A"/>
          <w:sz w:val="22"/>
          <w:szCs w:val="22"/>
        </w:rPr>
        <w:t xml:space="preserve">As an employee, I want to submit a fuel expense from my phone in under 2 minutes.</w:t>
      </w:r>
    </w:p>
    <w:p>
      <w:pPr>
        <w:pStyle w:val="ListParagraph"/>
        <w:numPr>
          <w:ilvl w:val="0"/>
          <w:numId w:val="2"/>
        </w:numPr>
        <w:spacing w:after="40" w:before="40"/>
      </w:pPr>
      <w:r>
        <w:rPr>
          <w:rFonts w:ascii="Arial" w:cs="Arial" w:eastAsia="Arial" w:hAnsi="Arial"/>
          <w:b w:val="false"/>
          <w:bCs w:val="false"/>
          <w:color w:val="1A1A1A"/>
          <w:sz w:val="22"/>
          <w:szCs w:val="22"/>
        </w:rPr>
        <w:t xml:space="preserve">As the owner, I want to see all pending vouchers in one place and approve them with one tap, from anywhere.</w:t>
      </w:r>
    </w:p>
    <w:p>
      <w:pPr>
        <w:pStyle w:val="ListParagraph"/>
        <w:numPr>
          <w:ilvl w:val="0"/>
          <w:numId w:val="2"/>
        </w:numPr>
        <w:spacing w:after="40" w:before="40"/>
      </w:pPr>
      <w:r>
        <w:rPr>
          <w:rFonts w:ascii="Arial" w:cs="Arial" w:eastAsia="Arial" w:hAnsi="Arial"/>
          <w:b w:val="false"/>
          <w:bCs w:val="false"/>
          <w:color w:val="1A1A1A"/>
          <w:sz w:val="22"/>
          <w:szCs w:val="22"/>
        </w:rPr>
        <w:t xml:space="preserve">As the accounts team, I want to download all approved vouchers for the month in Excel.</w:t>
      </w:r>
    </w:p>
    <w:p>
      <w:pPr>
        <w:spacing w:after="80" w:before="80"/>
      </w:pPr>
      <w:r>
        <w:t xml:space="preserve"/>
      </w:r>
    </w:p>
    <w:p>
      <w:pPr>
        <w:pBdr>
          <w:bottom w:val="single" w:color="2E75B6" w:sz="8" w:space="4"/>
        </w:pBdr>
        <w:spacing w:after="120" w:before="360"/>
      </w:pPr>
      <w:r>
        <w:rPr>
          <w:rFonts w:ascii="Arial" w:cs="Arial" w:eastAsia="Arial" w:hAnsi="Arial"/>
          <w:b/>
          <w:bCs/>
          <w:color w:val="1A3C6E"/>
          <w:sz w:val="32"/>
          <w:szCs w:val="32"/>
        </w:rPr>
        <w:t xml:space="preserve">6. Non-Functional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load &lt; 3 seconds on standard broadband. API responses &lt; 500ms for standard queries.</w:t>
            </w:r>
          </w:p>
        </w:tc>
      </w:tr>
      <w:tr>
        <w:tc>
          <w:tcPr>
            <w:tcW w:type="dxa" w:w="24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Availability</w:t>
            </w:r>
          </w:p>
        </w:tc>
        <w:tc>
          <w:tcPr>
            <w:tcW w:type="dxa" w:w="696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99.5% uptime. Scheduled maintenance only during non-business hours.</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Role-based access control (RBAC). All data encrypted in transit (HTTPS/TLS). Passwords hashed. Session timeout after 30 min inactivity.</w:t>
            </w:r>
          </w:p>
        </w:tc>
      </w:tr>
      <w:tr>
        <w:tc>
          <w:tcPr>
            <w:tcW w:type="dxa" w:w="24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Mobile Responsiveness</w:t>
            </w:r>
          </w:p>
        </w:tc>
        <w:tc>
          <w:tcPr>
            <w:tcW w:type="dxa" w:w="696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Full functionality accessible on screens 375px and above. Touch-friendly UI.</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Scalability</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support up to 50 concurrent users without degradation.</w:t>
            </w:r>
          </w:p>
        </w:tc>
      </w:tr>
      <w:tr>
        <w:tc>
          <w:tcPr>
            <w:tcW w:type="dxa" w:w="24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Data Backup</w:t>
            </w:r>
          </w:p>
        </w:tc>
        <w:tc>
          <w:tcPr>
            <w:tcW w:type="dxa" w:w="696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Automated daily backups retained for 30 days.</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Trail</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data changes logged with user and timestamp. Immutable.</w:t>
            </w:r>
          </w:p>
        </w:tc>
      </w:tr>
      <w:tr>
        <w:tc>
          <w:tcPr>
            <w:tcW w:type="dxa" w:w="24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696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English UI. Gujarati/Hindi document uploads supported.</w:t>
            </w:r>
          </w:p>
        </w:tc>
      </w:tr>
    </w:tbl>
    <w:p>
      <w:pPr>
        <w:spacing w:after="80" w:before="80"/>
      </w:pPr>
      <w:r>
        <w:t xml:space="preserve"/>
      </w:r>
    </w:p>
    <w:p>
      <w:pPr>
        <w:pBdr>
          <w:bottom w:val="single" w:color="2E75B6" w:sz="8" w:space="4"/>
        </w:pBdr>
        <w:spacing w:after="120" w:before="360"/>
      </w:pPr>
      <w:r>
        <w:rPr>
          <w:rFonts w:ascii="Arial" w:cs="Arial" w:eastAsia="Arial" w:hAnsi="Arial"/>
          <w:b/>
          <w:bCs/>
          <w:color w:val="1A3C6E"/>
          <w:sz w:val="32"/>
          <w:szCs w:val="32"/>
        </w:rPr>
        <w:t xml:space="preserve">7. Out of Scope — Phase 1</w:t>
      </w:r>
    </w:p>
    <w:p>
      <w:pPr>
        <w:pStyle w:val="ListParagraph"/>
        <w:numPr>
          <w:ilvl w:val="0"/>
          <w:numId w:val="2"/>
        </w:numPr>
        <w:spacing w:after="40" w:before="40"/>
      </w:pPr>
      <w:r>
        <w:rPr>
          <w:rFonts w:ascii="Arial" w:cs="Arial" w:eastAsia="Arial" w:hAnsi="Arial"/>
          <w:b w:val="false"/>
          <w:bCs w:val="false"/>
          <w:color w:val="1A1A1A"/>
          <w:sz w:val="22"/>
          <w:szCs w:val="22"/>
        </w:rPr>
        <w:t xml:space="preserve">Full accounting / tally integration (Phase 2)</w:t>
      </w:r>
    </w:p>
    <w:p>
      <w:pPr>
        <w:pStyle w:val="ListParagraph"/>
        <w:numPr>
          <w:ilvl w:val="0"/>
          <w:numId w:val="2"/>
        </w:numPr>
        <w:spacing w:after="40" w:before="40"/>
      </w:pPr>
      <w:r>
        <w:rPr>
          <w:rFonts w:ascii="Arial" w:cs="Arial" w:eastAsia="Arial" w:hAnsi="Arial"/>
          <w:b w:val="false"/>
          <w:bCs w:val="false"/>
          <w:color w:val="1A1A1A"/>
          <w:sz w:val="22"/>
          <w:szCs w:val="22"/>
        </w:rPr>
        <w:t xml:space="preserve">GPS real-time vessel tracking via hardware (Phase 2)</w:t>
      </w:r>
    </w:p>
    <w:p>
      <w:pPr>
        <w:pStyle w:val="ListParagraph"/>
        <w:numPr>
          <w:ilvl w:val="0"/>
          <w:numId w:val="2"/>
        </w:numPr>
        <w:spacing w:after="40" w:before="40"/>
      </w:pPr>
      <w:r>
        <w:rPr>
          <w:rFonts w:ascii="Arial" w:cs="Arial" w:eastAsia="Arial" w:hAnsi="Arial"/>
          <w:b w:val="false"/>
          <w:bCs w:val="false"/>
          <w:color w:val="1A1A1A"/>
          <w:sz w:val="22"/>
          <w:szCs w:val="22"/>
        </w:rPr>
        <w:t xml:space="preserve">Native iOS/Android mobile app (Phase 2)</w:t>
      </w:r>
    </w:p>
    <w:p>
      <w:pPr>
        <w:pStyle w:val="ListParagraph"/>
        <w:numPr>
          <w:ilvl w:val="0"/>
          <w:numId w:val="2"/>
        </w:numPr>
        <w:spacing w:after="40" w:before="40"/>
      </w:pPr>
      <w:r>
        <w:rPr>
          <w:rFonts w:ascii="Arial" w:cs="Arial" w:eastAsia="Arial" w:hAnsi="Arial"/>
          <w:b w:val="false"/>
          <w:bCs w:val="false"/>
          <w:color w:val="1A1A1A"/>
          <w:sz w:val="22"/>
          <w:szCs w:val="22"/>
        </w:rPr>
        <w:t xml:space="preserve">Customer/client portal</w:t>
      </w:r>
    </w:p>
    <w:p>
      <w:pPr>
        <w:pStyle w:val="ListParagraph"/>
        <w:numPr>
          <w:ilvl w:val="0"/>
          <w:numId w:val="2"/>
        </w:numPr>
        <w:spacing w:after="40" w:before="40"/>
      </w:pPr>
      <w:r>
        <w:rPr>
          <w:rFonts w:ascii="Arial" w:cs="Arial" w:eastAsia="Arial" w:hAnsi="Arial"/>
          <w:b w:val="false"/>
          <w:bCs w:val="false"/>
          <w:color w:val="1A1A1A"/>
          <w:sz w:val="22"/>
          <w:szCs w:val="22"/>
        </w:rPr>
        <w:t xml:space="preserve">Payroll processing</w:t>
      </w:r>
    </w:p>
    <w:p>
      <w:pPr>
        <w:pStyle w:val="ListParagraph"/>
        <w:numPr>
          <w:ilvl w:val="0"/>
          <w:numId w:val="2"/>
        </w:numPr>
        <w:spacing w:after="40" w:before="40"/>
      </w:pPr>
      <w:r>
        <w:rPr>
          <w:rFonts w:ascii="Arial" w:cs="Arial" w:eastAsia="Arial" w:hAnsi="Arial"/>
          <w:b w:val="false"/>
          <w:bCs w:val="false"/>
          <w:color w:val="1A1A1A"/>
          <w:sz w:val="22"/>
          <w:szCs w:val="22"/>
        </w:rPr>
        <w:t xml:space="preserve">Purchase order module (deferred to Phase 2)</w:t>
      </w:r>
    </w:p>
    <w:p>
      <w:pPr>
        <w:spacing w:after="80" w:before="80"/>
      </w:pPr>
      <w:r>
        <w:t xml:space="preserve"/>
      </w:r>
    </w:p>
    <w:p>
      <w:pPr>
        <w:pBdr>
          <w:bottom w:val="single" w:color="2E75B6" w:sz="8" w:space="4"/>
        </w:pBdr>
        <w:spacing w:after="120" w:before="360"/>
      </w:pPr>
      <w:r>
        <w:rPr>
          <w:rFonts w:ascii="Arial" w:cs="Arial" w:eastAsia="Arial" w:hAnsi="Arial"/>
          <w:b/>
          <w:bCs/>
          <w:color w:val="1A3C6E"/>
          <w:sz w:val="32"/>
          <w:szCs w:val="32"/>
        </w:rPr>
        <w:t xml:space="preserve">8. Success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Baseline (Today)</w:t>
            </w:r>
          </w:p>
        </w:tc>
        <w:tc>
          <w:tcPr>
            <w:tcW w:type="dxa" w:w="288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r>
      <w:tr>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overdue without accountability</w:t>
            </w:r>
          </w:p>
        </w:tc>
        <w:tc>
          <w:tcPr>
            <w:tcW w:type="dxa" w:w="28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Frequent</w:t>
            </w:r>
          </w:p>
        </w:tc>
        <w:tc>
          <w:tcPr>
            <w:tcW w:type="dxa" w:w="28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untracked overdue tasks</w:t>
            </w:r>
          </w:p>
        </w:tc>
      </w:tr>
      <w:tr>
        <w:tc>
          <w:tcPr>
            <w:tcW w:type="dxa" w:w="36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Personal task visibility for owner</w:t>
            </w:r>
          </w:p>
        </w:tc>
        <w:tc>
          <w:tcPr>
            <w:tcW w:type="dxa" w:w="28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Zero (no system)</w:t>
            </w:r>
          </w:p>
        </w:tc>
        <w:tc>
          <w:tcPr>
            <w:tcW w:type="dxa" w:w="28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Owner can see all employee tasks</w:t>
            </w:r>
          </w:p>
        </w:tc>
      </w:tr>
      <w:tr>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find vessel location</w:t>
            </w:r>
          </w:p>
        </w:tc>
        <w:tc>
          <w:tcPr>
            <w:tcW w:type="dxa" w:w="28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5–15 minutes (calls/XL)</w:t>
            </w:r>
          </w:p>
        </w:tc>
        <w:tc>
          <w:tcPr>
            <w:tcW w:type="dxa" w:w="28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 seconds</w:t>
            </w:r>
          </w:p>
        </w:tc>
      </w:tr>
      <w:tr>
        <w:tc>
          <w:tcPr>
            <w:tcW w:type="dxa" w:w="36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Certification renewals missed</w:t>
            </w:r>
          </w:p>
        </w:tc>
        <w:tc>
          <w:tcPr>
            <w:tcW w:type="dxa" w:w="28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Manual tracking risk</w:t>
            </w:r>
          </w:p>
        </w:tc>
        <w:tc>
          <w:tcPr>
            <w:tcW w:type="dxa" w:w="28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Zero missed renewals</w:t>
            </w:r>
          </w:p>
        </w:tc>
      </w:tr>
      <w:tr>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Paper vouchers per month</w:t>
            </w:r>
          </w:p>
        </w:tc>
        <w:tc>
          <w:tcPr>
            <w:tcW w:type="dxa" w:w="28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physical vouchers</w:t>
            </w:r>
          </w:p>
        </w:tc>
        <w:tc>
          <w:tcPr>
            <w:tcW w:type="dxa" w:w="28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paper vouchers</w:t>
            </w:r>
          </w:p>
        </w:tc>
      </w:tr>
      <w:tr>
        <w:tc>
          <w:tcPr>
            <w:tcW w:type="dxa" w:w="36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Voucher approval time</w:t>
            </w:r>
          </w:p>
        </w:tc>
        <w:tc>
          <w:tcPr>
            <w:tcW w:type="dxa" w:w="28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1–3 days (physical)</w:t>
            </w:r>
          </w:p>
        </w:tc>
        <w:tc>
          <w:tcPr>
            <w:tcW w:type="dxa" w:w="288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&lt; 4 hours (digital)</w:t>
            </w:r>
          </w:p>
        </w:tc>
      </w:tr>
    </w:tbl>
    <w:p>
      <w:pPr>
        <w:spacing w:after="80" w:before="80"/>
      </w:pPr>
      <w:r>
        <w:t xml:space="preserve"/>
      </w:r>
    </w:p>
    <w:p>
      <w:pPr>
        <w:pBdr>
          <w:bottom w:val="single" w:color="2E75B6" w:sz="8" w:space="4"/>
        </w:pBdr>
        <w:spacing w:after="120" w:before="360"/>
      </w:pPr>
      <w:r>
        <w:rPr>
          <w:rFonts w:ascii="Arial" w:cs="Arial" w:eastAsia="Arial" w:hAnsi="Arial"/>
          <w:b/>
          <w:bCs/>
          <w:color w:val="1A3C6E"/>
          <w:sz w:val="32"/>
          <w:szCs w:val="32"/>
        </w:rPr>
        <w:t xml:space="preserve">9. Phased Delivery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000"/>
        <w:gridCol w:w="2520"/>
      </w:tblGrid>
      <w:tr>
        <w:trPr>
          <w:tblHeader/>
        </w:trPr>
        <w:tc>
          <w:tcPr>
            <w:tcW w:type="dxa" w:w="144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520"/>
            <w:tcBorders>
              <w:top w:val="single" w:color="BBCFE8" w:sz="1"/>
              <w:left w:val="single" w:color="BBCFE8" w:sz="1"/>
              <w:bottom w:val="single" w:color="BBCFE8" w:sz="1"/>
              <w:right w:val="single" w:color="BBCF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1–3</w:t>
            </w:r>
          </w:p>
        </w:tc>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auth, Task Management Module (assigned + personal), Fleet Location Tracker, Compliance Tracker</w:t>
            </w:r>
          </w:p>
        </w:tc>
        <w:tc>
          <w:tcPr>
            <w:tcW w:type="dxa" w:w="25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144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4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Month 4–5</w:t>
            </w:r>
          </w:p>
        </w:tc>
        <w:tc>
          <w:tcPr>
            <w:tcW w:type="dxa" w:w="30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Digital Voucher &amp; Approval Workflow, Notification System, Mobile optimization</w:t>
            </w:r>
          </w:p>
        </w:tc>
        <w:tc>
          <w:tcPr>
            <w:tcW w:type="dxa" w:w="252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6–8</w:t>
            </w:r>
          </w:p>
        </w:tc>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 Order module, Reporting &amp; Analytics dashboard, Accounts export integration</w:t>
            </w:r>
          </w:p>
        </w:tc>
        <w:tc>
          <w:tcPr>
            <w:tcW w:type="dxa" w:w="25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44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24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Month 9+</w:t>
            </w:r>
          </w:p>
        </w:tc>
        <w:tc>
          <w:tcPr>
            <w:tcW w:type="dxa" w:w="300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GPS hardware integration, Mobile app, Client portal</w:t>
            </w:r>
          </w:p>
        </w:tc>
        <w:tc>
          <w:tcPr>
            <w:tcW w:type="dxa" w:w="2520"/>
            <w:tcBorders>
              <w:top w:val="single" w:color="BBCFE8" w:sz="1"/>
              <w:left w:val="single" w:color="BBCFE8" w:sz="1"/>
              <w:bottom w:val="single" w:color="BBCFE8" w:sz="1"/>
              <w:right w:val="single" w:color="BBCFE8"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Future</w:t>
            </w:r>
          </w:p>
        </w:tc>
      </w:tr>
    </w:tbl>
    <w:p>
      <w:pPr>
        <w:spacing w:after="80" w:before="80"/>
      </w:pPr>
      <w:r>
        <w:t xml:space="preserve"/>
      </w:r>
    </w:p>
    <w:p>
      <w:pPr>
        <w:spacing w:after="80" w:before="80"/>
      </w:pPr>
      <w:r>
        <w:t xml:space="preserve"/>
      </w:r>
    </w:p>
    <w:p>
      <w:pPr>
        <w:spacing w:after="60" w:before="60"/>
      </w:pPr>
      <w:r>
        <w:rPr>
          <w:rFonts w:ascii="Arial" w:cs="Arial" w:eastAsia="Arial" w:hAnsi="Arial"/>
          <w:i/>
          <w:iCs/>
          <w:color w:val="999999"/>
          <w:sz w:val="22"/>
          <w:szCs w:val="22"/>
        </w:rPr>
        <w:t xml:space="preserve">End of PRD — v1.1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666666"/>
        <w:sz w:val="18"/>
        <w:szCs w:val="18"/>
      </w:rPr>
      <w:t xml:space="preserve">Maritime ERP  |  Product Requirements Document (PRD)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MARITIME ERP SYSTEM  |  Product Requirements Document (PRD)  |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3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2026-06-10T12:00:15.306Z</dcterms:created>
  <dcterms:modified xsi:type="dcterms:W3CDTF">2026-06-10T12:00:15.318Z</dcterms:modified>
</cp:coreProperties>
</file>

<file path=docProps/custom.xml><?xml version="1.0" encoding="utf-8"?>
<Properties xmlns="http://schemas.openxmlformats.org/officeDocument/2006/custom-properties" xmlns:vt="http://schemas.openxmlformats.org/officeDocument/2006/docPropsVTypes"/>
</file>