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FC3" w:rsidRPr="00764374" w:rsidRDefault="00770FC3" w:rsidP="00764374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ind w:left="426" w:hanging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374">
        <w:rPr>
          <w:rFonts w:ascii="Times New Roman" w:eastAsia="Times New Roman" w:hAnsi="Times New Roman" w:cs="Times New Roman"/>
          <w:sz w:val="24"/>
          <w:szCs w:val="24"/>
          <w:lang w:eastAsia="en-IN"/>
        </w:rPr>
        <w:t>The gap property defines the size of the gap between the rows </w:t>
      </w:r>
      <w:r w:rsidRPr="007643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and</w:t>
      </w:r>
      <w:r w:rsidRPr="00764374">
        <w:rPr>
          <w:rFonts w:ascii="Times New Roman" w:eastAsia="Times New Roman" w:hAnsi="Times New Roman" w:cs="Times New Roman"/>
          <w:sz w:val="24"/>
          <w:szCs w:val="24"/>
          <w:lang w:eastAsia="en-IN"/>
        </w:rPr>
        <w:t> columns. It is a shorthand for the following properties:</w:t>
      </w:r>
    </w:p>
    <w:p w:rsidR="00770FC3" w:rsidRPr="00770FC3" w:rsidRDefault="00770FC3" w:rsidP="007643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76437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/>
          </w:rPr>
          <w:t>row-gap</w:t>
        </w:r>
      </w:hyperlink>
    </w:p>
    <w:p w:rsidR="00770FC3" w:rsidRPr="00770FC3" w:rsidRDefault="00770FC3" w:rsidP="007643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76437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/>
          </w:rPr>
          <w:t>column-gap</w:t>
        </w:r>
      </w:hyperlink>
    </w:p>
    <w:p w:rsidR="006D069B" w:rsidRPr="00764374" w:rsidRDefault="00770FC3" w:rsidP="00764374">
      <w:pPr>
        <w:pStyle w:val="ListParagraph"/>
        <w:numPr>
          <w:ilvl w:val="0"/>
          <w:numId w:val="1"/>
        </w:numPr>
        <w:ind w:left="426" w:hanging="142"/>
        <w:rPr>
          <w:rFonts w:ascii="Times New Roman" w:hAnsi="Times New Roman" w:cs="Times New Roman"/>
          <w:sz w:val="24"/>
          <w:szCs w:val="24"/>
        </w:rPr>
      </w:pPr>
      <w:r w:rsidRPr="00764374">
        <w:rPr>
          <w:rFonts w:ascii="Times New Roman" w:hAnsi="Times New Roman" w:cs="Times New Roman"/>
          <w:sz w:val="24"/>
          <w:szCs w:val="24"/>
          <w:shd w:val="clear" w:color="auto" w:fill="FFFFFF"/>
        </w:rPr>
        <w:t>gap: </w:t>
      </w:r>
      <w:r w:rsidRPr="0076437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row-gap column-gap</w:t>
      </w:r>
      <w:r w:rsidRPr="00764374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E450A6" w:rsidRPr="00764374" w:rsidRDefault="00B703C1" w:rsidP="00764374">
      <w:pPr>
        <w:pStyle w:val="ListParagraph"/>
        <w:numPr>
          <w:ilvl w:val="0"/>
          <w:numId w:val="3"/>
        </w:numPr>
        <w:ind w:left="426" w:hanging="142"/>
        <w:rPr>
          <w:rFonts w:ascii="Times New Roman" w:hAnsi="Times New Roman" w:cs="Times New Roman"/>
          <w:sz w:val="24"/>
          <w:szCs w:val="24"/>
        </w:rPr>
      </w:pPr>
      <w:r w:rsidRPr="00764374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Pr="00764374">
        <w:rPr>
          <w:rStyle w:val="HTMLCode"/>
          <w:rFonts w:ascii="Times New Roman" w:eastAsiaTheme="minorHAnsi" w:hAnsi="Times New Roman" w:cs="Times New Roman"/>
          <w:sz w:val="24"/>
          <w:szCs w:val="24"/>
        </w:rPr>
        <w:t>grid-template-columns</w:t>
      </w:r>
      <w:r w:rsidRPr="00764374">
        <w:rPr>
          <w:rFonts w:ascii="Times New Roman" w:hAnsi="Times New Roman" w:cs="Times New Roman"/>
          <w:sz w:val="24"/>
          <w:szCs w:val="24"/>
          <w:shd w:val="clear" w:color="auto" w:fill="FFFFFF"/>
        </w:rPr>
        <w:t> property specifies the number (and the widths) of columns in a grid layou</w:t>
      </w:r>
      <w:r w:rsidRPr="007643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t. </w:t>
      </w:r>
      <w:r w:rsidRPr="00764374">
        <w:rPr>
          <w:rFonts w:ascii="Times New Roman" w:hAnsi="Times New Roman" w:cs="Times New Roman"/>
          <w:sz w:val="24"/>
          <w:szCs w:val="24"/>
          <w:shd w:val="clear" w:color="auto" w:fill="FFFFFF"/>
        </w:rPr>
        <w:t>The values are a space separated list, where each value specifies the size of the respective column.</w:t>
      </w:r>
    </w:p>
    <w:p w:rsidR="00E450A6" w:rsidRPr="00764374" w:rsidRDefault="00B703C1" w:rsidP="00764374">
      <w:pPr>
        <w:pStyle w:val="ListParagraph"/>
        <w:numPr>
          <w:ilvl w:val="0"/>
          <w:numId w:val="3"/>
        </w:numPr>
        <w:ind w:left="426" w:hanging="142"/>
        <w:rPr>
          <w:rFonts w:ascii="Times New Roman" w:hAnsi="Times New Roman" w:cs="Times New Roman"/>
          <w:sz w:val="24"/>
          <w:szCs w:val="24"/>
        </w:rPr>
      </w:pPr>
      <w:r w:rsidRPr="00764374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764374">
        <w:rPr>
          <w:rFonts w:ascii="Times New Roman" w:hAnsi="Times New Roman" w:cs="Times New Roman"/>
          <w:sz w:val="24"/>
          <w:szCs w:val="24"/>
        </w:rPr>
        <w:t>he position property specifies the type of positioning method used for an element.</w:t>
      </w:r>
    </w:p>
    <w:p w:rsidR="00B703C1" w:rsidRPr="00764374" w:rsidRDefault="00B703C1" w:rsidP="00764374">
      <w:pPr>
        <w:pStyle w:val="ListParagraph"/>
        <w:ind w:left="426" w:hanging="142"/>
        <w:rPr>
          <w:rFonts w:ascii="Times New Roman" w:hAnsi="Times New Roman" w:cs="Times New Roman"/>
          <w:sz w:val="24"/>
          <w:szCs w:val="24"/>
        </w:rPr>
      </w:pPr>
      <w:r w:rsidRPr="00764374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five different position values:</w:t>
      </w:r>
    </w:p>
    <w:p w:rsidR="00B703C1" w:rsidRPr="00B703C1" w:rsidRDefault="00B703C1" w:rsidP="00764374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374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</w:t>
      </w:r>
    </w:p>
    <w:p w:rsidR="00B703C1" w:rsidRPr="00B703C1" w:rsidRDefault="00B703C1" w:rsidP="00764374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374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relative</w:t>
      </w:r>
    </w:p>
    <w:p w:rsidR="00B703C1" w:rsidRPr="00B703C1" w:rsidRDefault="00B703C1" w:rsidP="00764374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374">
        <w:rPr>
          <w:rFonts w:ascii="Times New Roman" w:eastAsia="Times New Roman" w:hAnsi="Times New Roman" w:cs="Times New Roman"/>
          <w:sz w:val="24"/>
          <w:szCs w:val="24"/>
          <w:lang w:eastAsia="en-IN"/>
        </w:rPr>
        <w:t>fixed</w:t>
      </w:r>
    </w:p>
    <w:p w:rsidR="00B703C1" w:rsidRPr="00B703C1" w:rsidRDefault="00B703C1" w:rsidP="00764374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374">
        <w:rPr>
          <w:rFonts w:ascii="Times New Roman" w:eastAsia="Times New Roman" w:hAnsi="Times New Roman" w:cs="Times New Roman"/>
          <w:sz w:val="24"/>
          <w:szCs w:val="24"/>
          <w:lang w:eastAsia="en-IN"/>
        </w:rPr>
        <w:t>absolute</w:t>
      </w:r>
    </w:p>
    <w:p w:rsidR="00B703C1" w:rsidRPr="00B703C1" w:rsidRDefault="00B703C1" w:rsidP="00764374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374">
        <w:rPr>
          <w:rFonts w:ascii="Times New Roman" w:eastAsia="Times New Roman" w:hAnsi="Times New Roman" w:cs="Times New Roman"/>
          <w:sz w:val="24"/>
          <w:szCs w:val="24"/>
          <w:lang w:eastAsia="en-IN"/>
        </w:rPr>
        <w:t>sticky</w:t>
      </w:r>
    </w:p>
    <w:p w:rsidR="00B703C1" w:rsidRPr="00B703C1" w:rsidRDefault="00B703C1" w:rsidP="00764374">
      <w:pPr>
        <w:shd w:val="clear" w:color="auto" w:fill="FFFFFF"/>
        <w:spacing w:before="288" w:after="288" w:line="240" w:lineRule="auto"/>
        <w:ind w:left="426" w:hanging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3C1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Elements are then positioned using the top, bottom, left, and right properties. However, these properties will not work unless the </w:t>
      </w:r>
      <w:r w:rsidRPr="00764374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</w:t>
      </w:r>
      <w:r w:rsidRPr="00B703C1">
        <w:rPr>
          <w:rFonts w:ascii="Times New Roman" w:eastAsia="Times New Roman" w:hAnsi="Times New Roman" w:cs="Times New Roman"/>
          <w:sz w:val="24"/>
          <w:szCs w:val="24"/>
          <w:lang w:eastAsia="en-IN"/>
        </w:rPr>
        <w:t> property is set first. They also work differently depending on the position value.</w:t>
      </w:r>
    </w:p>
    <w:p w:rsidR="00B703C1" w:rsidRPr="00764374" w:rsidRDefault="00393115" w:rsidP="00764374">
      <w:pPr>
        <w:pStyle w:val="ListParagraph"/>
        <w:numPr>
          <w:ilvl w:val="0"/>
          <w:numId w:val="3"/>
        </w:numPr>
        <w:ind w:left="426" w:hanging="142"/>
        <w:rPr>
          <w:rFonts w:ascii="Times New Roman" w:hAnsi="Times New Roman" w:cs="Times New Roman"/>
          <w:sz w:val="24"/>
          <w:szCs w:val="24"/>
        </w:rPr>
      </w:pPr>
      <w:r w:rsidRPr="00764374">
        <w:rPr>
          <w:rFonts w:ascii="Times New Roman" w:hAnsi="Times New Roman" w:cs="Times New Roman"/>
          <w:sz w:val="24"/>
          <w:szCs w:val="24"/>
        </w:rPr>
        <w:t>100vw means </w:t>
      </w:r>
      <w:r w:rsidRPr="00764374">
        <w:rPr>
          <w:rFonts w:ascii="Times New Roman" w:hAnsi="Times New Roman" w:cs="Times New Roman"/>
          <w:bCs/>
          <w:sz w:val="24"/>
          <w:szCs w:val="24"/>
        </w:rPr>
        <w:t>100% of the viewport width</w:t>
      </w:r>
      <w:r w:rsidRPr="00764374">
        <w:rPr>
          <w:rFonts w:ascii="Times New Roman" w:hAnsi="Times New Roman" w:cs="Times New Roman"/>
          <w:sz w:val="24"/>
          <w:szCs w:val="24"/>
        </w:rPr>
        <w:t>. 100vh; 100% of the height. Very handy when doing full screen slides.</w:t>
      </w:r>
    </w:p>
    <w:p w:rsidR="00393115" w:rsidRPr="00764374" w:rsidRDefault="00393115" w:rsidP="00764374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426" w:hanging="142"/>
      </w:pPr>
      <w:r w:rsidRPr="00764374">
        <w:t>When elements are positioned, they can overlap other elements.</w:t>
      </w:r>
    </w:p>
    <w:p w:rsidR="00393115" w:rsidRPr="00764374" w:rsidRDefault="00393115" w:rsidP="00764374">
      <w:pPr>
        <w:pStyle w:val="NormalWeb"/>
        <w:shd w:val="clear" w:color="auto" w:fill="FFFFFF"/>
        <w:spacing w:before="288" w:beforeAutospacing="0" w:after="288" w:afterAutospacing="0"/>
        <w:ind w:left="426" w:hanging="142"/>
      </w:pPr>
      <w:r w:rsidRPr="00764374">
        <w:t>The </w:t>
      </w:r>
      <w:r w:rsidRPr="00764374">
        <w:rPr>
          <w:rStyle w:val="HTMLCode"/>
          <w:rFonts w:ascii="Times New Roman" w:hAnsi="Times New Roman" w:cs="Times New Roman"/>
          <w:sz w:val="24"/>
          <w:szCs w:val="24"/>
        </w:rPr>
        <w:t>z-index</w:t>
      </w:r>
      <w:r w:rsidRPr="00764374">
        <w:t> property specifies the stack order of an element (which element should be placed in front of, or behind, the others).</w:t>
      </w:r>
    </w:p>
    <w:p w:rsidR="009E4324" w:rsidRPr="00764374" w:rsidRDefault="00393115" w:rsidP="00764374">
      <w:pPr>
        <w:pStyle w:val="NormalWeb"/>
        <w:shd w:val="clear" w:color="auto" w:fill="FFFFFF"/>
        <w:spacing w:before="288" w:beforeAutospacing="0" w:after="288" w:afterAutospacing="0"/>
        <w:ind w:left="426" w:hanging="142"/>
      </w:pPr>
      <w:r w:rsidRPr="00764374">
        <w:t>An element can have a positive or negative stack order</w:t>
      </w:r>
      <w:r w:rsidR="009E4324" w:rsidRPr="00764374">
        <w:t>.</w:t>
      </w:r>
    </w:p>
    <w:p w:rsidR="009E4324" w:rsidRPr="00764374" w:rsidRDefault="009E4324" w:rsidP="00764374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ind w:left="426" w:hanging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4374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 padding property has four values:</w:t>
      </w:r>
    </w:p>
    <w:p w:rsidR="009E4324" w:rsidRPr="009E4324" w:rsidRDefault="009E4324" w:rsidP="007643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2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padding: 25px 50px 75px 100px;</w:t>
      </w:r>
    </w:p>
    <w:p w:rsidR="009E4324" w:rsidRPr="009E4324" w:rsidRDefault="009E4324" w:rsidP="0076437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24">
        <w:rPr>
          <w:rFonts w:ascii="Times New Roman" w:eastAsia="Times New Roman" w:hAnsi="Times New Roman" w:cs="Times New Roman"/>
          <w:sz w:val="24"/>
          <w:szCs w:val="24"/>
          <w:lang w:eastAsia="en-IN"/>
        </w:rPr>
        <w:t>top padding is 25px</w:t>
      </w:r>
    </w:p>
    <w:p w:rsidR="009E4324" w:rsidRPr="009E4324" w:rsidRDefault="009E4324" w:rsidP="0076437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24">
        <w:rPr>
          <w:rFonts w:ascii="Times New Roman" w:eastAsia="Times New Roman" w:hAnsi="Times New Roman" w:cs="Times New Roman"/>
          <w:sz w:val="24"/>
          <w:szCs w:val="24"/>
          <w:lang w:eastAsia="en-IN"/>
        </w:rPr>
        <w:t>right padding is 50px</w:t>
      </w:r>
    </w:p>
    <w:p w:rsidR="009E4324" w:rsidRPr="009E4324" w:rsidRDefault="009E4324" w:rsidP="0076437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24">
        <w:rPr>
          <w:rFonts w:ascii="Times New Roman" w:eastAsia="Times New Roman" w:hAnsi="Times New Roman" w:cs="Times New Roman"/>
          <w:sz w:val="24"/>
          <w:szCs w:val="24"/>
          <w:lang w:eastAsia="en-IN"/>
        </w:rPr>
        <w:t>bottom padding is 75px</w:t>
      </w:r>
    </w:p>
    <w:p w:rsidR="009E4324" w:rsidRPr="009E4324" w:rsidRDefault="009E4324" w:rsidP="0076437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324">
        <w:rPr>
          <w:rFonts w:ascii="Times New Roman" w:eastAsia="Times New Roman" w:hAnsi="Times New Roman" w:cs="Times New Roman"/>
          <w:sz w:val="24"/>
          <w:szCs w:val="24"/>
          <w:lang w:eastAsia="en-IN"/>
        </w:rPr>
        <w:t>left padding is 100px</w:t>
      </w:r>
    </w:p>
    <w:p w:rsidR="001123EC" w:rsidRPr="00764374" w:rsidRDefault="001123EC" w:rsidP="00764374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426" w:hanging="142"/>
      </w:pPr>
      <w:r w:rsidRPr="00764374">
        <w:t>The </w:t>
      </w:r>
      <w:r w:rsidRPr="00764374">
        <w:rPr>
          <w:rStyle w:val="HTMLCode"/>
          <w:rFonts w:ascii="Times New Roman" w:hAnsi="Times New Roman" w:cs="Times New Roman"/>
          <w:sz w:val="24"/>
          <w:szCs w:val="24"/>
        </w:rPr>
        <w:t>justify-content</w:t>
      </w:r>
      <w:r w:rsidRPr="00764374">
        <w:t> property aligns the flexible container's items when the items do not use all available space on the main-axis (horizontally).</w:t>
      </w:r>
    </w:p>
    <w:p w:rsidR="001123EC" w:rsidRPr="00764374" w:rsidRDefault="001123EC" w:rsidP="00764374">
      <w:pPr>
        <w:pStyle w:val="NormalWeb"/>
        <w:shd w:val="clear" w:color="auto" w:fill="FFFFFF"/>
        <w:spacing w:before="288" w:beforeAutospacing="0" w:after="288" w:afterAutospacing="0"/>
        <w:ind w:left="426" w:hanging="142"/>
      </w:pPr>
      <w:r w:rsidRPr="00764374">
        <w:rPr>
          <w:rStyle w:val="Strong"/>
          <w:b w:val="0"/>
        </w:rPr>
        <w:t>Tip:</w:t>
      </w:r>
      <w:r w:rsidRPr="00764374">
        <w:t> Use the </w:t>
      </w:r>
      <w:hyperlink r:id="rId7" w:history="1">
        <w:r w:rsidRPr="00764374">
          <w:rPr>
            <w:rStyle w:val="Hyperlink"/>
            <w:color w:val="auto"/>
          </w:rPr>
          <w:t>align-items</w:t>
        </w:r>
      </w:hyperlink>
      <w:r w:rsidRPr="00764374">
        <w:t> property to align the items vertically.</w:t>
      </w:r>
    </w:p>
    <w:p w:rsidR="009E4324" w:rsidRPr="00764374" w:rsidRDefault="00FF5BCE" w:rsidP="00764374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426" w:hanging="142"/>
      </w:pPr>
      <w:r w:rsidRPr="00764374">
        <w:rPr>
          <w:shd w:val="clear" w:color="auto" w:fill="FFFFFF"/>
        </w:rPr>
        <w:t>CSS transitions allows you to change property values smoothly, over a given duration.</w:t>
      </w:r>
    </w:p>
    <w:p w:rsidR="00FF5BCE" w:rsidRPr="00764374" w:rsidRDefault="00FF5BCE" w:rsidP="00764374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426" w:hanging="142"/>
      </w:pPr>
      <w:r w:rsidRPr="00764374">
        <w:rPr>
          <w:shd w:val="clear" w:color="auto" w:fill="FFFFFF"/>
        </w:rPr>
        <w:lastRenderedPageBreak/>
        <w:t>The </w:t>
      </w:r>
      <w:r w:rsidRPr="00764374">
        <w:rPr>
          <w:rStyle w:val="HTMLCode"/>
          <w:rFonts w:ascii="Times New Roman" w:hAnsi="Times New Roman" w:cs="Times New Roman"/>
          <w:sz w:val="24"/>
          <w:szCs w:val="24"/>
        </w:rPr>
        <w:t>transform</w:t>
      </w:r>
      <w:r w:rsidRPr="00764374">
        <w:rPr>
          <w:shd w:val="clear" w:color="auto" w:fill="FFFFFF"/>
        </w:rPr>
        <w:t> property applies a 2D or 3D transformation to an element. This property allows you to rotate, scale, move, skew, etc., elements.</w:t>
      </w:r>
    </w:p>
    <w:p w:rsidR="000E6917" w:rsidRPr="00764374" w:rsidRDefault="000E6917" w:rsidP="00764374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426" w:hanging="142"/>
      </w:pPr>
      <w:r w:rsidRPr="00764374">
        <w:rPr>
          <w:shd w:val="clear" w:color="auto" w:fill="FFFFFF"/>
        </w:rPr>
        <w:t>The </w:t>
      </w:r>
      <w:r w:rsidRPr="00764374">
        <w:rPr>
          <w:rStyle w:val="HTMLCode"/>
          <w:rFonts w:ascii="Times New Roman" w:hAnsi="Times New Roman" w:cs="Times New Roman"/>
          <w:sz w:val="24"/>
          <w:szCs w:val="24"/>
        </w:rPr>
        <w:t>cursor</w:t>
      </w:r>
      <w:r w:rsidRPr="00764374">
        <w:rPr>
          <w:shd w:val="clear" w:color="auto" w:fill="FFFFFF"/>
        </w:rPr>
        <w:t> property specifies the mouse cursor to be displayed when pointing over an element.</w:t>
      </w:r>
      <w:r w:rsidRPr="00764374">
        <w:rPr>
          <w:shd w:val="clear" w:color="auto" w:fill="FFFFFF"/>
        </w:rPr>
        <w:t xml:space="preserve"> The cursor is a pointer and indicates a link.</w:t>
      </w:r>
    </w:p>
    <w:p w:rsidR="000E6917" w:rsidRPr="00764374" w:rsidRDefault="000E6917" w:rsidP="00764374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426" w:hanging="142"/>
      </w:pPr>
      <w:r w:rsidRPr="00764374">
        <w:t>The </w:t>
      </w:r>
      <w:r w:rsidRPr="00764374">
        <w:rPr>
          <w:rStyle w:val="HTMLCode"/>
          <w:rFonts w:ascii="Times New Roman" w:hAnsi="Times New Roman" w:cs="Times New Roman"/>
          <w:sz w:val="24"/>
          <w:szCs w:val="24"/>
        </w:rPr>
        <w:t>flex-direction</w:t>
      </w:r>
      <w:r w:rsidRPr="00764374">
        <w:t> property specifie</w:t>
      </w:r>
      <w:r w:rsidRPr="00764374">
        <w:t xml:space="preserve">s the direction of the flexible </w:t>
      </w:r>
      <w:r w:rsidRPr="00764374">
        <w:t>items.</w:t>
      </w:r>
    </w:p>
    <w:p w:rsidR="000E6917" w:rsidRPr="00764374" w:rsidRDefault="000E6917" w:rsidP="00764374">
      <w:pPr>
        <w:pStyle w:val="NormalWeb"/>
        <w:shd w:val="clear" w:color="auto" w:fill="FFFFFF"/>
        <w:spacing w:before="288" w:beforeAutospacing="0" w:after="288" w:afterAutospacing="0"/>
        <w:ind w:left="426" w:hanging="142"/>
      </w:pPr>
      <w:r w:rsidRPr="00764374">
        <w:rPr>
          <w:bCs/>
        </w:rPr>
        <w:t>Note:</w:t>
      </w:r>
      <w:r w:rsidRPr="00764374">
        <w:t> If the element is not a flexible item, the </w:t>
      </w:r>
      <w:r w:rsidRPr="00764374">
        <w:rPr>
          <w:rStyle w:val="HTMLCode"/>
          <w:rFonts w:ascii="Times New Roman" w:hAnsi="Times New Roman" w:cs="Times New Roman"/>
          <w:sz w:val="24"/>
          <w:szCs w:val="24"/>
        </w:rPr>
        <w:t>flex-direction</w:t>
      </w:r>
      <w:r w:rsidRPr="00764374">
        <w:t> property has no effect.</w:t>
      </w:r>
    </w:p>
    <w:p w:rsidR="000E6917" w:rsidRPr="00764374" w:rsidRDefault="00EF4FC3" w:rsidP="00764374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426" w:hanging="142"/>
      </w:pPr>
      <w:r w:rsidRPr="00764374">
        <w:rPr>
          <w:shd w:val="clear" w:color="auto" w:fill="FFFFFF"/>
        </w:rPr>
        <w:t>The CSS </w:t>
      </w:r>
      <w:r w:rsidRPr="00764374">
        <w:rPr>
          <w:rStyle w:val="HTMLCode"/>
          <w:rFonts w:ascii="Times New Roman" w:hAnsi="Times New Roman" w:cs="Times New Roman"/>
          <w:sz w:val="24"/>
          <w:szCs w:val="24"/>
        </w:rPr>
        <w:t>object-fit</w:t>
      </w:r>
      <w:r w:rsidRPr="00764374">
        <w:rPr>
          <w:shd w:val="clear" w:color="auto" w:fill="FFFFFF"/>
        </w:rPr>
        <w:t> property is used to specify how an &lt;img&gt; or &lt;video&gt; should be resized to fit its container.</w:t>
      </w:r>
    </w:p>
    <w:p w:rsidR="00EF4FC3" w:rsidRPr="00764374" w:rsidRDefault="00EF4FC3" w:rsidP="00764374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426" w:hanging="142"/>
      </w:pPr>
      <w:r w:rsidRPr="00764374">
        <w:rPr>
          <w:shd w:val="clear" w:color="auto" w:fill="FFFFFF"/>
        </w:rPr>
        <w:t>The </w:t>
      </w:r>
      <w:r w:rsidRPr="00764374">
        <w:rPr>
          <w:rStyle w:val="HTMLCode"/>
          <w:rFonts w:ascii="Times New Roman" w:hAnsi="Times New Roman" w:cs="Times New Roman"/>
          <w:sz w:val="24"/>
          <w:szCs w:val="24"/>
        </w:rPr>
        <w:t>top</w:t>
      </w:r>
      <w:r w:rsidRPr="00764374">
        <w:rPr>
          <w:shd w:val="clear" w:color="auto" w:fill="FFFFFF"/>
        </w:rPr>
        <w:t> property affects the vertical position of a positioned element. This property has no effect on non-positioned elements.</w:t>
      </w:r>
    </w:p>
    <w:p w:rsidR="00EF4FC3" w:rsidRPr="00764374" w:rsidRDefault="00EF4FC3" w:rsidP="00764374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426" w:hanging="142"/>
      </w:pPr>
      <w:r w:rsidRPr="00764374">
        <w:rPr>
          <w:shd w:val="clear" w:color="auto" w:fill="FFFFFF"/>
        </w:rPr>
        <w:t>The </w:t>
      </w:r>
      <w:r w:rsidRPr="00764374">
        <w:rPr>
          <w:rStyle w:val="HTMLCode"/>
          <w:rFonts w:ascii="Times New Roman" w:hAnsi="Times New Roman" w:cs="Times New Roman"/>
          <w:sz w:val="24"/>
          <w:szCs w:val="24"/>
        </w:rPr>
        <w:t>left</w:t>
      </w:r>
      <w:r w:rsidRPr="00764374">
        <w:rPr>
          <w:shd w:val="clear" w:color="auto" w:fill="FFFFFF"/>
        </w:rPr>
        <w:t> property affects the horizontal position of a positioned element. This property has no effect on non-positioned elements.</w:t>
      </w:r>
    </w:p>
    <w:p w:rsidR="00257ACE" w:rsidRPr="00764374" w:rsidRDefault="00257ACE" w:rsidP="00764374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426" w:hanging="142"/>
      </w:pPr>
      <w:r w:rsidRPr="00764374">
        <w:rPr>
          <w:shd w:val="clear" w:color="auto" w:fill="FFFFFF"/>
        </w:rPr>
        <w:t>The </w:t>
      </w:r>
      <w:r w:rsidRPr="00764374">
        <w:rPr>
          <w:rStyle w:val="HTMLCode"/>
          <w:rFonts w:ascii="Times New Roman" w:hAnsi="Times New Roman" w:cs="Times New Roman"/>
          <w:sz w:val="24"/>
          <w:szCs w:val="24"/>
        </w:rPr>
        <w:t>bottom</w:t>
      </w:r>
      <w:r w:rsidRPr="00764374">
        <w:rPr>
          <w:shd w:val="clear" w:color="auto" w:fill="FFFFFF"/>
        </w:rPr>
        <w:t> property affects the vertical position of a positioned element. This property has no effect on non-positioned elements.</w:t>
      </w:r>
    </w:p>
    <w:p w:rsidR="00B93AFF" w:rsidRPr="00764374" w:rsidRDefault="00B93AFF" w:rsidP="00764374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426" w:hanging="142"/>
      </w:pPr>
      <w:r w:rsidRPr="00764374">
        <w:t>The </w:t>
      </w:r>
      <w:r w:rsidRPr="00764374">
        <w:rPr>
          <w:rStyle w:val="HTMLCode"/>
          <w:rFonts w:ascii="Times New Roman" w:hAnsi="Times New Roman" w:cs="Times New Roman"/>
          <w:sz w:val="24"/>
          <w:szCs w:val="24"/>
        </w:rPr>
        <w:t>!important</w:t>
      </w:r>
      <w:r w:rsidRPr="00764374">
        <w:t> rule in CSS is used to add more importance to a property/value than normal.</w:t>
      </w:r>
    </w:p>
    <w:p w:rsidR="00B93AFF" w:rsidRPr="00764374" w:rsidRDefault="00B93AFF" w:rsidP="00764374">
      <w:pPr>
        <w:pStyle w:val="NormalWeb"/>
        <w:shd w:val="clear" w:color="auto" w:fill="FFFFFF"/>
        <w:spacing w:before="288" w:beforeAutospacing="0" w:after="288" w:afterAutospacing="0"/>
        <w:ind w:left="426" w:hanging="142"/>
      </w:pPr>
      <w:r w:rsidRPr="00764374">
        <w:t>In fact, if you use the </w:t>
      </w:r>
      <w:r w:rsidRPr="00764374">
        <w:rPr>
          <w:rStyle w:val="HTMLCode"/>
          <w:rFonts w:ascii="Times New Roman" w:hAnsi="Times New Roman" w:cs="Times New Roman"/>
          <w:sz w:val="24"/>
          <w:szCs w:val="24"/>
        </w:rPr>
        <w:t>!important</w:t>
      </w:r>
      <w:r w:rsidRPr="00764374">
        <w:t> rule, it will override ALL previous styling rules for that specific property on that element!</w:t>
      </w:r>
    </w:p>
    <w:p w:rsidR="00D605F5" w:rsidRPr="00764374" w:rsidRDefault="00D605F5" w:rsidP="00764374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426" w:hanging="142"/>
      </w:pPr>
      <w:r w:rsidRPr="00764374">
        <w:t>The </w:t>
      </w:r>
      <w:r w:rsidRPr="00764374">
        <w:rPr>
          <w:rStyle w:val="HTMLCode"/>
          <w:rFonts w:ascii="Times New Roman" w:hAnsi="Times New Roman" w:cs="Times New Roman"/>
          <w:sz w:val="24"/>
          <w:szCs w:val="24"/>
        </w:rPr>
        <w:t>::after</w:t>
      </w:r>
      <w:r w:rsidRPr="00764374">
        <w:t> selector inserts something after the content of each selected element(s).</w:t>
      </w:r>
    </w:p>
    <w:p w:rsidR="00D605F5" w:rsidRPr="00764374" w:rsidRDefault="00D605F5" w:rsidP="00764374">
      <w:pPr>
        <w:pStyle w:val="NormalWeb"/>
        <w:shd w:val="clear" w:color="auto" w:fill="FFFFFF"/>
        <w:spacing w:before="288" w:beforeAutospacing="0" w:after="288" w:afterAutospacing="0"/>
        <w:ind w:left="426" w:hanging="142"/>
      </w:pPr>
      <w:r w:rsidRPr="00764374">
        <w:t>Use the </w:t>
      </w:r>
      <w:hyperlink r:id="rId8" w:history="1">
        <w:r w:rsidRPr="00764374">
          <w:rPr>
            <w:rStyle w:val="Hyperlink"/>
            <w:color w:val="auto"/>
          </w:rPr>
          <w:t>content</w:t>
        </w:r>
      </w:hyperlink>
      <w:r w:rsidRPr="00764374">
        <w:t> property to specify the content to insert.</w:t>
      </w:r>
    </w:p>
    <w:p w:rsidR="00D605F5" w:rsidRPr="00764374" w:rsidRDefault="00D605F5" w:rsidP="00764374">
      <w:pPr>
        <w:pStyle w:val="NormalWeb"/>
        <w:shd w:val="clear" w:color="auto" w:fill="FFFFFF"/>
        <w:spacing w:before="288" w:beforeAutospacing="0" w:after="288" w:afterAutospacing="0"/>
        <w:ind w:left="426" w:hanging="142"/>
      </w:pPr>
      <w:r w:rsidRPr="00764374">
        <w:t>Use the </w:t>
      </w:r>
      <w:hyperlink r:id="rId9" w:history="1">
        <w:r w:rsidRPr="00764374">
          <w:rPr>
            <w:rStyle w:val="Hyperlink"/>
            <w:color w:val="auto"/>
          </w:rPr>
          <w:t>::before</w:t>
        </w:r>
      </w:hyperlink>
      <w:r w:rsidRPr="00764374">
        <w:t> selector to insert something before the content.</w:t>
      </w:r>
    </w:p>
    <w:p w:rsidR="00DF0B58" w:rsidRPr="00764374" w:rsidRDefault="00DF0B58" w:rsidP="00764374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426" w:hanging="142"/>
      </w:pPr>
      <w:r w:rsidRPr="00764374">
        <w:t>With CSS Grid Layout, we get a new flexible unit: the Fr unit. Fr is a fractional unit and 1fr </w:t>
      </w:r>
      <w:r w:rsidRPr="00764374">
        <w:rPr>
          <w:bCs/>
        </w:rPr>
        <w:t>is for 1 part of the available space</w:t>
      </w:r>
      <w:r w:rsidRPr="00764374">
        <w:t>. </w:t>
      </w:r>
    </w:p>
    <w:p w:rsidR="00DF0B58" w:rsidRPr="00764374" w:rsidRDefault="00764374" w:rsidP="00764374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426" w:hanging="142"/>
      </w:pPr>
      <w:r>
        <w:t>R</w:t>
      </w:r>
      <w:bookmarkStart w:id="0" w:name="_GoBack"/>
      <w:bookmarkEnd w:id="0"/>
      <w:r w:rsidR="00DF0B58" w:rsidRPr="00764374">
        <w:t>epeat(/*Number of repeats*/, /*Code to be repeated*/)</w:t>
      </w:r>
    </w:p>
    <w:p w:rsidR="002A5243" w:rsidRPr="00764374" w:rsidRDefault="002A5243" w:rsidP="00764374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426" w:hanging="142"/>
      </w:pPr>
      <w:r w:rsidRPr="00764374">
        <w:rPr>
          <w:shd w:val="clear" w:color="auto" w:fill="FFFFFF"/>
        </w:rPr>
        <w:t>If you have a website with lots of pages, you may wish to add some sort of pagination to each page</w:t>
      </w:r>
      <w:r w:rsidRPr="00764374">
        <w:rPr>
          <w:shd w:val="clear" w:color="auto" w:fill="FFFFFF"/>
        </w:rPr>
        <w:t>.</w:t>
      </w:r>
    </w:p>
    <w:p w:rsidR="00FF4548" w:rsidRPr="00764374" w:rsidRDefault="00FF4548" w:rsidP="00764374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426" w:hanging="142"/>
      </w:pPr>
      <w:r w:rsidRPr="00764374">
        <w:rPr>
          <w:shd w:val="clear" w:color="auto" w:fill="FFFFFF"/>
        </w:rPr>
        <w:t>The </w:t>
      </w:r>
      <w:r w:rsidRPr="00764374">
        <w:rPr>
          <w:rStyle w:val="HTMLCode"/>
          <w:rFonts w:ascii="Times New Roman" w:hAnsi="Times New Roman" w:cs="Times New Roman"/>
          <w:sz w:val="24"/>
          <w:szCs w:val="24"/>
        </w:rPr>
        <w:t>overflow</w:t>
      </w:r>
      <w:r w:rsidRPr="00764374">
        <w:rPr>
          <w:shd w:val="clear" w:color="auto" w:fill="FFFFFF"/>
        </w:rPr>
        <w:t> property specifies whether to clip the content or to add scrollbars when the content of an element is too big to fit in the specified area.</w:t>
      </w:r>
    </w:p>
    <w:p w:rsidR="005009F4" w:rsidRPr="00764374" w:rsidRDefault="005009F4" w:rsidP="00764374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426" w:hanging="142"/>
      </w:pPr>
      <w:r w:rsidRPr="00764374">
        <w:t>T</w:t>
      </w:r>
      <w:r w:rsidRPr="00764374">
        <w:t>he </w:t>
      </w:r>
      <w:r w:rsidRPr="00764374">
        <w:rPr>
          <w:rStyle w:val="HTMLCode"/>
          <w:rFonts w:ascii="Times New Roman" w:hAnsi="Times New Roman" w:cs="Times New Roman"/>
          <w:sz w:val="24"/>
          <w:szCs w:val="24"/>
        </w:rPr>
        <w:t>flex-direction</w:t>
      </w:r>
      <w:r w:rsidRPr="00764374">
        <w:t> property specifies the direction of the flexible items.</w:t>
      </w:r>
    </w:p>
    <w:p w:rsidR="005009F4" w:rsidRPr="00764374" w:rsidRDefault="005009F4" w:rsidP="00764374">
      <w:pPr>
        <w:pStyle w:val="NormalWeb"/>
        <w:shd w:val="clear" w:color="auto" w:fill="FFFFFF"/>
        <w:spacing w:before="288" w:beforeAutospacing="0" w:after="288" w:afterAutospacing="0"/>
        <w:ind w:left="426" w:hanging="142"/>
      </w:pPr>
      <w:r w:rsidRPr="00764374">
        <w:rPr>
          <w:bCs/>
        </w:rPr>
        <w:t>Note:</w:t>
      </w:r>
      <w:r w:rsidRPr="00764374">
        <w:t> If the element is not a flexible item, the </w:t>
      </w:r>
      <w:r w:rsidRPr="00764374">
        <w:rPr>
          <w:rStyle w:val="HTMLCode"/>
          <w:rFonts w:ascii="Times New Roman" w:hAnsi="Times New Roman" w:cs="Times New Roman"/>
          <w:sz w:val="24"/>
          <w:szCs w:val="24"/>
        </w:rPr>
        <w:t>flex-direction</w:t>
      </w:r>
      <w:r w:rsidRPr="00764374">
        <w:t> property has no effect.</w:t>
      </w:r>
    </w:p>
    <w:p w:rsidR="00FF4548" w:rsidRPr="00764374" w:rsidRDefault="00FF4548" w:rsidP="00764374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426" w:hanging="142"/>
      </w:pPr>
    </w:p>
    <w:sectPr w:rsidR="00FF4548" w:rsidRPr="00764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1D04"/>
    <w:multiLevelType w:val="multilevel"/>
    <w:tmpl w:val="B7D6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85312"/>
    <w:multiLevelType w:val="multilevel"/>
    <w:tmpl w:val="602C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A264F"/>
    <w:multiLevelType w:val="hybridMultilevel"/>
    <w:tmpl w:val="BBD09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338A6"/>
    <w:multiLevelType w:val="multilevel"/>
    <w:tmpl w:val="F73A34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A6C49"/>
    <w:multiLevelType w:val="hybridMultilevel"/>
    <w:tmpl w:val="127429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B9"/>
    <w:rsid w:val="000E6917"/>
    <w:rsid w:val="001123EC"/>
    <w:rsid w:val="00257ACE"/>
    <w:rsid w:val="002A5243"/>
    <w:rsid w:val="00393115"/>
    <w:rsid w:val="005009F4"/>
    <w:rsid w:val="00764374"/>
    <w:rsid w:val="00770FC3"/>
    <w:rsid w:val="0089630D"/>
    <w:rsid w:val="008F2EC2"/>
    <w:rsid w:val="009E4324"/>
    <w:rsid w:val="00B5554A"/>
    <w:rsid w:val="00B703C1"/>
    <w:rsid w:val="00B744B9"/>
    <w:rsid w:val="00B93AFF"/>
    <w:rsid w:val="00D605F5"/>
    <w:rsid w:val="00D9732E"/>
    <w:rsid w:val="00DF0B58"/>
    <w:rsid w:val="00E450A6"/>
    <w:rsid w:val="00EF4FC3"/>
    <w:rsid w:val="00FF4548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1A14"/>
  <w15:chartTrackingRefBased/>
  <w15:docId w15:val="{9BF5B4E1-AB34-4D3F-969A-9C5112AD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F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0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0F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0FC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70F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12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pr_gen_conten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css3_pr_align-item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css3_pr_column-gap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sref/css3_pr_row-gap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sel_befor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Sehgal</dc:creator>
  <cp:keywords/>
  <dc:description/>
  <cp:lastModifiedBy>Monika Sehgal</cp:lastModifiedBy>
  <cp:revision>17</cp:revision>
  <dcterms:created xsi:type="dcterms:W3CDTF">2021-12-18T09:03:00Z</dcterms:created>
  <dcterms:modified xsi:type="dcterms:W3CDTF">2021-12-18T11:18:00Z</dcterms:modified>
</cp:coreProperties>
</file>