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21620"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rsidR="005433F4" w:rsidRPr="005433F4" w:rsidRDefault="005433F4" w:rsidP="005433F4">
      <w:pPr>
        <w:spacing w:after="200" w:line="360" w:lineRule="auto"/>
        <w:ind w:left="-360" w:right="-360"/>
        <w:rPr>
          <w:rFonts w:ascii="Google Sans" w:eastAsia="Google Sans" w:hAnsi="Google Sans" w:cs="Google Sans"/>
          <w:sz w:val="24"/>
          <w:szCs w:val="24"/>
          <w:lang w:val="en-IN"/>
        </w:rPr>
      </w:pPr>
      <w:r w:rsidRPr="005433F4">
        <w:rPr>
          <w:rFonts w:ascii="Google Sans" w:eastAsia="Google Sans" w:hAnsi="Google Sans" w:cs="Google Sans"/>
          <w:sz w:val="24"/>
          <w:szCs w:val="24"/>
          <w:lang w:val="en-IN"/>
        </w:rPr>
        <w:t>Review the scenario below. Then complete the step-by-step instructions.</w:t>
      </w:r>
    </w:p>
    <w:p w:rsidR="005433F4" w:rsidRPr="005433F4" w:rsidRDefault="005433F4" w:rsidP="005433F4">
      <w:pPr>
        <w:spacing w:after="200" w:line="360" w:lineRule="auto"/>
        <w:ind w:left="-360" w:right="-360"/>
        <w:rPr>
          <w:rFonts w:ascii="Google Sans" w:eastAsia="Google Sans" w:hAnsi="Google Sans" w:cs="Google Sans"/>
          <w:sz w:val="24"/>
          <w:szCs w:val="24"/>
          <w:lang w:val="en-IN"/>
        </w:rPr>
      </w:pPr>
      <w:r w:rsidRPr="005433F4">
        <w:rPr>
          <w:rFonts w:ascii="Google Sans" w:eastAsia="Google Sans" w:hAnsi="Google Sans" w:cs="Google Sans"/>
          <w:sz w:val="24"/>
          <w:szCs w:val="24"/>
          <w:lang w:val="en-IN"/>
        </w:rPr>
        <w:t>You are a cybersecurity analyst working for a multimedia company that offers web design services, graphic design, and social media marketing solutions to small businesses. Your organization recently experienced a DDoS attack, which compromised the internal network for two hours until it was resolved.</w:t>
      </w:r>
    </w:p>
    <w:p w:rsidR="005433F4" w:rsidRPr="005433F4" w:rsidRDefault="005433F4" w:rsidP="005433F4">
      <w:pPr>
        <w:spacing w:after="200" w:line="360" w:lineRule="auto"/>
        <w:ind w:left="-360" w:right="-360"/>
        <w:rPr>
          <w:rFonts w:ascii="Google Sans" w:eastAsia="Google Sans" w:hAnsi="Google Sans" w:cs="Google Sans"/>
          <w:sz w:val="24"/>
          <w:szCs w:val="24"/>
          <w:lang w:val="en-IN"/>
        </w:rPr>
      </w:pPr>
      <w:r w:rsidRPr="005433F4">
        <w:rPr>
          <w:rFonts w:ascii="Google Sans" w:eastAsia="Google Sans" w:hAnsi="Google Sans" w:cs="Google Sans"/>
          <w:sz w:val="24"/>
          <w:szCs w:val="24"/>
          <w:lang w:val="en-IN"/>
        </w:rPr>
        <w:t>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rsidR="005433F4" w:rsidRPr="005433F4" w:rsidRDefault="005433F4" w:rsidP="005433F4">
      <w:pPr>
        <w:spacing w:after="200" w:line="360" w:lineRule="auto"/>
        <w:ind w:left="-360" w:right="-360"/>
        <w:rPr>
          <w:rFonts w:ascii="Google Sans" w:eastAsia="Google Sans" w:hAnsi="Google Sans" w:cs="Google Sans"/>
          <w:sz w:val="24"/>
          <w:szCs w:val="24"/>
          <w:lang w:val="en-IN"/>
        </w:rPr>
      </w:pPr>
      <w:r w:rsidRPr="005433F4">
        <w:rPr>
          <w:rFonts w:ascii="Google Sans" w:eastAsia="Google Sans" w:hAnsi="Google Sans" w:cs="Google Sans"/>
          <w:sz w:val="24"/>
          <w:szCs w:val="24"/>
          <w:lang w:val="en-IN"/>
        </w:rPr>
        <w:t>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rsidR="005433F4" w:rsidRPr="005433F4" w:rsidRDefault="005433F4" w:rsidP="005433F4">
      <w:pPr>
        <w:spacing w:after="200" w:line="360" w:lineRule="auto"/>
        <w:ind w:left="-360" w:right="-360"/>
        <w:rPr>
          <w:rFonts w:ascii="Google Sans" w:eastAsia="Google Sans" w:hAnsi="Google Sans" w:cs="Google Sans"/>
          <w:sz w:val="24"/>
          <w:szCs w:val="24"/>
          <w:lang w:val="en-IN"/>
        </w:rPr>
      </w:pPr>
      <w:r w:rsidRPr="005433F4">
        <w:rPr>
          <w:rFonts w:ascii="Google Sans" w:eastAsia="Google Sans" w:hAnsi="Google Sans" w:cs="Google Sans"/>
          <w:sz w:val="24"/>
          <w:szCs w:val="24"/>
          <w:lang w:val="en-IN"/>
        </w:rPr>
        <w:t>To address this security event, the network security team implemented: </w:t>
      </w:r>
    </w:p>
    <w:p w:rsidR="005433F4" w:rsidRPr="005433F4" w:rsidRDefault="005433F4" w:rsidP="005433F4">
      <w:pPr>
        <w:numPr>
          <w:ilvl w:val="0"/>
          <w:numId w:val="2"/>
        </w:numPr>
        <w:spacing w:after="200" w:line="360" w:lineRule="auto"/>
        <w:ind w:right="-360"/>
        <w:rPr>
          <w:rFonts w:ascii="Google Sans" w:eastAsia="Google Sans" w:hAnsi="Google Sans" w:cs="Google Sans"/>
          <w:sz w:val="24"/>
          <w:szCs w:val="24"/>
          <w:lang w:val="en-IN"/>
        </w:rPr>
      </w:pPr>
      <w:r w:rsidRPr="005433F4">
        <w:rPr>
          <w:rFonts w:ascii="Google Sans" w:eastAsia="Google Sans" w:hAnsi="Google Sans" w:cs="Google Sans"/>
          <w:sz w:val="24"/>
          <w:szCs w:val="24"/>
          <w:lang w:val="en-IN"/>
        </w:rPr>
        <w:t>A new firewall rule to limit the rate of incoming ICMP packets</w:t>
      </w:r>
    </w:p>
    <w:p w:rsidR="005433F4" w:rsidRPr="005433F4" w:rsidRDefault="005433F4" w:rsidP="005433F4">
      <w:pPr>
        <w:numPr>
          <w:ilvl w:val="0"/>
          <w:numId w:val="2"/>
        </w:numPr>
        <w:spacing w:after="200" w:line="360" w:lineRule="auto"/>
        <w:ind w:right="-360"/>
        <w:rPr>
          <w:rFonts w:ascii="Google Sans" w:eastAsia="Google Sans" w:hAnsi="Google Sans" w:cs="Google Sans"/>
          <w:sz w:val="24"/>
          <w:szCs w:val="24"/>
          <w:lang w:val="en-IN"/>
        </w:rPr>
      </w:pPr>
      <w:r w:rsidRPr="005433F4">
        <w:rPr>
          <w:rFonts w:ascii="Google Sans" w:eastAsia="Google Sans" w:hAnsi="Google Sans" w:cs="Google Sans"/>
          <w:sz w:val="24"/>
          <w:szCs w:val="24"/>
          <w:lang w:val="en-IN"/>
        </w:rPr>
        <w:t>Source IP address verification on the firewall to check for spoofed IP addresses on incoming ICMP packets</w:t>
      </w:r>
    </w:p>
    <w:p w:rsidR="005433F4" w:rsidRPr="005433F4" w:rsidRDefault="005433F4" w:rsidP="005433F4">
      <w:pPr>
        <w:numPr>
          <w:ilvl w:val="0"/>
          <w:numId w:val="2"/>
        </w:numPr>
        <w:spacing w:after="200" w:line="360" w:lineRule="auto"/>
        <w:ind w:right="-360"/>
        <w:rPr>
          <w:rFonts w:ascii="Google Sans" w:eastAsia="Google Sans" w:hAnsi="Google Sans" w:cs="Google Sans"/>
          <w:sz w:val="24"/>
          <w:szCs w:val="24"/>
          <w:lang w:val="en-IN"/>
        </w:rPr>
      </w:pPr>
      <w:r w:rsidRPr="005433F4">
        <w:rPr>
          <w:rFonts w:ascii="Google Sans" w:eastAsia="Google Sans" w:hAnsi="Google Sans" w:cs="Google Sans"/>
          <w:sz w:val="24"/>
          <w:szCs w:val="24"/>
          <w:lang w:val="en-IN"/>
        </w:rPr>
        <w:t>Network monitoring software to detect abnormal traffic patterns</w:t>
      </w:r>
    </w:p>
    <w:p w:rsidR="005433F4" w:rsidRPr="005433F4" w:rsidRDefault="005433F4" w:rsidP="005433F4">
      <w:pPr>
        <w:numPr>
          <w:ilvl w:val="0"/>
          <w:numId w:val="2"/>
        </w:numPr>
        <w:spacing w:after="200" w:line="360" w:lineRule="auto"/>
        <w:ind w:right="-360"/>
        <w:rPr>
          <w:rFonts w:ascii="Google Sans" w:eastAsia="Google Sans" w:hAnsi="Google Sans" w:cs="Google Sans"/>
          <w:sz w:val="24"/>
          <w:szCs w:val="24"/>
          <w:lang w:val="en-IN"/>
        </w:rPr>
      </w:pPr>
      <w:r w:rsidRPr="005433F4">
        <w:rPr>
          <w:rFonts w:ascii="Google Sans" w:eastAsia="Google Sans" w:hAnsi="Google Sans" w:cs="Google Sans"/>
          <w:sz w:val="24"/>
          <w:szCs w:val="24"/>
          <w:lang w:val="en-IN"/>
        </w:rPr>
        <w:t>An IDS/IPS system to filter out some ICMP traffic based on suspicious characteristics</w:t>
      </w:r>
    </w:p>
    <w:p w:rsidR="005433F4" w:rsidRPr="005433F4" w:rsidRDefault="005433F4" w:rsidP="005433F4">
      <w:pPr>
        <w:spacing w:after="200" w:line="360" w:lineRule="auto"/>
        <w:ind w:left="-360" w:right="-360"/>
        <w:rPr>
          <w:rFonts w:ascii="Google Sans" w:eastAsia="Google Sans" w:hAnsi="Google Sans" w:cs="Google Sans"/>
          <w:sz w:val="24"/>
          <w:szCs w:val="24"/>
          <w:lang w:val="en-IN"/>
        </w:rPr>
      </w:pPr>
      <w:r w:rsidRPr="005433F4">
        <w:rPr>
          <w:rFonts w:ascii="Google Sans" w:eastAsia="Google Sans" w:hAnsi="Google Sans" w:cs="Google Sans"/>
          <w:sz w:val="24"/>
          <w:szCs w:val="24"/>
          <w:lang w:val="en-IN"/>
        </w:rPr>
        <w:lastRenderedPageBreak/>
        <w:t xml:space="preserve">As a cybersecurity analyst, you are tasked with using this security event to create a plan to improve your company’s network security, following the National Institute of Standards and Technology (NIST) Cybersecurity Framework (CSF). You will use the CSF to help you navigate through the different steps of </w:t>
      </w:r>
      <w:proofErr w:type="spellStart"/>
      <w:r w:rsidRPr="005433F4">
        <w:rPr>
          <w:rFonts w:ascii="Google Sans" w:eastAsia="Google Sans" w:hAnsi="Google Sans" w:cs="Google Sans"/>
          <w:sz w:val="24"/>
          <w:szCs w:val="24"/>
          <w:lang w:val="en-IN"/>
        </w:rPr>
        <w:t>analyzing</w:t>
      </w:r>
      <w:proofErr w:type="spellEnd"/>
      <w:r w:rsidRPr="005433F4">
        <w:rPr>
          <w:rFonts w:ascii="Google Sans" w:eastAsia="Google Sans" w:hAnsi="Google Sans" w:cs="Google Sans"/>
          <w:sz w:val="24"/>
          <w:szCs w:val="24"/>
          <w:lang w:val="en-IN"/>
        </w:rPr>
        <w:t xml:space="preserve"> this cybersecurity event and integrate your analysis into a general security strategy. We have broken the analysis into different parts in the template below. You can explore them here:</w:t>
      </w:r>
    </w:p>
    <w:p w:rsidR="005433F4" w:rsidRPr="005433F4" w:rsidRDefault="005433F4" w:rsidP="005433F4">
      <w:pPr>
        <w:numPr>
          <w:ilvl w:val="0"/>
          <w:numId w:val="3"/>
        </w:numPr>
        <w:spacing w:after="200" w:line="360" w:lineRule="auto"/>
        <w:ind w:right="-360"/>
        <w:rPr>
          <w:rFonts w:ascii="Google Sans" w:eastAsia="Google Sans" w:hAnsi="Google Sans" w:cs="Google Sans"/>
          <w:sz w:val="24"/>
          <w:szCs w:val="24"/>
          <w:lang w:val="en-IN"/>
        </w:rPr>
      </w:pPr>
      <w:r w:rsidRPr="005433F4">
        <w:rPr>
          <w:rFonts w:ascii="Google Sans" w:eastAsia="Google Sans" w:hAnsi="Google Sans" w:cs="Google Sans"/>
          <w:b/>
          <w:bCs/>
          <w:sz w:val="24"/>
          <w:szCs w:val="24"/>
          <w:lang w:val="en-IN"/>
        </w:rPr>
        <w:t>Identify</w:t>
      </w:r>
      <w:r w:rsidRPr="005433F4">
        <w:rPr>
          <w:rFonts w:ascii="Google Sans" w:eastAsia="Google Sans" w:hAnsi="Google Sans" w:cs="Google Sans"/>
          <w:sz w:val="24"/>
          <w:szCs w:val="24"/>
          <w:lang w:val="en-IN"/>
        </w:rPr>
        <w:t xml:space="preserve"> security risks through regular audits of internal networks, systems, devices, and access privileges to identify potential gaps in security. </w:t>
      </w:r>
    </w:p>
    <w:p w:rsidR="005433F4" w:rsidRPr="005433F4" w:rsidRDefault="005433F4" w:rsidP="005433F4">
      <w:pPr>
        <w:numPr>
          <w:ilvl w:val="0"/>
          <w:numId w:val="3"/>
        </w:numPr>
        <w:spacing w:after="200" w:line="360" w:lineRule="auto"/>
        <w:ind w:right="-360"/>
        <w:rPr>
          <w:rFonts w:ascii="Google Sans" w:eastAsia="Google Sans" w:hAnsi="Google Sans" w:cs="Google Sans"/>
          <w:sz w:val="24"/>
          <w:szCs w:val="24"/>
          <w:lang w:val="en-IN"/>
        </w:rPr>
      </w:pPr>
      <w:r w:rsidRPr="005433F4">
        <w:rPr>
          <w:rFonts w:ascii="Google Sans" w:eastAsia="Google Sans" w:hAnsi="Google Sans" w:cs="Google Sans"/>
          <w:b/>
          <w:bCs/>
          <w:sz w:val="24"/>
          <w:szCs w:val="24"/>
          <w:lang w:val="en-IN"/>
        </w:rPr>
        <w:t>Protect</w:t>
      </w:r>
      <w:r w:rsidRPr="005433F4">
        <w:rPr>
          <w:rFonts w:ascii="Google Sans" w:eastAsia="Google Sans" w:hAnsi="Google Sans" w:cs="Google Sans"/>
          <w:sz w:val="24"/>
          <w:szCs w:val="24"/>
          <w:lang w:val="en-IN"/>
        </w:rPr>
        <w:t xml:space="preserve"> internal assets through the implementation of policies, procedures, training and tools that help mitigate cybersecurity threats. </w:t>
      </w:r>
    </w:p>
    <w:p w:rsidR="005433F4" w:rsidRPr="005433F4" w:rsidRDefault="005433F4" w:rsidP="005433F4">
      <w:pPr>
        <w:numPr>
          <w:ilvl w:val="0"/>
          <w:numId w:val="3"/>
        </w:numPr>
        <w:spacing w:after="200" w:line="360" w:lineRule="auto"/>
        <w:ind w:right="-360"/>
        <w:rPr>
          <w:rFonts w:ascii="Google Sans" w:eastAsia="Google Sans" w:hAnsi="Google Sans" w:cs="Google Sans"/>
          <w:sz w:val="24"/>
          <w:szCs w:val="24"/>
          <w:lang w:val="en-IN"/>
        </w:rPr>
      </w:pPr>
      <w:r w:rsidRPr="005433F4">
        <w:rPr>
          <w:rFonts w:ascii="Google Sans" w:eastAsia="Google Sans" w:hAnsi="Google Sans" w:cs="Google Sans"/>
          <w:b/>
          <w:bCs/>
          <w:sz w:val="24"/>
          <w:szCs w:val="24"/>
          <w:lang w:val="en-IN"/>
        </w:rPr>
        <w:t>Detect</w:t>
      </w:r>
      <w:r w:rsidRPr="005433F4">
        <w:rPr>
          <w:rFonts w:ascii="Google Sans" w:eastAsia="Google Sans" w:hAnsi="Google Sans" w:cs="Google Sans"/>
          <w:sz w:val="24"/>
          <w:szCs w:val="24"/>
          <w:lang w:val="en-IN"/>
        </w:rPr>
        <w:t xml:space="preserve"> potential security incidents and improve monitoring capabilities to increase the speed and efficiency of detections. </w:t>
      </w:r>
    </w:p>
    <w:p w:rsidR="005433F4" w:rsidRPr="005433F4" w:rsidRDefault="005433F4" w:rsidP="005433F4">
      <w:pPr>
        <w:numPr>
          <w:ilvl w:val="0"/>
          <w:numId w:val="3"/>
        </w:numPr>
        <w:spacing w:after="200" w:line="360" w:lineRule="auto"/>
        <w:ind w:right="-360"/>
        <w:rPr>
          <w:rFonts w:ascii="Google Sans" w:eastAsia="Google Sans" w:hAnsi="Google Sans" w:cs="Google Sans"/>
          <w:sz w:val="24"/>
          <w:szCs w:val="24"/>
          <w:lang w:val="en-IN"/>
        </w:rPr>
      </w:pPr>
      <w:r w:rsidRPr="005433F4">
        <w:rPr>
          <w:rFonts w:ascii="Google Sans" w:eastAsia="Google Sans" w:hAnsi="Google Sans" w:cs="Google Sans"/>
          <w:b/>
          <w:bCs/>
          <w:sz w:val="24"/>
          <w:szCs w:val="24"/>
          <w:lang w:val="en-IN"/>
        </w:rPr>
        <w:t>Respond</w:t>
      </w:r>
      <w:r w:rsidRPr="005433F4">
        <w:rPr>
          <w:rFonts w:ascii="Google Sans" w:eastAsia="Google Sans" w:hAnsi="Google Sans" w:cs="Google Sans"/>
          <w:sz w:val="24"/>
          <w:szCs w:val="24"/>
          <w:lang w:val="en-IN"/>
        </w:rPr>
        <w:t xml:space="preserve"> to contain, neutralize, and </w:t>
      </w:r>
      <w:proofErr w:type="spellStart"/>
      <w:r w:rsidRPr="005433F4">
        <w:rPr>
          <w:rFonts w:ascii="Google Sans" w:eastAsia="Google Sans" w:hAnsi="Google Sans" w:cs="Google Sans"/>
          <w:sz w:val="24"/>
          <w:szCs w:val="24"/>
          <w:lang w:val="en-IN"/>
        </w:rPr>
        <w:t>analyze</w:t>
      </w:r>
      <w:proofErr w:type="spellEnd"/>
      <w:r w:rsidRPr="005433F4">
        <w:rPr>
          <w:rFonts w:ascii="Google Sans" w:eastAsia="Google Sans" w:hAnsi="Google Sans" w:cs="Google Sans"/>
          <w:sz w:val="24"/>
          <w:szCs w:val="24"/>
          <w:lang w:val="en-IN"/>
        </w:rPr>
        <w:t xml:space="preserve"> security incidents; implement improvements to the security process. </w:t>
      </w:r>
    </w:p>
    <w:p w:rsidR="005433F4" w:rsidRPr="005433F4" w:rsidRDefault="005433F4" w:rsidP="005433F4">
      <w:pPr>
        <w:spacing w:after="200" w:line="360" w:lineRule="auto"/>
        <w:ind w:left="-360" w:right="-360"/>
        <w:rPr>
          <w:rFonts w:ascii="Google Sans" w:eastAsia="Google Sans" w:hAnsi="Google Sans" w:cs="Google Sans"/>
          <w:sz w:val="24"/>
          <w:szCs w:val="24"/>
          <w:lang w:val="en-IN"/>
        </w:rPr>
      </w:pPr>
      <w:r w:rsidRPr="005433F4">
        <w:rPr>
          <w:rFonts w:ascii="Google Sans" w:eastAsia="Google Sans" w:hAnsi="Google Sans" w:cs="Google Sans"/>
          <w:b/>
          <w:bCs/>
          <w:sz w:val="24"/>
          <w:szCs w:val="24"/>
          <w:lang w:val="en-IN"/>
        </w:rPr>
        <w:t>Recover</w:t>
      </w:r>
      <w:r w:rsidRPr="005433F4">
        <w:rPr>
          <w:rFonts w:ascii="Google Sans" w:eastAsia="Google Sans" w:hAnsi="Google Sans" w:cs="Google Sans"/>
          <w:sz w:val="24"/>
          <w:szCs w:val="24"/>
          <w:lang w:val="en-IN"/>
        </w:rPr>
        <w:t xml:space="preserve"> affected systems to normal operation and restore systems data and/or assets that have been affected by an incident. </w:t>
      </w:r>
    </w:p>
    <w:p w:rsidR="00321620" w:rsidRDefault="00321620">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321620">
        <w:trPr>
          <w:trHeight w:val="420"/>
        </w:trPr>
        <w:tc>
          <w:tcPr>
            <w:tcW w:w="2055" w:type="dxa"/>
            <w:shd w:val="clear" w:color="auto" w:fill="auto"/>
            <w:tcMar>
              <w:top w:w="100" w:type="dxa"/>
              <w:left w:w="100" w:type="dxa"/>
              <w:bottom w:w="100" w:type="dxa"/>
              <w:right w:w="100" w:type="dxa"/>
            </w:tcMar>
          </w:tcPr>
          <w:p w:rsidR="00321620"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rsidR="00321620" w:rsidRDefault="000F1784">
            <w:pPr>
              <w:widowControl w:val="0"/>
              <w:spacing w:line="360" w:lineRule="auto"/>
              <w:rPr>
                <w:rFonts w:ascii="Google Sans" w:eastAsia="Google Sans" w:hAnsi="Google Sans" w:cs="Google Sans"/>
              </w:rPr>
            </w:pPr>
            <w:r w:rsidRPr="000F1784">
              <w:rPr>
                <w:rFonts w:ascii="Google Sans" w:eastAsia="Google Sans" w:hAnsi="Google Sans" w:cs="Google Sans"/>
              </w:rPr>
              <w:t>A DDoS attack occurred, targeting the company’s internal network by flooding it with ICMP packets. The internal network became unresponsive for approximately two hours, disrupting all services. The attack exploited an unconfigured firewall that allowed the malicious traffic to pass through. The security team responded quickly, blocking ICMP packets and restoring essential services. The root cause was identified, and preventive measures were implemented.</w:t>
            </w:r>
          </w:p>
        </w:tc>
      </w:tr>
      <w:tr w:rsidR="00321620">
        <w:trPr>
          <w:trHeight w:val="420"/>
        </w:trPr>
        <w:tc>
          <w:tcPr>
            <w:tcW w:w="2055" w:type="dxa"/>
            <w:shd w:val="clear" w:color="auto" w:fill="auto"/>
            <w:tcMar>
              <w:top w:w="100" w:type="dxa"/>
              <w:left w:w="100" w:type="dxa"/>
              <w:bottom w:w="100" w:type="dxa"/>
              <w:right w:w="100" w:type="dxa"/>
            </w:tcMar>
          </w:tcPr>
          <w:p w:rsidR="00321620"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rsidR="00321620" w:rsidRDefault="000F1784">
            <w:pPr>
              <w:widowControl w:val="0"/>
              <w:spacing w:line="360" w:lineRule="auto"/>
              <w:rPr>
                <w:rFonts w:ascii="Google Sans" w:eastAsia="Google Sans" w:hAnsi="Google Sans" w:cs="Google Sans"/>
              </w:rPr>
            </w:pPr>
            <w:r w:rsidRPr="000F1784">
              <w:rPr>
                <w:rFonts w:ascii="Google Sans" w:eastAsia="Google Sans" w:hAnsi="Google Sans" w:cs="Google Sans"/>
              </w:rPr>
              <w:t xml:space="preserve">The unconfigured firewall allowed a flood of ICMP traffic, leading to a network </w:t>
            </w:r>
            <w:r w:rsidRPr="000F1784">
              <w:rPr>
                <w:rFonts w:ascii="Google Sans" w:eastAsia="Google Sans" w:hAnsi="Google Sans" w:cs="Google Sans"/>
              </w:rPr>
              <w:lastRenderedPageBreak/>
              <w:t>outage.</w:t>
            </w:r>
            <w:r w:rsidRPr="000F1784">
              <w:rPr>
                <w:rFonts w:ascii="Google Sans" w:eastAsia="Google Sans" w:hAnsi="Google Sans" w:cs="Google Sans"/>
              </w:rPr>
              <w:br/>
              <w:t>Affected systems included internal servers and business-critical network services.</w:t>
            </w:r>
            <w:r w:rsidRPr="000F1784">
              <w:rPr>
                <w:rFonts w:ascii="Google Sans" w:eastAsia="Google Sans" w:hAnsi="Google Sans" w:cs="Google Sans"/>
              </w:rPr>
              <w:br/>
              <w:t>A security audit revealed the firewall did not have rules to limit or inspect ICMP traffic, making it a major vulnerability.</w:t>
            </w:r>
          </w:p>
        </w:tc>
      </w:tr>
      <w:tr w:rsidR="00321620">
        <w:trPr>
          <w:trHeight w:val="420"/>
        </w:trPr>
        <w:tc>
          <w:tcPr>
            <w:tcW w:w="2055" w:type="dxa"/>
            <w:shd w:val="clear" w:color="auto" w:fill="auto"/>
            <w:tcMar>
              <w:top w:w="100" w:type="dxa"/>
              <w:left w:w="100" w:type="dxa"/>
              <w:bottom w:w="100" w:type="dxa"/>
              <w:right w:w="100" w:type="dxa"/>
            </w:tcMar>
          </w:tcPr>
          <w:p w:rsidR="00321620"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Protect</w:t>
            </w:r>
          </w:p>
        </w:tc>
        <w:tc>
          <w:tcPr>
            <w:tcW w:w="8025" w:type="dxa"/>
            <w:shd w:val="clear" w:color="auto" w:fill="auto"/>
            <w:tcMar>
              <w:top w:w="100" w:type="dxa"/>
              <w:left w:w="100" w:type="dxa"/>
              <w:bottom w:w="100" w:type="dxa"/>
              <w:right w:w="100" w:type="dxa"/>
            </w:tcMar>
          </w:tcPr>
          <w:p w:rsidR="00321620" w:rsidRPr="000F1784" w:rsidRDefault="000F1784">
            <w:pPr>
              <w:widowControl w:val="0"/>
              <w:spacing w:line="360" w:lineRule="auto"/>
              <w:rPr>
                <w:rFonts w:ascii="Google Sans" w:eastAsia="Google Sans" w:hAnsi="Google Sans" w:cs="Google Sans"/>
                <w:bCs/>
              </w:rPr>
            </w:pPr>
            <w:r w:rsidRPr="000F1784">
              <w:rPr>
                <w:rFonts w:ascii="Google Sans" w:eastAsia="Google Sans" w:hAnsi="Google Sans" w:cs="Google Sans"/>
                <w:bCs/>
              </w:rPr>
              <w:t>New firewall rules were implemented to limit ICMP traffic and verify source IP addresses.</w:t>
            </w:r>
            <w:r w:rsidRPr="000F1784">
              <w:rPr>
                <w:rFonts w:ascii="Google Sans" w:eastAsia="Google Sans" w:hAnsi="Google Sans" w:cs="Google Sans"/>
                <w:bCs/>
              </w:rPr>
              <w:br/>
              <w:t>Security policies were updated to enforce regular configuration audits.</w:t>
            </w:r>
            <w:r w:rsidRPr="000F1784">
              <w:rPr>
                <w:rFonts w:ascii="Google Sans" w:eastAsia="Google Sans" w:hAnsi="Google Sans" w:cs="Google Sans"/>
                <w:bCs/>
              </w:rPr>
              <w:br/>
              <w:t>Awareness training for IT personnel on firewall configuration and DDoS threats was initiated.</w:t>
            </w:r>
            <w:r w:rsidRPr="000F1784">
              <w:rPr>
                <w:rFonts w:ascii="Google Sans" w:eastAsia="Google Sans" w:hAnsi="Google Sans" w:cs="Google Sans"/>
                <w:bCs/>
              </w:rPr>
              <w:br/>
              <w:t>An IDS/IPS system was added to better filter traffic in real time.</w:t>
            </w:r>
          </w:p>
        </w:tc>
      </w:tr>
      <w:tr w:rsidR="00321620">
        <w:trPr>
          <w:trHeight w:val="630"/>
        </w:trPr>
        <w:tc>
          <w:tcPr>
            <w:tcW w:w="2055" w:type="dxa"/>
            <w:shd w:val="clear" w:color="auto" w:fill="auto"/>
            <w:tcMar>
              <w:top w:w="100" w:type="dxa"/>
              <w:left w:w="100" w:type="dxa"/>
              <w:bottom w:w="100" w:type="dxa"/>
              <w:right w:w="100" w:type="dxa"/>
            </w:tcMar>
          </w:tcPr>
          <w:p w:rsidR="00321620"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rsidR="00321620" w:rsidRDefault="00B25800">
            <w:pPr>
              <w:widowControl w:val="0"/>
              <w:spacing w:line="360" w:lineRule="auto"/>
              <w:rPr>
                <w:rFonts w:ascii="Google Sans" w:eastAsia="Google Sans" w:hAnsi="Google Sans" w:cs="Google Sans"/>
              </w:rPr>
            </w:pPr>
            <w:r w:rsidRPr="00B25800">
              <w:rPr>
                <w:rFonts w:ascii="Google Sans" w:eastAsia="Google Sans" w:hAnsi="Google Sans" w:cs="Google Sans"/>
              </w:rPr>
              <w:t>Network monitoring tools were installed to identify unusual traffic spikes.</w:t>
            </w:r>
            <w:r w:rsidRPr="00B25800">
              <w:rPr>
                <w:rFonts w:ascii="Google Sans" w:eastAsia="Google Sans" w:hAnsi="Google Sans" w:cs="Google Sans"/>
              </w:rPr>
              <w:br/>
              <w:t>An IDS/IPS was configured to detect ICMP-based threats and alert the security team.</w:t>
            </w:r>
            <w:r w:rsidRPr="00B25800">
              <w:rPr>
                <w:rFonts w:ascii="Google Sans" w:eastAsia="Google Sans" w:hAnsi="Google Sans" w:cs="Google Sans"/>
              </w:rPr>
              <w:br/>
              <w:t>Logs and alerts are now continuously reviewed for suspicious patterns in traffic.</w:t>
            </w:r>
          </w:p>
        </w:tc>
      </w:tr>
      <w:tr w:rsidR="00321620">
        <w:trPr>
          <w:trHeight w:val="420"/>
        </w:trPr>
        <w:tc>
          <w:tcPr>
            <w:tcW w:w="2055" w:type="dxa"/>
            <w:shd w:val="clear" w:color="auto" w:fill="auto"/>
            <w:tcMar>
              <w:top w:w="100" w:type="dxa"/>
              <w:left w:w="100" w:type="dxa"/>
              <w:bottom w:w="100" w:type="dxa"/>
              <w:right w:w="100" w:type="dxa"/>
            </w:tcMar>
          </w:tcPr>
          <w:p w:rsidR="00321620"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rsidR="00321620" w:rsidRDefault="00B25800">
            <w:pPr>
              <w:widowControl w:val="0"/>
              <w:spacing w:line="360" w:lineRule="auto"/>
              <w:rPr>
                <w:rFonts w:ascii="Google Sans" w:eastAsia="Google Sans" w:hAnsi="Google Sans" w:cs="Google Sans"/>
              </w:rPr>
            </w:pPr>
            <w:r w:rsidRPr="00B25800">
              <w:rPr>
                <w:rFonts w:ascii="Google Sans" w:eastAsia="Google Sans" w:hAnsi="Google Sans" w:cs="Google Sans"/>
              </w:rPr>
              <w:t>The cybersecurity team blocked incoming ICMP traffic and shut down non-essential services.</w:t>
            </w:r>
            <w:r w:rsidRPr="00B25800">
              <w:rPr>
                <w:rFonts w:ascii="Google Sans" w:eastAsia="Google Sans" w:hAnsi="Google Sans" w:cs="Google Sans"/>
              </w:rPr>
              <w:br/>
              <w:t>Critical services were restored first to reduce business impact.</w:t>
            </w:r>
            <w:r w:rsidRPr="00B25800">
              <w:rPr>
                <w:rFonts w:ascii="Google Sans" w:eastAsia="Google Sans" w:hAnsi="Google Sans" w:cs="Google Sans"/>
              </w:rPr>
              <w:br/>
            </w:r>
            <w:proofErr w:type="gramStart"/>
            <w:r w:rsidRPr="00B25800">
              <w:rPr>
                <w:rFonts w:ascii="Google Sans" w:eastAsia="Google Sans" w:hAnsi="Google Sans" w:cs="Google Sans"/>
              </w:rPr>
              <w:t>Post-incident</w:t>
            </w:r>
            <w:proofErr w:type="gramEnd"/>
            <w:r w:rsidRPr="00B25800">
              <w:rPr>
                <w:rFonts w:ascii="Google Sans" w:eastAsia="Google Sans" w:hAnsi="Google Sans" w:cs="Google Sans"/>
              </w:rPr>
              <w:t xml:space="preserve"> analysis was conducted and shared with stakeholders.</w:t>
            </w:r>
            <w:r w:rsidRPr="00B25800">
              <w:rPr>
                <w:rFonts w:ascii="Google Sans" w:eastAsia="Google Sans" w:hAnsi="Google Sans" w:cs="Google Sans"/>
              </w:rPr>
              <w:br/>
              <w:t>Incident response protocols were updated to include DDoS-specific actions.</w:t>
            </w:r>
          </w:p>
        </w:tc>
      </w:tr>
      <w:tr w:rsidR="00321620">
        <w:trPr>
          <w:trHeight w:val="420"/>
        </w:trPr>
        <w:tc>
          <w:tcPr>
            <w:tcW w:w="2055" w:type="dxa"/>
            <w:shd w:val="clear" w:color="auto" w:fill="auto"/>
            <w:tcMar>
              <w:top w:w="100" w:type="dxa"/>
              <w:left w:w="100" w:type="dxa"/>
              <w:bottom w:w="100" w:type="dxa"/>
              <w:right w:w="100" w:type="dxa"/>
            </w:tcMar>
          </w:tcPr>
          <w:p w:rsidR="00321620"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rsidR="00321620" w:rsidRPr="00B25800" w:rsidRDefault="00B25800">
            <w:pPr>
              <w:widowControl w:val="0"/>
              <w:spacing w:line="360" w:lineRule="auto"/>
              <w:rPr>
                <w:rFonts w:ascii="Google Sans" w:eastAsia="Google Sans" w:hAnsi="Google Sans" w:cs="Google Sans"/>
                <w:lang w:val="en-IN"/>
              </w:rPr>
            </w:pPr>
            <w:r w:rsidRPr="00B25800">
              <w:rPr>
                <w:rFonts w:ascii="Google Sans" w:eastAsia="Google Sans" w:hAnsi="Google Sans" w:cs="Google Sans"/>
                <w:lang w:val="en-IN"/>
              </w:rPr>
              <w:t>Systems were restored after two hours of downtime.</w:t>
            </w:r>
            <w:r w:rsidRPr="00B25800">
              <w:rPr>
                <w:rFonts w:ascii="Google Sans" w:eastAsia="Google Sans" w:hAnsi="Google Sans" w:cs="Google Sans"/>
                <w:lang w:val="en-IN"/>
              </w:rPr>
              <w:br/>
              <w:t>Data was not compromised, but services were temporarily inaccessible.</w:t>
            </w:r>
            <w:r w:rsidRPr="00B25800">
              <w:rPr>
                <w:rFonts w:ascii="Google Sans" w:eastAsia="Google Sans" w:hAnsi="Google Sans" w:cs="Google Sans"/>
                <w:lang w:val="en-IN"/>
              </w:rPr>
              <w:br/>
              <w:t>Recovery procedures were reviewed and reinforced.</w:t>
            </w:r>
            <w:r w:rsidRPr="00B25800">
              <w:rPr>
                <w:rFonts w:ascii="Google Sans" w:eastAsia="Google Sans" w:hAnsi="Google Sans" w:cs="Google Sans"/>
                <w:lang w:val="en-IN"/>
              </w:rPr>
              <w:br/>
              <w:t>The team documented lessons learned and integrated improvements into recovery planning.</w:t>
            </w:r>
          </w:p>
        </w:tc>
      </w:tr>
    </w:tbl>
    <w:p w:rsidR="00321620" w:rsidRDefault="00321620">
      <w:pPr>
        <w:spacing w:after="200" w:line="360" w:lineRule="auto"/>
        <w:ind w:left="-360" w:right="-360"/>
        <w:rPr>
          <w:rFonts w:ascii="Google Sans" w:eastAsia="Google Sans" w:hAnsi="Google Sans" w:cs="Google Sans"/>
        </w:rPr>
      </w:pPr>
    </w:p>
    <w:p w:rsidR="00321620" w:rsidRDefault="00000000">
      <w:pPr>
        <w:spacing w:after="200" w:line="360" w:lineRule="auto"/>
        <w:ind w:left="-360" w:right="-360"/>
        <w:rPr>
          <w:rFonts w:ascii="Google Sans" w:eastAsia="Google Sans" w:hAnsi="Google Sans" w:cs="Google Sans"/>
        </w:rPr>
      </w:pPr>
      <w:r>
        <w:pict>
          <v:rect id="_x0000_i1025" style="width:0;height:1.5pt" o:hralign="center" o:hrstd="t" o:hr="t" fillcolor="#a0a0a0" stroked="f"/>
        </w:pict>
      </w:r>
    </w:p>
    <w:p w:rsidR="00321620" w:rsidRDefault="00321620">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321620">
        <w:tc>
          <w:tcPr>
            <w:tcW w:w="10080" w:type="dxa"/>
            <w:shd w:val="clear" w:color="auto" w:fill="auto"/>
            <w:tcMar>
              <w:top w:w="100" w:type="dxa"/>
              <w:left w:w="100" w:type="dxa"/>
              <w:bottom w:w="100" w:type="dxa"/>
              <w:right w:w="100" w:type="dxa"/>
            </w:tcMar>
          </w:tcPr>
          <w:p w:rsidR="00321620"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rsidR="00B25800" w:rsidRPr="00B25800" w:rsidRDefault="00B25800" w:rsidP="00B25800">
      <w:pPr>
        <w:pStyle w:val="ListParagraph"/>
        <w:numPr>
          <w:ilvl w:val="0"/>
          <w:numId w:val="1"/>
        </w:numPr>
        <w:spacing w:line="360" w:lineRule="auto"/>
        <w:ind w:right="-360"/>
        <w:rPr>
          <w:rFonts w:ascii="Google Sans" w:eastAsia="Google Sans" w:hAnsi="Google Sans" w:cs="Google Sans"/>
          <w:lang w:val="en-IN"/>
        </w:rPr>
      </w:pPr>
      <w:r w:rsidRPr="00B25800">
        <w:rPr>
          <w:rFonts w:ascii="Google Sans" w:eastAsia="Google Sans" w:hAnsi="Google Sans" w:cs="Google Sans"/>
          <w:lang w:val="en-IN"/>
        </w:rPr>
        <w:t>This incident highlights the importance of proactive firewall configuration.</w:t>
      </w:r>
    </w:p>
    <w:p w:rsidR="00B25800" w:rsidRPr="00B25800" w:rsidRDefault="00B25800" w:rsidP="00B25800">
      <w:pPr>
        <w:pStyle w:val="ListParagraph"/>
        <w:numPr>
          <w:ilvl w:val="0"/>
          <w:numId w:val="1"/>
        </w:numPr>
        <w:spacing w:line="360" w:lineRule="auto"/>
        <w:ind w:right="-360"/>
        <w:rPr>
          <w:rFonts w:ascii="Google Sans" w:eastAsia="Google Sans" w:hAnsi="Google Sans" w:cs="Google Sans"/>
          <w:lang w:val="en-IN"/>
        </w:rPr>
      </w:pPr>
      <w:r w:rsidRPr="00B25800">
        <w:rPr>
          <w:rFonts w:ascii="Google Sans" w:eastAsia="Google Sans" w:hAnsi="Google Sans" w:cs="Google Sans"/>
          <w:lang w:val="en-IN"/>
        </w:rPr>
        <w:t>The organization must invest in continuous monitoring and regular security audits.</w:t>
      </w:r>
    </w:p>
    <w:p w:rsidR="00B25800" w:rsidRPr="00B25800" w:rsidRDefault="00B25800" w:rsidP="00B25800">
      <w:pPr>
        <w:pStyle w:val="ListParagraph"/>
        <w:numPr>
          <w:ilvl w:val="0"/>
          <w:numId w:val="1"/>
        </w:numPr>
        <w:spacing w:line="360" w:lineRule="auto"/>
        <w:ind w:right="-360"/>
        <w:rPr>
          <w:rFonts w:ascii="Google Sans" w:eastAsia="Google Sans" w:hAnsi="Google Sans" w:cs="Google Sans"/>
          <w:lang w:val="en-IN"/>
        </w:rPr>
      </w:pPr>
      <w:r w:rsidRPr="00B25800">
        <w:rPr>
          <w:rFonts w:ascii="Google Sans" w:eastAsia="Google Sans" w:hAnsi="Google Sans" w:cs="Google Sans"/>
          <w:lang w:val="en-IN"/>
        </w:rPr>
        <w:t>A documented incident response plan and staff readiness significantly reduced downtime.</w:t>
      </w:r>
    </w:p>
    <w:p w:rsidR="00B25800" w:rsidRPr="00B25800" w:rsidRDefault="00B25800" w:rsidP="00B25800">
      <w:pPr>
        <w:pStyle w:val="ListParagraph"/>
        <w:numPr>
          <w:ilvl w:val="0"/>
          <w:numId w:val="1"/>
        </w:numPr>
        <w:spacing w:line="360" w:lineRule="auto"/>
        <w:ind w:right="-360"/>
        <w:rPr>
          <w:rFonts w:ascii="Google Sans" w:eastAsia="Google Sans" w:hAnsi="Google Sans" w:cs="Google Sans"/>
          <w:lang w:val="en-IN"/>
        </w:rPr>
      </w:pPr>
      <w:r w:rsidRPr="00B25800">
        <w:rPr>
          <w:rFonts w:ascii="Google Sans" w:eastAsia="Google Sans" w:hAnsi="Google Sans" w:cs="Google Sans"/>
          <w:lang w:val="en-IN"/>
        </w:rPr>
        <w:t>Incorporating CSF functions ensures the company is more resilient to future attacks.</w:t>
      </w:r>
    </w:p>
    <w:p w:rsidR="00321620" w:rsidRDefault="00321620">
      <w:pPr>
        <w:spacing w:line="360" w:lineRule="auto"/>
        <w:ind w:left="-360" w:right="-360"/>
        <w:rPr>
          <w:rFonts w:ascii="Google Sans" w:eastAsia="Google Sans" w:hAnsi="Google Sans" w:cs="Google Sans"/>
        </w:rPr>
      </w:pPr>
    </w:p>
    <w:sectPr w:rsidR="00321620">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D1B90" w:rsidRDefault="00AD1B90">
      <w:pPr>
        <w:spacing w:line="240" w:lineRule="auto"/>
      </w:pPr>
      <w:r>
        <w:separator/>
      </w:r>
    </w:p>
  </w:endnote>
  <w:endnote w:type="continuationSeparator" w:id="0">
    <w:p w:rsidR="00AD1B90" w:rsidRDefault="00AD1B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DF69E60A-5D12-44EA-9609-6FD7DC22F810}"/>
    <w:embedBold r:id="rId2" w:fontKey="{2E34D810-353F-4F9A-83E2-B374D05E725C}"/>
  </w:font>
  <w:font w:name="Calibri">
    <w:panose1 w:val="020F0502020204030204"/>
    <w:charset w:val="00"/>
    <w:family w:val="swiss"/>
    <w:pitch w:val="variable"/>
    <w:sig w:usb0="E4002EFF" w:usb1="C200247B" w:usb2="00000009" w:usb3="00000000" w:csb0="000001FF" w:csb1="00000000"/>
    <w:embedRegular r:id="rId3" w:fontKey="{22531B75-2FC1-4F25-931B-A8A8A6D5441F}"/>
  </w:font>
  <w:font w:name="Cambria">
    <w:panose1 w:val="02040503050406030204"/>
    <w:charset w:val="00"/>
    <w:family w:val="roman"/>
    <w:pitch w:val="variable"/>
    <w:sig w:usb0="E00006FF" w:usb1="420024FF" w:usb2="02000000" w:usb3="00000000" w:csb0="0000019F" w:csb1="00000000"/>
    <w:embedRegular r:id="rId4" w:fontKey="{B656A2F9-EF53-4452-B301-6A446452CFF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620" w:rsidRDefault="003216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D1B90" w:rsidRDefault="00AD1B90">
      <w:pPr>
        <w:spacing w:line="240" w:lineRule="auto"/>
      </w:pPr>
      <w:r>
        <w:separator/>
      </w:r>
    </w:p>
  </w:footnote>
  <w:footnote w:type="continuationSeparator" w:id="0">
    <w:p w:rsidR="00AD1B90" w:rsidRDefault="00AD1B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620" w:rsidRDefault="0032162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620" w:rsidRDefault="00000000">
    <w:r>
      <w:rPr>
        <w:noProof/>
      </w:rPr>
      <w:drawing>
        <wp:inline distT="114300" distB="114300" distL="114300" distR="114300">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0710F"/>
    <w:multiLevelType w:val="hybridMultilevel"/>
    <w:tmpl w:val="C36A65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AA7300C"/>
    <w:multiLevelType w:val="multilevel"/>
    <w:tmpl w:val="FF2E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F14251"/>
    <w:multiLevelType w:val="multilevel"/>
    <w:tmpl w:val="B48E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9782281">
    <w:abstractNumId w:val="0"/>
  </w:num>
  <w:num w:numId="2" w16cid:durableId="1096054485">
    <w:abstractNumId w:val="2"/>
  </w:num>
  <w:num w:numId="3" w16cid:durableId="220291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620"/>
    <w:rsid w:val="000F1784"/>
    <w:rsid w:val="00321620"/>
    <w:rsid w:val="005433F4"/>
    <w:rsid w:val="006D1BAA"/>
    <w:rsid w:val="007F09DB"/>
    <w:rsid w:val="00AD1B90"/>
    <w:rsid w:val="00B25800"/>
    <w:rsid w:val="00C931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E6280"/>
  <w15:docId w15:val="{609275A7-5D8C-4A6A-8F74-B63336A29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258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192601">
      <w:bodyDiv w:val="1"/>
      <w:marLeft w:val="0"/>
      <w:marRight w:val="0"/>
      <w:marTop w:val="0"/>
      <w:marBottom w:val="0"/>
      <w:divBdr>
        <w:top w:val="none" w:sz="0" w:space="0" w:color="auto"/>
        <w:left w:val="none" w:sz="0" w:space="0" w:color="auto"/>
        <w:bottom w:val="none" w:sz="0" w:space="0" w:color="auto"/>
        <w:right w:val="none" w:sz="0" w:space="0" w:color="auto"/>
      </w:divBdr>
    </w:div>
    <w:div w:id="1547909947">
      <w:bodyDiv w:val="1"/>
      <w:marLeft w:val="0"/>
      <w:marRight w:val="0"/>
      <w:marTop w:val="0"/>
      <w:marBottom w:val="0"/>
      <w:divBdr>
        <w:top w:val="none" w:sz="0" w:space="0" w:color="auto"/>
        <w:left w:val="none" w:sz="0" w:space="0" w:color="auto"/>
        <w:bottom w:val="none" w:sz="0" w:space="0" w:color="auto"/>
        <w:right w:val="none" w:sz="0" w:space="0" w:color="auto"/>
      </w:divBdr>
    </w:div>
    <w:div w:id="1627856724">
      <w:bodyDiv w:val="1"/>
      <w:marLeft w:val="0"/>
      <w:marRight w:val="0"/>
      <w:marTop w:val="0"/>
      <w:marBottom w:val="0"/>
      <w:divBdr>
        <w:top w:val="none" w:sz="0" w:space="0" w:color="auto"/>
        <w:left w:val="none" w:sz="0" w:space="0" w:color="auto"/>
        <w:bottom w:val="none" w:sz="0" w:space="0" w:color="auto"/>
        <w:right w:val="none" w:sz="0" w:space="0" w:color="auto"/>
      </w:divBdr>
    </w:div>
    <w:div w:id="1903327731">
      <w:bodyDiv w:val="1"/>
      <w:marLeft w:val="0"/>
      <w:marRight w:val="0"/>
      <w:marTop w:val="0"/>
      <w:marBottom w:val="0"/>
      <w:divBdr>
        <w:top w:val="none" w:sz="0" w:space="0" w:color="auto"/>
        <w:left w:val="none" w:sz="0" w:space="0" w:color="auto"/>
        <w:bottom w:val="none" w:sz="0" w:space="0" w:color="auto"/>
        <w:right w:val="none" w:sz="0" w:space="0" w:color="auto"/>
      </w:divBdr>
    </w:div>
    <w:div w:id="1988320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4</Pages>
  <Words>736</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Bhavya Parvathi</cp:lastModifiedBy>
  <cp:revision>3</cp:revision>
  <dcterms:created xsi:type="dcterms:W3CDTF">2025-08-04T09:04:00Z</dcterms:created>
  <dcterms:modified xsi:type="dcterms:W3CDTF">2025-08-06T10:17:00Z</dcterms:modified>
</cp:coreProperties>
</file>