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A26" w:rsidRDefault="000F5A5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CC7A26" w:rsidRDefault="000F5A5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CC7A26" w:rsidRDefault="00CC7A2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C7A26">
        <w:trPr>
          <w:jc w:val="center"/>
        </w:trPr>
        <w:tc>
          <w:tcPr>
            <w:tcW w:w="4508" w:type="dxa"/>
          </w:tcPr>
          <w:p w:rsidR="00CC7A26" w:rsidRDefault="000F5A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CC7A26" w:rsidRDefault="000F5A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0F5A58">
        <w:trPr>
          <w:jc w:val="center"/>
        </w:trPr>
        <w:tc>
          <w:tcPr>
            <w:tcW w:w="4508" w:type="dxa"/>
          </w:tcPr>
          <w:p w:rsidR="000F5A58" w:rsidRDefault="000F5A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0F5A58" w:rsidRDefault="000F5A58" w:rsidP="00E34E55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LTVIP2026TMIDS48465</w:t>
            </w:r>
          </w:p>
        </w:tc>
      </w:tr>
      <w:tr w:rsidR="000F5A58">
        <w:trPr>
          <w:jc w:val="center"/>
        </w:trPr>
        <w:tc>
          <w:tcPr>
            <w:tcW w:w="4508" w:type="dxa"/>
          </w:tcPr>
          <w:p w:rsidR="000F5A58" w:rsidRDefault="000F5A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0F5A58" w:rsidRPr="00F137B7" w:rsidRDefault="000F5A58" w:rsidP="000F5A58">
            <w:pPr>
              <w:pStyle w:val="Heading3"/>
              <w:shd w:val="clear" w:color="auto" w:fill="FFFFFF"/>
              <w:spacing w:before="300" w:after="150" w:line="570" w:lineRule="atLeast"/>
              <w:rPr>
                <w:rFonts w:ascii="Arial" w:hAnsi="Arial" w:cs="Arial"/>
                <w:color w:val="35475C"/>
                <w:sz w:val="16"/>
                <w:szCs w:val="38"/>
              </w:rPr>
            </w:pPr>
            <w:proofErr w:type="spellStart"/>
            <w:r w:rsidRPr="00F137B7">
              <w:rPr>
                <w:rFonts w:ascii="Arial" w:hAnsi="Arial" w:cs="Arial"/>
                <w:color w:val="35475C"/>
                <w:sz w:val="16"/>
                <w:szCs w:val="38"/>
              </w:rPr>
              <w:t>HematoVision</w:t>
            </w:r>
            <w:proofErr w:type="spellEnd"/>
            <w:r w:rsidRPr="00F137B7">
              <w:rPr>
                <w:rFonts w:ascii="Arial" w:hAnsi="Arial" w:cs="Arial"/>
                <w:color w:val="35475C"/>
                <w:sz w:val="16"/>
                <w:szCs w:val="38"/>
              </w:rPr>
              <w:t>: Advanced Blood Cell Classification Using Transfer Learning</w:t>
            </w:r>
          </w:p>
          <w:p w:rsidR="000F5A58" w:rsidRDefault="000F5A58">
            <w:pPr>
              <w:rPr>
                <w:rFonts w:ascii="Arial" w:eastAsia="Arial" w:hAnsi="Arial" w:cs="Arial"/>
              </w:rPr>
            </w:pPr>
            <w:bookmarkStart w:id="0" w:name="_GoBack"/>
            <w:bookmarkEnd w:id="0"/>
          </w:p>
        </w:tc>
      </w:tr>
      <w:tr w:rsidR="000F5A58">
        <w:trPr>
          <w:jc w:val="center"/>
        </w:trPr>
        <w:tc>
          <w:tcPr>
            <w:tcW w:w="4508" w:type="dxa"/>
          </w:tcPr>
          <w:p w:rsidR="000F5A58" w:rsidRDefault="000F5A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0F5A58" w:rsidRDefault="000F5A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CC7A26" w:rsidRDefault="00CC7A26">
      <w:pPr>
        <w:rPr>
          <w:rFonts w:ascii="Arial" w:eastAsia="Arial" w:hAnsi="Arial" w:cs="Arial"/>
          <w:b/>
        </w:rPr>
      </w:pPr>
    </w:p>
    <w:p w:rsidR="00CC7A26" w:rsidRDefault="000F5A5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CC7A26" w:rsidRDefault="000F5A5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rPr>
          <w:rFonts w:ascii="Arial" w:eastAsia="Arial" w:hAnsi="Arial" w:cs="Arial"/>
        </w:rPr>
        <w:t>the information, and where data is stored.</w:t>
      </w:r>
    </w:p>
    <w:p w:rsidR="00CC7A26" w:rsidRDefault="000F5A58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C7A26" w:rsidRDefault="000F5A5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position:absolute;margin-left:379pt;margin-top:0;width:283.7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CC7A26" w:rsidRDefault="000F5A58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Example: DFD Level 0 (Industry Standard)</w:t>
                      </w:r>
                    </w:p>
                  </w:txbxContent>
                </v:textbox>
              </v:rect>
            </w:pict>
          </mc:Fallback>
        </mc:AlternateContent>
      </w:r>
    </w:p>
    <w:p w:rsidR="00CC7A26" w:rsidRDefault="000F5A5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66A4" w:rsidRDefault="000F5A5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4293870" cy="2663190"/>
                                  <wp:effectExtent l="0" t="0" r="0" b="3810"/>
                                  <wp:docPr id="4" name="Picture 4" descr="Diagram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 descr="Diagram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93870" cy="2663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304800" cy="304800"/>
                                      <wp:effectExtent l="0" t="0" r="0" b="0"/>
                                      <wp:docPr id="3" name="Rectangle 3" descr="data flow diagram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304800" cy="304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/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3" o:spid="_x0000_s1026" alt="data flow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GRANqfwBAADpAwAADgAAAAAAAAAAAAAAAAAuAgAA&#10;ZHJzL2Uyb0RvYy54bWxQSwECLQAUAAYACAAAACEATKDpLNgAAAADAQAADwAAAAAAAAAAAAAAAABW&#10;BAAAZHJzL2Rvd25yZXYueG1sUEsFBgAAAAAEAAQA8wAAAFsFAAAAAA=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91pt;margin-top:13.55pt;width:353pt;height:22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" fillcolor="white [3201]" strokeweight=".5pt">
                <v:textbox>
                  <w:txbxContent>
                    <w:p w:rsidR="001166A4" w:rsidRDefault="000F5A58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4293870" cy="2663190"/>
                            <wp:effectExtent l="0" t="0" r="0" b="3810"/>
                            <wp:docPr id="4" name="Picture 4" descr="Diagram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 descr="Diagram&#10;&#10;Description automatically generated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93870" cy="2663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304800" cy="304800"/>
                                <wp:effectExtent l="0" t="0" r="0" b="0"/>
                                <wp:docPr id="3" name="Rectangle 3" descr="data flow diagram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3048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/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3" o:spid="_x0000_s1026" alt="data flow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GRANqfwBAADpAwAADgAAAAAAAAAAAAAAAAAuAgAA&#10;ZHJzL2Uyb0RvYy54bWxQSwECLQAUAAYACAAAACEATKDpLNgAAAADAQAADwAAAAAAAAAAAAAAAABW&#10;BAAAZHJzL2Rvd25yZXYueG1sUEsFBgAAAAAEAAQA8wAAAFsFAAAAAA=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</v:shape>
            </w:pict>
          </mc:Fallback>
        </mc:AlternateContent>
      </w:r>
    </w:p>
    <w:p w:rsidR="00CC7A26" w:rsidRDefault="000F5A5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drawing>
          <wp:inline distT="0" distB="0" distL="0" distR="0">
            <wp:extent cx="2973897" cy="2581240"/>
            <wp:effectExtent l="0" t="0" r="0" b="0"/>
            <wp:docPr id="10" name="image2.png" descr="Diagram, 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, timeline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C7A26" w:rsidRDefault="00CC7A26">
      <w:pPr>
        <w:rPr>
          <w:rFonts w:ascii="Arial" w:eastAsia="Arial" w:hAnsi="Arial" w:cs="Arial"/>
          <w:b/>
        </w:rPr>
      </w:pPr>
    </w:p>
    <w:p w:rsidR="00CC7A26" w:rsidRDefault="000F5A5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:rsidR="00CC7A26" w:rsidRDefault="000F5A5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CC7A26">
        <w:trPr>
          <w:trHeight w:val="275"/>
          <w:tblHeader/>
        </w:trPr>
        <w:tc>
          <w:tcPr>
            <w:tcW w:w="1667" w:type="dxa"/>
          </w:tcPr>
          <w:p w:rsidR="00CC7A26" w:rsidRDefault="000F5A5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CC7A26" w:rsidRDefault="000F5A5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CC7A26" w:rsidRDefault="000F5A5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CC7A26" w:rsidRDefault="000F5A5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CC7A26" w:rsidRDefault="000F5A5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CC7A26" w:rsidRDefault="000F5A5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CC7A26" w:rsidRDefault="000F5A5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CC7A26">
        <w:trPr>
          <w:trHeight w:val="404"/>
        </w:trPr>
        <w:tc>
          <w:tcPr>
            <w:tcW w:w="1667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CC7A26">
        <w:trPr>
          <w:trHeight w:val="404"/>
        </w:trPr>
        <w:tc>
          <w:tcPr>
            <w:tcW w:w="1667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4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CC7A26">
        <w:trPr>
          <w:trHeight w:val="404"/>
        </w:trPr>
        <w:tc>
          <w:tcPr>
            <w:tcW w:w="1667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2596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register &amp; access the dashboard with Facebook Login</w:t>
            </w:r>
          </w:p>
        </w:tc>
        <w:tc>
          <w:tcPr>
            <w:tcW w:w="1374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CC7A26">
        <w:trPr>
          <w:trHeight w:val="404"/>
        </w:trPr>
        <w:tc>
          <w:tcPr>
            <w:tcW w:w="1667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CC7A26">
        <w:trPr>
          <w:trHeight w:val="404"/>
        </w:trPr>
        <w:tc>
          <w:tcPr>
            <w:tcW w:w="1667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CC7A26">
        <w:trPr>
          <w:trHeight w:val="404"/>
        </w:trPr>
        <w:tc>
          <w:tcPr>
            <w:tcW w:w="1667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C7A26">
        <w:trPr>
          <w:trHeight w:val="404"/>
        </w:trPr>
        <w:tc>
          <w:tcPr>
            <w:tcW w:w="1667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C7A26">
        <w:trPr>
          <w:trHeight w:val="404"/>
        </w:trPr>
        <w:tc>
          <w:tcPr>
            <w:tcW w:w="1667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50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C7A26">
        <w:trPr>
          <w:trHeight w:val="388"/>
        </w:trPr>
        <w:tc>
          <w:tcPr>
            <w:tcW w:w="1667" w:type="dxa"/>
          </w:tcPr>
          <w:p w:rsidR="00CC7A26" w:rsidRDefault="000F5A5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C7A26">
        <w:trPr>
          <w:trHeight w:val="404"/>
        </w:trPr>
        <w:tc>
          <w:tcPr>
            <w:tcW w:w="1667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C7A26">
        <w:trPr>
          <w:trHeight w:val="404"/>
        </w:trPr>
        <w:tc>
          <w:tcPr>
            <w:tcW w:w="1667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C7A26">
        <w:trPr>
          <w:trHeight w:val="404"/>
        </w:trPr>
        <w:tc>
          <w:tcPr>
            <w:tcW w:w="1667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CC7A26" w:rsidRDefault="00CC7A26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CC7A26" w:rsidRDefault="00CC7A2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CC7A26" w:rsidRDefault="00CC7A26">
      <w:pPr>
        <w:rPr>
          <w:rFonts w:ascii="Arial" w:eastAsia="Arial" w:hAnsi="Arial" w:cs="Arial"/>
        </w:rPr>
      </w:pPr>
    </w:p>
    <w:sectPr w:rsidR="00CC7A2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C7A26"/>
    <w:rsid w:val="000F5A58"/>
    <w:rsid w:val="00CC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5A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A58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0F5A58"/>
    <w:rPr>
      <w:b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5A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A58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0F5A58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visualize-unstructured-tex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yuva tpt</cp:lastModifiedBy>
  <cp:revision>2</cp:revision>
  <dcterms:created xsi:type="dcterms:W3CDTF">2022-09-18T16:51:00Z</dcterms:created>
  <dcterms:modified xsi:type="dcterms:W3CDTF">2026-02-18T14:09:00Z</dcterms:modified>
</cp:coreProperties>
</file>