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ackground w:color="FFFFFF" w:themeColor="background1"/>
  <w:body>
    <w:tbl>
      <w:tblPr>
        <w:tblStyle w:val="TableNormal"/>
        <w:tblW w:w="10800" w:type="dxa"/>
        <w:tblLayout w:type="fixed"/>
        <w:tblLook w:val="06A0" w:firstRow="1" w:lastRow="0" w:firstColumn="1" w:lastColumn="0" w:noHBand="1" w:noVBand="1"/>
        <w:tblCaption w:val="Cover page"/>
      </w:tblPr>
      <w:tblGrid>
        <w:gridCol w:w="726"/>
        <w:gridCol w:w="7755"/>
        <w:gridCol w:w="1710"/>
        <w:gridCol w:w="609"/>
      </w:tblGrid>
      <w:tr w:rsidR="627E839D" w:rsidTr="7383BB1D" w14:paraId="33834351">
        <w:trPr>
          <w:trHeight w:val="1605"/>
        </w:trPr>
        <w:tc>
          <w:tcPr>
            <w:tcW w:w="726" w:type="dxa"/>
            <w:vMerge w:val="restart"/>
            <w:tcBorders>
              <w:top w:val="nil"/>
              <w:left w:val="nil"/>
              <w:bottom w:val="nil"/>
              <w:right w:val="nil"/>
            </w:tcBorders>
            <w:shd w:val="clear" w:color="auto" w:fill="F0F5FF"/>
            <w:tcMar/>
            <w:vAlign w:val="top"/>
          </w:tcPr>
          <w:p w:rsidR="627E839D" w:rsidRDefault="627E839D" w14:paraId="0E0C4C84" w14:textId="418A518C">
            <w:bookmarkStart w:name="_Int_7MyxGqAc" w:id="947116807"/>
            <w:bookmarkEnd w:id="947116807"/>
          </w:p>
        </w:tc>
        <w:tc>
          <w:tcPr>
            <w:tcW w:w="9465" w:type="dxa"/>
            <w:gridSpan w:val="2"/>
            <w:tcBorders>
              <w:top w:val="nil"/>
              <w:left w:val="nil"/>
              <w:bottom w:val="nil"/>
              <w:right w:val="nil"/>
            </w:tcBorders>
            <w:shd w:val="clear" w:color="auto" w:fill="F0F5FF"/>
            <w:tcMar>
              <w:left w:w="105" w:type="dxa"/>
              <w:right w:w="105" w:type="dxa"/>
            </w:tcMar>
            <w:vAlign w:val="center"/>
          </w:tcPr>
          <w:p w:rsidR="627E839D" w:rsidP="627E839D" w:rsidRDefault="627E839D" w14:paraId="4720A8F3" w14:textId="63D30145">
            <w:pPr>
              <w:pStyle w:val="Title"/>
              <w:spacing w:before="240" w:beforeAutospacing="off" w:after="240" w:afterAutospacing="off"/>
              <w:rPr>
                <w:rFonts w:ascii="DaunPenh" w:hAnsi="DaunPenh" w:eastAsia="DaunPenh" w:cs="DaunPenh"/>
                <w:b w:val="1"/>
                <w:bCs w:val="1"/>
                <w:sz w:val="48"/>
                <w:szCs w:val="48"/>
                <w:lang w:val="en-US"/>
              </w:rPr>
            </w:pPr>
            <w:r w:rsidRPr="21A041A5" w:rsidR="21A041A5">
              <w:rPr>
                <w:rFonts w:ascii="DaunPenh" w:hAnsi="DaunPenh" w:eastAsia="DaunPenh" w:cs="DaunPenh"/>
                <w:b w:val="1"/>
                <w:bCs w:val="1"/>
                <w:sz w:val="48"/>
                <w:szCs w:val="48"/>
                <w:lang w:val="en-US"/>
              </w:rPr>
              <w:t xml:space="preserve">Ethnic group, </w:t>
            </w:r>
            <w:r w:rsidRPr="21A041A5" w:rsidR="21A041A5">
              <w:rPr>
                <w:rFonts w:ascii="DaunPenh" w:hAnsi="DaunPenh" w:eastAsia="DaunPenh" w:cs="DaunPenh"/>
                <w:b w:val="1"/>
                <w:bCs w:val="1"/>
                <w:sz w:val="48"/>
                <w:szCs w:val="48"/>
                <w:lang w:val="en-US"/>
              </w:rPr>
              <w:t>England,</w:t>
            </w:r>
            <w:r w:rsidRPr="21A041A5" w:rsidR="21A041A5">
              <w:rPr>
                <w:rFonts w:ascii="DaunPenh" w:hAnsi="DaunPenh" w:eastAsia="DaunPenh" w:cs="DaunPenh"/>
                <w:b w:val="1"/>
                <w:bCs w:val="1"/>
                <w:sz w:val="48"/>
                <w:szCs w:val="48"/>
                <w:lang w:val="en-US"/>
              </w:rPr>
              <w:t xml:space="preserve"> and Wales:  Census 2021</w:t>
            </w:r>
          </w:p>
        </w:tc>
        <w:tc>
          <w:tcPr>
            <w:tcW w:w="609" w:type="dxa"/>
            <w:vMerge w:val="restart"/>
            <w:tcBorders>
              <w:top w:val="nil"/>
              <w:left w:val="nil"/>
              <w:bottom w:val="nil"/>
              <w:right w:val="nil"/>
            </w:tcBorders>
            <w:shd w:val="clear" w:color="auto" w:fill="F0F5FF"/>
            <w:tcMar/>
            <w:vAlign w:val="top"/>
          </w:tcPr>
          <w:p w:rsidR="627E839D" w:rsidRDefault="627E839D" w14:paraId="358F5286" w14:textId="4A4236B9">
            <w:bookmarkStart w:name="_Int_0IhAHnkY" w:id="556287153"/>
            <w:bookmarkEnd w:id="556287153"/>
          </w:p>
        </w:tc>
      </w:tr>
      <w:tr w:rsidR="627E839D" w:rsidTr="7383BB1D" w14:paraId="2CDF65AC">
        <w:trPr>
          <w:trHeight w:val="4406"/>
        </w:trPr>
        <w:tc>
          <w:tcPr>
            <w:tcW w:w="726" w:type="dxa"/>
            <w:vMerge/>
            <w:tcBorders/>
            <w:tcMar/>
            <w:vAlign w:val="center"/>
          </w:tcPr>
          <w:p w14:paraId="0B098483"/>
        </w:tc>
        <w:tc>
          <w:tcPr>
            <w:tcW w:w="9465" w:type="dxa"/>
            <w:gridSpan w:val="2"/>
            <w:tcBorders>
              <w:top w:val="nil"/>
              <w:left w:val="nil"/>
              <w:bottom w:val="nil"/>
              <w:right w:val="nil"/>
            </w:tcBorders>
            <w:shd w:val="clear" w:color="auto" w:fill="F0F5FF"/>
            <w:tcMar>
              <w:left w:w="105" w:type="dxa"/>
              <w:right w:w="105" w:type="dxa"/>
            </w:tcMar>
            <w:vAlign w:val="top"/>
          </w:tcPr>
          <w:p w:rsidR="0D41AEE2" w:rsidP="7383BB1D" w:rsidRDefault="0D41AEE2" w14:paraId="7DA9729F" w14:textId="3186B8D7">
            <w:pPr>
              <w:pStyle w:val="Normal"/>
              <w:spacing w:before="240" w:beforeAutospacing="off" w:after="240" w:afterAutospacing="off"/>
              <w:rPr>
                <w:rFonts w:ascii="DaunPenh" w:hAnsi="DaunPenh" w:eastAsia="DaunPenh" w:cs="DaunPenh"/>
                <w:b w:val="1"/>
                <w:bCs w:val="1"/>
                <w:sz w:val="32"/>
                <w:szCs w:val="32"/>
                <w:lang w:val="en-US"/>
              </w:rPr>
            </w:pPr>
            <w:r w:rsidRPr="7383BB1D" w:rsidR="7383BB1D">
              <w:rPr>
                <w:rFonts w:ascii="DaunPenh" w:hAnsi="DaunPenh" w:eastAsia="DaunPenh" w:cs="DaunPenh"/>
                <w:b w:val="1"/>
                <w:bCs w:val="1"/>
                <w:sz w:val="32"/>
                <w:szCs w:val="32"/>
                <w:lang w:val="en-US"/>
              </w:rPr>
              <w:t>Constituency data: Ethnic groups</w:t>
            </w:r>
          </w:p>
          <w:p w:rsidR="627E839D" w:rsidP="0D41AEE2" w:rsidRDefault="627E839D" w14:paraId="04F48B0D" w14:textId="372AB7E3">
            <w:pPr>
              <w:pStyle w:val="Normal"/>
              <w:rPr>
                <w:rFonts w:ascii="DaunPenh" w:hAnsi="DaunPenh" w:eastAsia="DaunPenh" w:cs="DaunPenh"/>
                <w:b w:val="1"/>
                <w:bCs w:val="1"/>
                <w:sz w:val="32"/>
                <w:szCs w:val="32"/>
                <w:lang w:val="en-US"/>
              </w:rPr>
            </w:pPr>
            <w:r w:rsidRPr="0D41AEE2" w:rsidR="0D41AEE2">
              <w:rPr>
                <w:rFonts w:ascii="DaunPenh" w:hAnsi="DaunPenh" w:eastAsia="DaunPenh" w:cs="DaunPenh"/>
                <w:b w:val="1"/>
                <w:bCs w:val="1"/>
                <w:sz w:val="32"/>
                <w:szCs w:val="32"/>
                <w:lang w:val="en-US"/>
              </w:rPr>
              <w:t xml:space="preserve">The ethnic groups of usual residents and household ethnic composition in England and Wales, Census 2021 data. </w:t>
            </w:r>
          </w:p>
          <w:p w:rsidR="627E839D" w:rsidP="21A041A5" w:rsidRDefault="627E839D" w14:paraId="4D5C7F9E" w14:textId="1A0989EF">
            <w:pPr>
              <w:pStyle w:val="Normal"/>
              <w:spacing w:before="240" w:beforeAutospacing="off" w:after="240" w:afterAutospacing="off"/>
              <w:rPr>
                <w:rFonts w:ascii="DaunPenh" w:hAnsi="DaunPenh" w:eastAsia="DaunPenh" w:cs="DaunPenh"/>
                <w:b w:val="1"/>
                <w:bCs w:val="1"/>
                <w:sz w:val="32"/>
                <w:szCs w:val="32"/>
              </w:rPr>
            </w:pPr>
            <w:r w:rsidRPr="21A041A5" w:rsidR="21A041A5">
              <w:rPr>
                <w:rFonts w:ascii="DaunPenh" w:hAnsi="DaunPenh" w:eastAsia="DaunPenh" w:cs="DaunPenh"/>
                <w:b w:val="1"/>
                <w:bCs w:val="1"/>
                <w:sz w:val="32"/>
                <w:szCs w:val="32"/>
              </w:rPr>
              <w:t>Find out how many people identify with different ethnic groups in your constituency, based on census data</w:t>
            </w:r>
            <w:r w:rsidR="21A041A5">
              <w:rPr/>
              <w:t xml:space="preserve"> </w:t>
            </w:r>
          </w:p>
        </w:tc>
        <w:tc>
          <w:tcPr>
            <w:tcW w:w="609" w:type="dxa"/>
            <w:vMerge/>
            <w:tcBorders/>
            <w:tcMar/>
            <w:vAlign w:val="center"/>
          </w:tcPr>
          <w:p w14:paraId="78E69E88"/>
        </w:tc>
      </w:tr>
      <w:tr w:rsidR="627E839D" w:rsidTr="7383BB1D" w14:paraId="04015979">
        <w:trPr>
          <w:trHeight w:val="2028"/>
        </w:trPr>
        <w:tc>
          <w:tcPr>
            <w:tcW w:w="726" w:type="dxa"/>
            <w:vMerge w:val="restart"/>
            <w:tcBorders>
              <w:top w:val="nil"/>
              <w:left w:val="nil"/>
              <w:bottom w:val="nil"/>
              <w:right w:val="nil"/>
            </w:tcBorders>
            <w:shd w:val="clear" w:color="auto" w:fill="4472C4"/>
            <w:tcMar/>
            <w:vAlign w:val="top"/>
          </w:tcPr>
          <w:p w:rsidR="627E839D" w:rsidRDefault="627E839D" w14:paraId="6A273730" w14:textId="4239C6F8"/>
        </w:tc>
        <w:tc>
          <w:tcPr>
            <w:tcW w:w="9465" w:type="dxa"/>
            <w:gridSpan w:val="2"/>
            <w:tcBorders>
              <w:top w:val="nil"/>
              <w:left w:val="nil"/>
              <w:bottom w:val="nil"/>
              <w:right w:val="nil"/>
            </w:tcBorders>
            <w:shd w:val="clear" w:color="auto" w:fill="4472C4"/>
            <w:tcMar>
              <w:left w:w="105" w:type="dxa"/>
              <w:right w:w="105" w:type="dxa"/>
            </w:tcMar>
            <w:vAlign w:val="center"/>
          </w:tcPr>
          <w:p w:rsidR="627E839D" w:rsidP="627E839D" w:rsidRDefault="627E839D" w14:paraId="39746DAD" w14:textId="12F2B1D7">
            <w:pPr>
              <w:pStyle w:val="Title"/>
              <w:spacing w:before="240" w:beforeAutospacing="off" w:after="240" w:afterAutospacing="off"/>
              <w:rPr>
                <w:rFonts w:ascii="DaunPenh" w:hAnsi="DaunPenh" w:eastAsia="DaunPenh" w:cs="DaunPenh"/>
                <w:b w:val="1"/>
                <w:bCs w:val="1"/>
                <w:color w:val="FFFFFF" w:themeColor="background1" w:themeTint="FF" w:themeShade="FF"/>
                <w:sz w:val="36"/>
                <w:szCs w:val="36"/>
                <w:lang w:val="en-US"/>
              </w:rPr>
            </w:pPr>
            <w:r w:rsidRPr="627E839D" w:rsidR="627E839D">
              <w:rPr>
                <w:rFonts w:ascii="DaunPenh" w:hAnsi="DaunPenh" w:eastAsia="DaunPenh" w:cs="DaunPenh"/>
                <w:b w:val="1"/>
                <w:bCs w:val="1"/>
                <w:color w:val="FFFFFF" w:themeColor="background1" w:themeTint="FF" w:themeShade="FF"/>
                <w:sz w:val="40"/>
                <w:szCs w:val="40"/>
                <w:lang w:val="en-US"/>
              </w:rPr>
              <w:t xml:space="preserve">Report from: Bhawna Sharma  </w:t>
            </w:r>
            <w:r w:rsidRPr="627E839D" w:rsidR="627E839D">
              <w:rPr>
                <w:rFonts w:ascii="DaunPenh" w:hAnsi="DaunPenh" w:eastAsia="DaunPenh" w:cs="DaunPenh"/>
                <w:b w:val="1"/>
                <w:bCs w:val="1"/>
                <w:color w:val="FFFFFF" w:themeColor="background1" w:themeTint="FF" w:themeShade="FF"/>
                <w:sz w:val="36"/>
                <w:szCs w:val="36"/>
                <w:lang w:val="en-US"/>
              </w:rPr>
              <w:t xml:space="preserve">               03/08/2024</w:t>
            </w:r>
          </w:p>
          <w:p w:rsidR="627E839D" w:rsidP="627E839D" w:rsidRDefault="627E839D" w14:paraId="7904D3C4" w14:textId="7740F179">
            <w:pPr>
              <w:pStyle w:val="Normal"/>
              <w:rPr>
                <w:rFonts w:ascii="DaunPenh" w:hAnsi="DaunPenh" w:eastAsia="DaunPenh" w:cs="DaunPenh"/>
                <w:b w:val="1"/>
                <w:bCs w:val="1"/>
                <w:color w:val="FFFFFF" w:themeColor="background1" w:themeTint="FF" w:themeShade="FF"/>
                <w:sz w:val="36"/>
                <w:szCs w:val="36"/>
                <w:lang w:val="en-US"/>
              </w:rPr>
            </w:pPr>
            <w:r w:rsidRPr="627E839D" w:rsidR="627E839D">
              <w:rPr>
                <w:rFonts w:ascii="DaunPenh" w:hAnsi="DaunPenh" w:eastAsia="DaunPenh" w:cs="DaunPenh"/>
                <w:b w:val="1"/>
                <w:bCs w:val="1"/>
                <w:color w:val="FFFFFF" w:themeColor="background1" w:themeTint="FF" w:themeShade="FF"/>
                <w:sz w:val="36"/>
                <w:szCs w:val="36"/>
                <w:lang w:val="en-US"/>
              </w:rPr>
              <w:t xml:space="preserve">Data </w:t>
            </w:r>
            <w:r w:rsidRPr="627E839D" w:rsidR="627E839D">
              <w:rPr>
                <w:rFonts w:ascii="DaunPenh" w:hAnsi="DaunPenh" w:eastAsia="DaunPenh" w:cs="DaunPenh"/>
                <w:b w:val="1"/>
                <w:bCs w:val="1"/>
                <w:color w:val="FFFFFF" w:themeColor="background1" w:themeTint="FF" w:themeShade="FF"/>
                <w:sz w:val="36"/>
                <w:szCs w:val="36"/>
                <w:lang w:val="en-US"/>
              </w:rPr>
              <w:t>source:</w:t>
            </w:r>
            <w:r w:rsidRPr="627E839D" w:rsidR="627E839D">
              <w:rPr>
                <w:rFonts w:ascii="DaunPenh" w:hAnsi="DaunPenh" w:eastAsia="DaunPenh" w:cs="DaunPenh"/>
                <w:b w:val="1"/>
                <w:bCs w:val="1"/>
                <w:color w:val="FFFFFF" w:themeColor="background1" w:themeTint="FF" w:themeShade="FF"/>
                <w:sz w:val="36"/>
                <w:szCs w:val="36"/>
                <w:lang w:val="en-US"/>
              </w:rPr>
              <w:t xml:space="preserve"> Ethnicity provided by </w:t>
            </w:r>
            <w:r w:rsidRPr="627E839D" w:rsidR="627E839D">
              <w:rPr>
                <w:rFonts w:ascii="DaunPenh" w:hAnsi="DaunPenh" w:eastAsia="DaunPenh" w:cs="DaunPenh"/>
                <w:b w:val="1"/>
                <w:bCs w:val="1"/>
                <w:color w:val="FFFFFF" w:themeColor="background1" w:themeTint="FF" w:themeShade="FF"/>
                <w:sz w:val="36"/>
                <w:szCs w:val="36"/>
                <w:lang w:val="en-US"/>
              </w:rPr>
              <w:t>T.Das</w:t>
            </w:r>
            <w:r w:rsidRPr="627E839D" w:rsidR="627E839D">
              <w:rPr>
                <w:rFonts w:ascii="DaunPenh" w:hAnsi="DaunPenh" w:eastAsia="DaunPenh" w:cs="DaunPenh"/>
                <w:b w:val="1"/>
                <w:bCs w:val="1"/>
                <w:color w:val="FFFFFF" w:themeColor="background1" w:themeTint="FF" w:themeShade="FF"/>
                <w:sz w:val="36"/>
                <w:szCs w:val="36"/>
                <w:lang w:val="en-US"/>
              </w:rPr>
              <w:t xml:space="preserve"> </w:t>
            </w:r>
          </w:p>
          <w:p w:rsidR="627E839D" w:rsidP="627E839D" w:rsidRDefault="627E839D" w14:paraId="7E1A2898" w14:textId="3B1D045B">
            <w:pPr>
              <w:pStyle w:val="Normal"/>
              <w:rPr>
                <w:rFonts w:ascii="DaunPenh" w:hAnsi="DaunPenh" w:eastAsia="DaunPenh" w:cs="DaunPenh"/>
                <w:b w:val="1"/>
                <w:bCs w:val="1"/>
                <w:color w:val="FFFFFF" w:themeColor="background1" w:themeTint="FF" w:themeShade="FF"/>
                <w:sz w:val="36"/>
                <w:szCs w:val="36"/>
                <w:lang w:val="en-US"/>
              </w:rPr>
            </w:pPr>
            <w:r w:rsidRPr="627E839D" w:rsidR="627E839D">
              <w:rPr>
                <w:rFonts w:ascii="DaunPenh" w:hAnsi="DaunPenh" w:eastAsia="DaunPenh" w:cs="DaunPenh"/>
                <w:b w:val="1"/>
                <w:bCs w:val="1"/>
                <w:color w:val="FFFFFF" w:themeColor="background1" w:themeTint="FF" w:themeShade="FF"/>
                <w:sz w:val="36"/>
                <w:szCs w:val="36"/>
                <w:lang w:val="en-US"/>
              </w:rPr>
              <w:t>Also available at house of commons library</w:t>
            </w:r>
          </w:p>
          <w:p w:rsidR="627E839D" w:rsidP="627E839D" w:rsidRDefault="627E839D" w14:paraId="12AD2D35" w14:textId="4F2D6F01">
            <w:pPr>
              <w:pStyle w:val="Normal"/>
              <w:rPr>
                <w:rFonts w:ascii="DaunPenh" w:hAnsi="DaunPenh" w:eastAsia="DaunPenh" w:cs="DaunPenh"/>
                <w:b w:val="1"/>
                <w:bCs w:val="1"/>
                <w:color w:val="FFFFFF" w:themeColor="background1" w:themeTint="FF" w:themeShade="FF"/>
                <w:sz w:val="36"/>
                <w:szCs w:val="36"/>
                <w:lang w:val="en-US"/>
              </w:rPr>
            </w:pPr>
            <w:r w:rsidRPr="627E839D" w:rsidR="627E839D">
              <w:rPr>
                <w:rFonts w:ascii="DaunPenh" w:hAnsi="DaunPenh" w:eastAsia="DaunPenh" w:cs="DaunPenh"/>
                <w:b w:val="1"/>
                <w:bCs w:val="1"/>
                <w:color w:val="FFFFFF" w:themeColor="background1" w:themeTint="FF" w:themeShade="FF"/>
                <w:sz w:val="36"/>
                <w:szCs w:val="36"/>
                <w:lang w:val="en-US"/>
              </w:rPr>
              <w:t>2021 census results: Ethnic groups in your constituency (parliament.uk)</w:t>
            </w:r>
          </w:p>
        </w:tc>
        <w:tc>
          <w:tcPr>
            <w:tcW w:w="609" w:type="dxa"/>
            <w:tcBorders>
              <w:top w:val="nil"/>
              <w:left w:val="nil"/>
              <w:bottom w:val="nil"/>
              <w:right w:val="nil"/>
            </w:tcBorders>
            <w:shd w:val="clear" w:color="auto" w:fill="4472C4"/>
            <w:tcMar/>
            <w:vAlign w:val="top"/>
          </w:tcPr>
          <w:p w:rsidR="627E839D" w:rsidRDefault="627E839D" w14:paraId="7A96927E" w14:textId="0EBED750"/>
        </w:tc>
      </w:tr>
      <w:tr w:rsidR="627E839D" w:rsidTr="7383BB1D" w14:paraId="462373AE">
        <w:trPr>
          <w:trHeight w:val="4485"/>
        </w:trPr>
        <w:tc>
          <w:tcPr>
            <w:tcW w:w="726" w:type="dxa"/>
            <w:vMerge/>
            <w:tcBorders/>
            <w:tcMar/>
            <w:vAlign w:val="center"/>
          </w:tcPr>
          <w:p w14:paraId="4C4CF87B"/>
        </w:tc>
        <w:tc>
          <w:tcPr>
            <w:tcW w:w="7755" w:type="dxa"/>
            <w:tcBorders>
              <w:top w:val="nil"/>
              <w:left w:val="nil"/>
              <w:bottom w:val="nil"/>
              <w:right w:val="nil"/>
            </w:tcBorders>
            <w:shd w:val="clear" w:color="auto" w:fill="4472C4"/>
            <w:tcMar>
              <w:left w:w="105" w:type="dxa"/>
              <w:right w:w="105" w:type="dxa"/>
            </w:tcMar>
            <w:vAlign w:val="center"/>
          </w:tcPr>
          <w:p w:rsidR="627E839D" w:rsidP="627E839D" w:rsidRDefault="627E839D" w14:paraId="6DE9A7D3" w14:textId="05B21643">
            <w:pPr>
              <w:pStyle w:val="Normal"/>
              <w:spacing w:before="240" w:beforeAutospacing="off" w:after="240" w:afterAutospacing="off"/>
            </w:pPr>
            <w:r>
              <w:drawing>
                <wp:inline wp14:editId="3446DDF6" wp14:anchorId="611A593A">
                  <wp:extent cx="4791075" cy="3044329"/>
                  <wp:effectExtent l="0" t="0" r="0" b="0"/>
                  <wp:docPr id="303933826" name="" title=""/>
                  <wp:cNvGraphicFramePr>
                    <a:graphicFrameLocks noChangeAspect="1"/>
                  </wp:cNvGraphicFramePr>
                  <a:graphic>
                    <a:graphicData uri="http://schemas.openxmlformats.org/drawingml/2006/picture">
                      <pic:pic>
                        <pic:nvPicPr>
                          <pic:cNvPr id="0" name=""/>
                          <pic:cNvPicPr/>
                        </pic:nvPicPr>
                        <pic:blipFill>
                          <a:blip r:embed="Rfe3d4bb052af4135">
                            <a:extLst>
                              <a:ext xmlns:a="http://schemas.openxmlformats.org/drawingml/2006/main" uri="{28A0092B-C50C-407E-A947-70E740481C1C}">
                                <a14:useLocalDpi val="0"/>
                              </a:ext>
                            </a:extLst>
                          </a:blip>
                          <a:stretch>
                            <a:fillRect/>
                          </a:stretch>
                        </pic:blipFill>
                        <pic:spPr>
                          <a:xfrm>
                            <a:off x="0" y="0"/>
                            <a:ext cx="4791075" cy="3044329"/>
                          </a:xfrm>
                          <a:prstGeom prst="rect">
                            <a:avLst/>
                          </a:prstGeom>
                        </pic:spPr>
                      </pic:pic>
                    </a:graphicData>
                  </a:graphic>
                </wp:inline>
              </w:drawing>
            </w:r>
          </w:p>
        </w:tc>
        <w:tc>
          <w:tcPr>
            <w:tcW w:w="1710" w:type="dxa"/>
            <w:tcBorders>
              <w:top w:val="nil"/>
              <w:left w:val="nil"/>
              <w:bottom w:val="nil"/>
              <w:right w:val="nil"/>
            </w:tcBorders>
            <w:shd w:val="clear" w:color="auto" w:fill="4472C4"/>
            <w:tcMar>
              <w:left w:w="105" w:type="dxa"/>
              <w:right w:w="105" w:type="dxa"/>
            </w:tcMar>
            <w:vAlign w:val="center"/>
          </w:tcPr>
          <w:p w:rsidR="627E839D" w:rsidP="627E839D" w:rsidRDefault="627E839D" w14:paraId="411BB5EB" w14:textId="7778EDA7">
            <w:pPr>
              <w:spacing w:before="240" w:beforeAutospacing="off" w:after="240" w:afterAutospacing="off"/>
              <w:jc w:val="center"/>
              <w:rPr>
                <w:color w:val="FFFFFF" w:themeColor="background1" w:themeTint="FF" w:themeShade="FF"/>
              </w:rPr>
            </w:pPr>
          </w:p>
        </w:tc>
        <w:tc>
          <w:tcPr>
            <w:tcW w:w="609" w:type="dxa"/>
            <w:tcBorders>
              <w:top w:val="nil"/>
              <w:left w:val="nil"/>
              <w:bottom w:val="nil"/>
              <w:right w:val="nil"/>
            </w:tcBorders>
            <w:shd w:val="clear" w:color="auto" w:fill="4472C4"/>
            <w:tcMar/>
            <w:vAlign w:val="top"/>
          </w:tcPr>
          <w:p w:rsidR="627E839D" w:rsidRDefault="627E839D" w14:paraId="4E6B1F6B" w14:textId="143D3D29"/>
        </w:tc>
      </w:tr>
      <w:tr w:rsidR="627E839D" w:rsidTr="7383BB1D" w14:paraId="09945298">
        <w:trPr>
          <w:trHeight w:val="390"/>
        </w:trPr>
        <w:tc>
          <w:tcPr>
            <w:tcW w:w="726" w:type="dxa"/>
            <w:vMerge/>
            <w:tcBorders/>
            <w:tcMar/>
            <w:vAlign w:val="center"/>
          </w:tcPr>
          <w:p w14:paraId="6DBB7EF7"/>
        </w:tc>
        <w:tc>
          <w:tcPr>
            <w:tcW w:w="9465" w:type="dxa"/>
            <w:gridSpan w:val="2"/>
            <w:tcBorders>
              <w:top w:val="nil"/>
              <w:left w:val="nil"/>
              <w:bottom w:val="nil"/>
              <w:right w:val="nil"/>
            </w:tcBorders>
            <w:shd w:val="clear" w:color="auto" w:fill="4472C4"/>
            <w:tcMar/>
            <w:vAlign w:val="top"/>
          </w:tcPr>
          <w:p w:rsidR="627E839D" w:rsidP="627E839D" w:rsidRDefault="627E839D" w14:paraId="1AA97F29" w14:textId="789F84BD">
            <w:pPr>
              <w:rPr>
                <w:rFonts w:ascii="DaunPenh" w:hAnsi="DaunPenh" w:eastAsia="DaunPenh" w:cs="DaunPenh"/>
                <w:sz w:val="36"/>
                <w:szCs w:val="36"/>
                <w:lang w:val="en-US"/>
              </w:rPr>
            </w:pPr>
          </w:p>
        </w:tc>
        <w:tc>
          <w:tcPr>
            <w:tcW w:w="609" w:type="dxa"/>
            <w:tcBorders>
              <w:top w:val="nil"/>
              <w:left w:val="nil"/>
              <w:bottom w:val="nil"/>
              <w:right w:val="nil"/>
            </w:tcBorders>
            <w:shd w:val="clear" w:color="auto" w:fill="4472C4"/>
            <w:tcMar/>
            <w:vAlign w:val="top"/>
          </w:tcPr>
          <w:p w:rsidR="627E839D" w:rsidRDefault="627E839D" w14:paraId="761BC7AD" w14:textId="0D37B1CD"/>
        </w:tc>
      </w:tr>
    </w:tbl>
    <w:p w:rsidR="627E839D" w:rsidP="627E839D" w:rsidRDefault="627E839D" w14:paraId="4450B4B1" w14:textId="1EAC24ED">
      <w:pPr>
        <w:pStyle w:val="Normal"/>
        <w:rPr>
          <w:lang w:val="en-US"/>
        </w:rPr>
      </w:pPr>
    </w:p>
    <w:p w:rsidR="627E839D" w:rsidP="627E839D" w:rsidRDefault="627E839D" w14:paraId="53D5D041" w14:textId="4AF9F0DC">
      <w:pPr>
        <w:pStyle w:val="Normal"/>
        <w:rPr>
          <w:lang w:val="en-US"/>
        </w:rPr>
      </w:pPr>
    </w:p>
    <w:p w:rsidR="627E839D" w:rsidP="21A041A5" w:rsidRDefault="627E839D" w14:paraId="2F05F16D" w14:textId="6C974729">
      <w:pPr/>
      <w:r>
        <w:br w:type="page"/>
      </w:r>
    </w:p>
    <w:p w:rsidR="627E839D" w:rsidP="21A041A5" w:rsidRDefault="627E839D" w14:paraId="3EF6E781" w14:textId="6E643A6B">
      <w:pPr>
        <w:pStyle w:val="Heading1"/>
        <w:rPr>
          <w:lang w:val="en-US"/>
        </w:rPr>
      </w:pPr>
      <w:bookmarkStart w:name="_Toc8543581" w:id="511614280"/>
      <w:r w:rsidRPr="7383BB1D" w:rsidR="7383BB1D">
        <w:rPr>
          <w:lang w:val="en-US"/>
        </w:rPr>
        <w:t>Contents</w:t>
      </w:r>
      <w:bookmarkEnd w:id="511614280"/>
    </w:p>
    <w:sdt>
      <w:sdtPr>
        <w:id w:val="1125630343"/>
        <w:docPartObj>
          <w:docPartGallery w:val="Table of Contents"/>
          <w:docPartUnique/>
        </w:docPartObj>
      </w:sdtPr>
      <w:sdtContent>
        <w:p w:rsidR="627E839D" w:rsidP="21A041A5" w:rsidRDefault="627E839D" w14:paraId="5F3749B5" w14:textId="6D692562">
          <w:pPr>
            <w:pStyle w:val="TOC1"/>
            <w:tabs>
              <w:tab w:val="right" w:leader="dot" w:pos="10455"/>
            </w:tabs>
            <w:bidi w:val="0"/>
            <w:rPr>
              <w:rStyle w:val="Hyperlink"/>
            </w:rPr>
          </w:pPr>
          <w:r>
            <w:fldChar w:fldCharType="begin"/>
          </w:r>
          <w:r>
            <w:instrText xml:space="preserve">TOC \o "1-9" \z \u \h</w:instrText>
          </w:r>
          <w:r>
            <w:fldChar w:fldCharType="separate"/>
          </w:r>
          <w:hyperlink w:anchor="_Toc8543581">
            <w:r w:rsidRPr="7383BB1D" w:rsidR="7383BB1D">
              <w:rPr>
                <w:rStyle w:val="Hyperlink"/>
              </w:rPr>
              <w:t>Contents</w:t>
            </w:r>
            <w:r>
              <w:tab/>
            </w:r>
            <w:r>
              <w:fldChar w:fldCharType="begin"/>
            </w:r>
            <w:r>
              <w:instrText xml:space="preserve">PAGEREF _Toc8543581 \h</w:instrText>
            </w:r>
            <w:r>
              <w:fldChar w:fldCharType="separate"/>
            </w:r>
            <w:r w:rsidRPr="7383BB1D" w:rsidR="7383BB1D">
              <w:rPr>
                <w:rStyle w:val="Hyperlink"/>
              </w:rPr>
              <w:t>2</w:t>
            </w:r>
            <w:r>
              <w:fldChar w:fldCharType="end"/>
            </w:r>
          </w:hyperlink>
        </w:p>
        <w:p w:rsidR="627E839D" w:rsidP="21A041A5" w:rsidRDefault="627E839D" w14:paraId="2E84C1C4" w14:textId="61C8E57A">
          <w:pPr>
            <w:pStyle w:val="TOC1"/>
            <w:tabs>
              <w:tab w:val="right" w:leader="dot" w:pos="10455"/>
            </w:tabs>
            <w:bidi w:val="0"/>
            <w:rPr>
              <w:rStyle w:val="Hyperlink"/>
            </w:rPr>
          </w:pPr>
          <w:hyperlink w:anchor="_Toc642862962">
            <w:r w:rsidRPr="7383BB1D" w:rsidR="7383BB1D">
              <w:rPr>
                <w:rStyle w:val="Hyperlink"/>
              </w:rPr>
              <w:t>Why do a Census?</w:t>
            </w:r>
            <w:r>
              <w:tab/>
            </w:r>
            <w:r>
              <w:fldChar w:fldCharType="begin"/>
            </w:r>
            <w:r>
              <w:instrText xml:space="preserve">PAGEREF _Toc642862962 \h</w:instrText>
            </w:r>
            <w:r>
              <w:fldChar w:fldCharType="separate"/>
            </w:r>
            <w:r w:rsidRPr="7383BB1D" w:rsidR="7383BB1D">
              <w:rPr>
                <w:rStyle w:val="Hyperlink"/>
              </w:rPr>
              <w:t>3</w:t>
            </w:r>
            <w:r>
              <w:fldChar w:fldCharType="end"/>
            </w:r>
          </w:hyperlink>
        </w:p>
        <w:p w:rsidR="627E839D" w:rsidP="21A041A5" w:rsidRDefault="627E839D" w14:paraId="02BEC0F9" w14:textId="2BF00983">
          <w:pPr>
            <w:pStyle w:val="TOC2"/>
            <w:tabs>
              <w:tab w:val="right" w:leader="dot" w:pos="10455"/>
            </w:tabs>
            <w:bidi w:val="0"/>
            <w:rPr>
              <w:rStyle w:val="Hyperlink"/>
            </w:rPr>
          </w:pPr>
          <w:hyperlink w:anchor="_Toc98345301">
            <w:r w:rsidRPr="7383BB1D" w:rsidR="7383BB1D">
              <w:rPr>
                <w:rStyle w:val="Hyperlink"/>
              </w:rPr>
              <w:t>Who handles the census?</w:t>
            </w:r>
            <w:r>
              <w:tab/>
            </w:r>
            <w:r>
              <w:fldChar w:fldCharType="begin"/>
            </w:r>
            <w:r>
              <w:instrText xml:space="preserve">PAGEREF _Toc98345301 \h</w:instrText>
            </w:r>
            <w:r>
              <w:fldChar w:fldCharType="separate"/>
            </w:r>
            <w:r w:rsidRPr="7383BB1D" w:rsidR="7383BB1D">
              <w:rPr>
                <w:rStyle w:val="Hyperlink"/>
              </w:rPr>
              <w:t>4</w:t>
            </w:r>
            <w:r>
              <w:fldChar w:fldCharType="end"/>
            </w:r>
          </w:hyperlink>
        </w:p>
        <w:p w:rsidR="627E839D" w:rsidP="21A041A5" w:rsidRDefault="627E839D" w14:paraId="42DD59DC" w14:textId="61E2021D">
          <w:pPr>
            <w:pStyle w:val="TOC2"/>
            <w:tabs>
              <w:tab w:val="right" w:leader="dot" w:pos="10455"/>
            </w:tabs>
            <w:bidi w:val="0"/>
            <w:rPr>
              <w:rStyle w:val="Hyperlink"/>
            </w:rPr>
          </w:pPr>
          <w:hyperlink w:anchor="_Toc1503419526">
            <w:r w:rsidRPr="7383BB1D" w:rsidR="7383BB1D">
              <w:rPr>
                <w:rStyle w:val="Hyperlink"/>
              </w:rPr>
              <w:t>How are ethnic groups defined in the census?</w:t>
            </w:r>
            <w:r>
              <w:tab/>
            </w:r>
            <w:r>
              <w:fldChar w:fldCharType="begin"/>
            </w:r>
            <w:r>
              <w:instrText xml:space="preserve">PAGEREF _Toc1503419526 \h</w:instrText>
            </w:r>
            <w:r>
              <w:fldChar w:fldCharType="separate"/>
            </w:r>
            <w:r w:rsidRPr="7383BB1D" w:rsidR="7383BB1D">
              <w:rPr>
                <w:rStyle w:val="Hyperlink"/>
              </w:rPr>
              <w:t>4</w:t>
            </w:r>
            <w:r>
              <w:fldChar w:fldCharType="end"/>
            </w:r>
          </w:hyperlink>
        </w:p>
        <w:p w:rsidR="627E839D" w:rsidP="21A041A5" w:rsidRDefault="627E839D" w14:paraId="2152FBF5" w14:textId="367922E6">
          <w:pPr>
            <w:pStyle w:val="TOC1"/>
            <w:tabs>
              <w:tab w:val="right" w:leader="dot" w:pos="10455"/>
            </w:tabs>
            <w:bidi w:val="0"/>
            <w:rPr>
              <w:rStyle w:val="Hyperlink"/>
            </w:rPr>
          </w:pPr>
          <w:hyperlink w:anchor="_Toc966966398">
            <w:r w:rsidRPr="7383BB1D" w:rsidR="7383BB1D">
              <w:rPr>
                <w:rStyle w:val="Hyperlink"/>
              </w:rPr>
              <w:t>Explore constituency data</w:t>
            </w:r>
            <w:r>
              <w:tab/>
            </w:r>
            <w:r>
              <w:fldChar w:fldCharType="begin"/>
            </w:r>
            <w:r>
              <w:instrText xml:space="preserve">PAGEREF _Toc966966398 \h</w:instrText>
            </w:r>
            <w:r>
              <w:fldChar w:fldCharType="separate"/>
            </w:r>
            <w:r w:rsidRPr="7383BB1D" w:rsidR="7383BB1D">
              <w:rPr>
                <w:rStyle w:val="Hyperlink"/>
              </w:rPr>
              <w:t>4</w:t>
            </w:r>
            <w:r>
              <w:fldChar w:fldCharType="end"/>
            </w:r>
          </w:hyperlink>
        </w:p>
        <w:p w:rsidR="627E839D" w:rsidP="21A041A5" w:rsidRDefault="627E839D" w14:paraId="08CA8DAD" w14:textId="0D4F34E0">
          <w:pPr>
            <w:pStyle w:val="TOC1"/>
            <w:tabs>
              <w:tab w:val="right" w:leader="dot" w:pos="10455"/>
            </w:tabs>
            <w:bidi w:val="0"/>
            <w:rPr>
              <w:rStyle w:val="Hyperlink"/>
            </w:rPr>
          </w:pPr>
          <w:hyperlink w:anchor="_Toc1078820970">
            <w:r w:rsidRPr="7383BB1D" w:rsidR="7383BB1D">
              <w:rPr>
                <w:rStyle w:val="Hyperlink"/>
              </w:rPr>
              <w:t>Regions of England and Wales</w:t>
            </w:r>
            <w:r>
              <w:tab/>
            </w:r>
            <w:r>
              <w:fldChar w:fldCharType="begin"/>
            </w:r>
            <w:r>
              <w:instrText xml:space="preserve">PAGEREF _Toc1078820970 \h</w:instrText>
            </w:r>
            <w:r>
              <w:fldChar w:fldCharType="separate"/>
            </w:r>
            <w:r w:rsidRPr="7383BB1D" w:rsidR="7383BB1D">
              <w:rPr>
                <w:rStyle w:val="Hyperlink"/>
              </w:rPr>
              <w:t>7</w:t>
            </w:r>
            <w:r>
              <w:fldChar w:fldCharType="end"/>
            </w:r>
          </w:hyperlink>
        </w:p>
        <w:p w:rsidR="627E839D" w:rsidP="0D41AEE2" w:rsidRDefault="627E839D" w14:paraId="43F6A9A3" w14:textId="1EC4859C">
          <w:pPr>
            <w:pStyle w:val="TOC2"/>
            <w:tabs>
              <w:tab w:val="right" w:leader="dot" w:pos="10455"/>
            </w:tabs>
            <w:bidi w:val="0"/>
            <w:rPr>
              <w:rStyle w:val="Hyperlink"/>
            </w:rPr>
          </w:pPr>
          <w:hyperlink w:anchor="_Toc1574619583">
            <w:r w:rsidRPr="7383BB1D" w:rsidR="7383BB1D">
              <w:rPr>
                <w:rStyle w:val="Hyperlink"/>
              </w:rPr>
              <w:t>Most ethnically diverse Regions</w:t>
            </w:r>
            <w:r>
              <w:tab/>
            </w:r>
            <w:r>
              <w:fldChar w:fldCharType="begin"/>
            </w:r>
            <w:r>
              <w:instrText xml:space="preserve">PAGEREF _Toc1574619583 \h</w:instrText>
            </w:r>
            <w:r>
              <w:fldChar w:fldCharType="separate"/>
            </w:r>
            <w:r w:rsidRPr="7383BB1D" w:rsidR="7383BB1D">
              <w:rPr>
                <w:rStyle w:val="Hyperlink"/>
              </w:rPr>
              <w:t>8</w:t>
            </w:r>
            <w:r>
              <w:fldChar w:fldCharType="end"/>
            </w:r>
          </w:hyperlink>
        </w:p>
        <w:p w:rsidR="627E839D" w:rsidP="0D41AEE2" w:rsidRDefault="627E839D" w14:paraId="47592236" w14:textId="6457C24A">
          <w:pPr>
            <w:pStyle w:val="TOC1"/>
            <w:tabs>
              <w:tab w:val="right" w:leader="dot" w:pos="10455"/>
            </w:tabs>
            <w:bidi w:val="0"/>
            <w:rPr>
              <w:rStyle w:val="Hyperlink"/>
            </w:rPr>
          </w:pPr>
          <w:hyperlink w:anchor="_Toc110356031">
            <w:r w:rsidRPr="7383BB1D" w:rsidR="7383BB1D">
              <w:rPr>
                <w:rStyle w:val="Hyperlink"/>
              </w:rPr>
              <w:t>Diversity of Ethnic groups across constituencies</w:t>
            </w:r>
            <w:r>
              <w:tab/>
            </w:r>
            <w:r>
              <w:fldChar w:fldCharType="begin"/>
            </w:r>
            <w:r>
              <w:instrText xml:space="preserve">PAGEREF _Toc110356031 \h</w:instrText>
            </w:r>
            <w:r>
              <w:fldChar w:fldCharType="separate"/>
            </w:r>
            <w:r w:rsidRPr="7383BB1D" w:rsidR="7383BB1D">
              <w:rPr>
                <w:rStyle w:val="Hyperlink"/>
              </w:rPr>
              <w:t>8</w:t>
            </w:r>
            <w:r>
              <w:fldChar w:fldCharType="end"/>
            </w:r>
          </w:hyperlink>
        </w:p>
        <w:p w:rsidR="627E839D" w:rsidP="0D41AEE2" w:rsidRDefault="627E839D" w14:paraId="06BE6CC7" w14:textId="7D944BC7">
          <w:pPr>
            <w:pStyle w:val="TOC2"/>
            <w:tabs>
              <w:tab w:val="right" w:leader="dot" w:pos="10455"/>
            </w:tabs>
            <w:bidi w:val="0"/>
            <w:rPr>
              <w:rStyle w:val="Hyperlink"/>
            </w:rPr>
          </w:pPr>
          <w:hyperlink w:anchor="_Toc1869978399">
            <w:r w:rsidRPr="7383BB1D" w:rsidR="7383BB1D">
              <w:rPr>
                <w:rStyle w:val="Hyperlink"/>
              </w:rPr>
              <w:t>Non-White Population per Constituency</w:t>
            </w:r>
            <w:r>
              <w:tab/>
            </w:r>
            <w:r>
              <w:fldChar w:fldCharType="begin"/>
            </w:r>
            <w:r>
              <w:instrText xml:space="preserve">PAGEREF _Toc1869978399 \h</w:instrText>
            </w:r>
            <w:r>
              <w:fldChar w:fldCharType="separate"/>
            </w:r>
            <w:r w:rsidRPr="7383BB1D" w:rsidR="7383BB1D">
              <w:rPr>
                <w:rStyle w:val="Hyperlink"/>
              </w:rPr>
              <w:t>9</w:t>
            </w:r>
            <w:r>
              <w:fldChar w:fldCharType="end"/>
            </w:r>
          </w:hyperlink>
        </w:p>
        <w:p w:rsidR="627E839D" w:rsidP="21A041A5" w:rsidRDefault="627E839D" w14:paraId="3DF06B5C" w14:textId="29450139">
          <w:pPr>
            <w:pStyle w:val="TOC1"/>
            <w:tabs>
              <w:tab w:val="right" w:leader="dot" w:pos="10455"/>
            </w:tabs>
            <w:bidi w:val="0"/>
            <w:rPr>
              <w:rStyle w:val="Hyperlink"/>
            </w:rPr>
          </w:pPr>
          <w:hyperlink w:anchor="_Toc1338730798">
            <w:r w:rsidRPr="7383BB1D" w:rsidR="7383BB1D">
              <w:rPr>
                <w:rStyle w:val="Hyperlink"/>
              </w:rPr>
              <w:t>Socio-economic groups by ethnicity</w:t>
            </w:r>
            <w:r>
              <w:tab/>
            </w:r>
            <w:r>
              <w:fldChar w:fldCharType="begin"/>
            </w:r>
            <w:r>
              <w:instrText xml:space="preserve">PAGEREF _Toc1338730798 \h</w:instrText>
            </w:r>
            <w:r>
              <w:fldChar w:fldCharType="separate"/>
            </w:r>
            <w:r w:rsidRPr="7383BB1D" w:rsidR="7383BB1D">
              <w:rPr>
                <w:rStyle w:val="Hyperlink"/>
              </w:rPr>
              <w:t>10</w:t>
            </w:r>
            <w:r>
              <w:fldChar w:fldCharType="end"/>
            </w:r>
          </w:hyperlink>
        </w:p>
        <w:p w:rsidR="627E839D" w:rsidP="0D41AEE2" w:rsidRDefault="627E839D" w14:paraId="1A8CE87C" w14:textId="358A17A1">
          <w:pPr>
            <w:pStyle w:val="TOC2"/>
            <w:tabs>
              <w:tab w:val="right" w:leader="dot" w:pos="10455"/>
            </w:tabs>
            <w:bidi w:val="0"/>
            <w:rPr>
              <w:rStyle w:val="Hyperlink"/>
            </w:rPr>
          </w:pPr>
          <w:hyperlink w:anchor="_Toc519842039">
            <w:r w:rsidRPr="7383BB1D" w:rsidR="7383BB1D">
              <w:rPr>
                <w:rStyle w:val="Hyperlink"/>
              </w:rPr>
              <w:t>Percentage of people within each ethnic group in the different socio-economic groups</w:t>
            </w:r>
            <w:r>
              <w:tab/>
            </w:r>
            <w:r>
              <w:fldChar w:fldCharType="begin"/>
            </w:r>
            <w:r>
              <w:instrText xml:space="preserve">PAGEREF _Toc519842039 \h</w:instrText>
            </w:r>
            <w:r>
              <w:fldChar w:fldCharType="separate"/>
            </w:r>
            <w:r w:rsidRPr="7383BB1D" w:rsidR="7383BB1D">
              <w:rPr>
                <w:rStyle w:val="Hyperlink"/>
              </w:rPr>
              <w:t>11</w:t>
            </w:r>
            <w:r>
              <w:fldChar w:fldCharType="end"/>
            </w:r>
          </w:hyperlink>
        </w:p>
        <w:p w:rsidR="627E839D" w:rsidP="0D41AEE2" w:rsidRDefault="627E839D" w14:paraId="319C4AC0" w14:textId="56A318CD">
          <w:pPr>
            <w:pStyle w:val="TOC2"/>
            <w:tabs>
              <w:tab w:val="right" w:leader="dot" w:pos="10455"/>
            </w:tabs>
            <w:bidi w:val="0"/>
            <w:rPr>
              <w:rStyle w:val="Hyperlink"/>
            </w:rPr>
          </w:pPr>
          <w:hyperlink w:anchor="_Toc1087598669">
            <w:r w:rsidRPr="7383BB1D" w:rsidR="7383BB1D">
              <w:rPr>
                <w:rStyle w:val="Hyperlink"/>
              </w:rPr>
              <w:t>Percentage of households having multiple ethnic groups varies by Area Name</w:t>
            </w:r>
            <w:r>
              <w:tab/>
            </w:r>
            <w:r>
              <w:fldChar w:fldCharType="begin"/>
            </w:r>
            <w:r>
              <w:instrText xml:space="preserve">PAGEREF _Toc1087598669 \h</w:instrText>
            </w:r>
            <w:r>
              <w:fldChar w:fldCharType="separate"/>
            </w:r>
            <w:r w:rsidRPr="7383BB1D" w:rsidR="7383BB1D">
              <w:rPr>
                <w:rStyle w:val="Hyperlink"/>
              </w:rPr>
              <w:t>12</w:t>
            </w:r>
            <w:r>
              <w:fldChar w:fldCharType="end"/>
            </w:r>
          </w:hyperlink>
        </w:p>
        <w:p w:rsidR="627E839D" w:rsidP="0D41AEE2" w:rsidRDefault="627E839D" w14:paraId="7A37BB9E" w14:textId="5DBF7D94">
          <w:pPr>
            <w:pStyle w:val="TOC1"/>
            <w:tabs>
              <w:tab w:val="right" w:leader="dot" w:pos="10455"/>
            </w:tabs>
            <w:bidi w:val="0"/>
            <w:rPr>
              <w:rStyle w:val="Hyperlink"/>
            </w:rPr>
          </w:pPr>
          <w:hyperlink w:anchor="_Toc311985813">
            <w:r w:rsidRPr="7383BB1D" w:rsidR="7383BB1D">
              <w:rPr>
                <w:rStyle w:val="Hyperlink"/>
              </w:rPr>
              <w:t>Geospatial Analysis</w:t>
            </w:r>
            <w:r>
              <w:tab/>
            </w:r>
            <w:r>
              <w:fldChar w:fldCharType="begin"/>
            </w:r>
            <w:r>
              <w:instrText xml:space="preserve">PAGEREF _Toc311985813 \h</w:instrText>
            </w:r>
            <w:r>
              <w:fldChar w:fldCharType="separate"/>
            </w:r>
            <w:r w:rsidRPr="7383BB1D" w:rsidR="7383BB1D">
              <w:rPr>
                <w:rStyle w:val="Hyperlink"/>
              </w:rPr>
              <w:t>13</w:t>
            </w:r>
            <w:r>
              <w:fldChar w:fldCharType="end"/>
            </w:r>
          </w:hyperlink>
        </w:p>
        <w:p w:rsidR="627E839D" w:rsidP="0D41AEE2" w:rsidRDefault="627E839D" w14:paraId="1049EE16" w14:textId="17CA5776">
          <w:pPr>
            <w:pStyle w:val="TOC1"/>
            <w:tabs>
              <w:tab w:val="right" w:leader="dot" w:pos="10455"/>
            </w:tabs>
            <w:bidi w:val="0"/>
            <w:rPr>
              <w:rStyle w:val="Hyperlink"/>
            </w:rPr>
          </w:pPr>
          <w:hyperlink w:anchor="_Toc419810024">
            <w:r w:rsidRPr="7383BB1D" w:rsidR="7383BB1D">
              <w:rPr>
                <w:rStyle w:val="Hyperlink"/>
              </w:rPr>
              <w:t>How can this data inform policymaking and resource allocation?</w:t>
            </w:r>
            <w:r>
              <w:tab/>
            </w:r>
            <w:r>
              <w:fldChar w:fldCharType="begin"/>
            </w:r>
            <w:r>
              <w:instrText xml:space="preserve">PAGEREF _Toc419810024 \h</w:instrText>
            </w:r>
            <w:r>
              <w:fldChar w:fldCharType="separate"/>
            </w:r>
            <w:r w:rsidRPr="7383BB1D" w:rsidR="7383BB1D">
              <w:rPr>
                <w:rStyle w:val="Hyperlink"/>
              </w:rPr>
              <w:t>14</w:t>
            </w:r>
            <w:r>
              <w:fldChar w:fldCharType="end"/>
            </w:r>
          </w:hyperlink>
        </w:p>
        <w:p w:rsidR="627E839D" w:rsidP="21A041A5" w:rsidRDefault="627E839D" w14:paraId="63361777" w14:textId="335E44FB">
          <w:pPr>
            <w:pStyle w:val="TOC2"/>
            <w:tabs>
              <w:tab w:val="right" w:leader="dot" w:pos="10455"/>
            </w:tabs>
            <w:bidi w:val="0"/>
            <w:rPr>
              <w:rStyle w:val="Hyperlink"/>
            </w:rPr>
          </w:pPr>
          <w:hyperlink w:anchor="_Toc1656566455">
            <w:r w:rsidRPr="7383BB1D" w:rsidR="7383BB1D">
              <w:rPr>
                <w:rStyle w:val="Hyperlink"/>
              </w:rPr>
              <w:t>Using Dashboards for Actionable Insights</w:t>
            </w:r>
            <w:r>
              <w:tab/>
            </w:r>
            <w:r>
              <w:fldChar w:fldCharType="begin"/>
            </w:r>
            <w:r>
              <w:instrText xml:space="preserve">PAGEREF _Toc1656566455 \h</w:instrText>
            </w:r>
            <w:r>
              <w:fldChar w:fldCharType="separate"/>
            </w:r>
            <w:r w:rsidRPr="7383BB1D" w:rsidR="7383BB1D">
              <w:rPr>
                <w:rStyle w:val="Hyperlink"/>
              </w:rPr>
              <w:t>15</w:t>
            </w:r>
            <w:r>
              <w:fldChar w:fldCharType="end"/>
            </w:r>
          </w:hyperlink>
        </w:p>
        <w:p w:rsidR="627E839D" w:rsidP="21A041A5" w:rsidRDefault="627E839D" w14:paraId="3597056C" w14:textId="14764E59">
          <w:pPr>
            <w:pStyle w:val="TOC2"/>
            <w:tabs>
              <w:tab w:val="right" w:leader="dot" w:pos="10455"/>
            </w:tabs>
            <w:bidi w:val="0"/>
            <w:rPr>
              <w:rStyle w:val="Hyperlink"/>
            </w:rPr>
          </w:pPr>
          <w:hyperlink w:anchor="_Toc1458012892">
            <w:r w:rsidRPr="7383BB1D" w:rsidR="7383BB1D">
              <w:rPr>
                <w:rStyle w:val="Hyperlink"/>
              </w:rPr>
              <w:t>Language Support and Education</w:t>
            </w:r>
            <w:r>
              <w:tab/>
            </w:r>
            <w:r>
              <w:fldChar w:fldCharType="begin"/>
            </w:r>
            <w:r>
              <w:instrText xml:space="preserve">PAGEREF _Toc1458012892 \h</w:instrText>
            </w:r>
            <w:r>
              <w:fldChar w:fldCharType="separate"/>
            </w:r>
            <w:r w:rsidRPr="7383BB1D" w:rsidR="7383BB1D">
              <w:rPr>
                <w:rStyle w:val="Hyperlink"/>
              </w:rPr>
              <w:t>15</w:t>
            </w:r>
            <w:r>
              <w:fldChar w:fldCharType="end"/>
            </w:r>
          </w:hyperlink>
        </w:p>
        <w:p w:rsidR="627E839D" w:rsidP="21A041A5" w:rsidRDefault="627E839D" w14:paraId="3032DA79" w14:textId="33697818">
          <w:pPr>
            <w:pStyle w:val="TOC2"/>
            <w:tabs>
              <w:tab w:val="right" w:leader="dot" w:pos="10455"/>
            </w:tabs>
            <w:bidi w:val="0"/>
            <w:rPr>
              <w:rStyle w:val="Hyperlink"/>
            </w:rPr>
          </w:pPr>
          <w:hyperlink w:anchor="_Toc1684920600">
            <w:r w:rsidRPr="7383BB1D" w:rsidR="7383BB1D">
              <w:rPr>
                <w:rStyle w:val="Hyperlink"/>
              </w:rPr>
              <w:t>Healthcare Access</w:t>
            </w:r>
            <w:r>
              <w:tab/>
            </w:r>
            <w:r>
              <w:fldChar w:fldCharType="begin"/>
            </w:r>
            <w:r>
              <w:instrText xml:space="preserve">PAGEREF _Toc1684920600 \h</w:instrText>
            </w:r>
            <w:r>
              <w:fldChar w:fldCharType="separate"/>
            </w:r>
            <w:r w:rsidRPr="7383BB1D" w:rsidR="7383BB1D">
              <w:rPr>
                <w:rStyle w:val="Hyperlink"/>
              </w:rPr>
              <w:t>15</w:t>
            </w:r>
            <w:r>
              <w:fldChar w:fldCharType="end"/>
            </w:r>
          </w:hyperlink>
        </w:p>
        <w:p w:rsidR="627E839D" w:rsidP="21A041A5" w:rsidRDefault="627E839D" w14:paraId="1DFE7885" w14:textId="7055EC46">
          <w:pPr>
            <w:pStyle w:val="TOC2"/>
            <w:tabs>
              <w:tab w:val="right" w:leader="dot" w:pos="10455"/>
            </w:tabs>
            <w:bidi w:val="0"/>
            <w:rPr>
              <w:rStyle w:val="Hyperlink"/>
            </w:rPr>
          </w:pPr>
          <w:hyperlink w:anchor="_Toc1809461036">
            <w:r w:rsidRPr="7383BB1D" w:rsidR="7383BB1D">
              <w:rPr>
                <w:rStyle w:val="Hyperlink"/>
              </w:rPr>
              <w:t>Employment Opportunities</w:t>
            </w:r>
            <w:r>
              <w:tab/>
            </w:r>
            <w:r>
              <w:fldChar w:fldCharType="begin"/>
            </w:r>
            <w:r>
              <w:instrText xml:space="preserve">PAGEREF _Toc1809461036 \h</w:instrText>
            </w:r>
            <w:r>
              <w:fldChar w:fldCharType="separate"/>
            </w:r>
            <w:r w:rsidRPr="7383BB1D" w:rsidR="7383BB1D">
              <w:rPr>
                <w:rStyle w:val="Hyperlink"/>
              </w:rPr>
              <w:t>16</w:t>
            </w:r>
            <w:r>
              <w:fldChar w:fldCharType="end"/>
            </w:r>
          </w:hyperlink>
        </w:p>
        <w:p w:rsidR="627E839D" w:rsidP="21A041A5" w:rsidRDefault="627E839D" w14:paraId="1EC0DD25" w14:textId="696EDCC4">
          <w:pPr>
            <w:pStyle w:val="TOC2"/>
            <w:tabs>
              <w:tab w:val="right" w:leader="dot" w:pos="10455"/>
            </w:tabs>
            <w:bidi w:val="0"/>
            <w:rPr>
              <w:rStyle w:val="Hyperlink"/>
            </w:rPr>
          </w:pPr>
          <w:hyperlink w:anchor="_Toc1011852468">
            <w:r w:rsidRPr="7383BB1D" w:rsidR="7383BB1D">
              <w:rPr>
                <w:rStyle w:val="Hyperlink"/>
              </w:rPr>
              <w:t>Community Integration</w:t>
            </w:r>
            <w:r>
              <w:tab/>
            </w:r>
            <w:r>
              <w:fldChar w:fldCharType="begin"/>
            </w:r>
            <w:r>
              <w:instrText xml:space="preserve">PAGEREF _Toc1011852468 \h</w:instrText>
            </w:r>
            <w:r>
              <w:fldChar w:fldCharType="separate"/>
            </w:r>
            <w:r w:rsidRPr="7383BB1D" w:rsidR="7383BB1D">
              <w:rPr>
                <w:rStyle w:val="Hyperlink"/>
              </w:rPr>
              <w:t>16</w:t>
            </w:r>
            <w:r>
              <w:fldChar w:fldCharType="end"/>
            </w:r>
          </w:hyperlink>
        </w:p>
        <w:p w:rsidR="0D41AEE2" w:rsidP="0D41AEE2" w:rsidRDefault="0D41AEE2" w14:paraId="4D821401" w14:textId="08E751CC">
          <w:pPr>
            <w:pStyle w:val="TOC2"/>
            <w:tabs>
              <w:tab w:val="right" w:leader="dot" w:pos="10455"/>
            </w:tabs>
            <w:bidi w:val="0"/>
            <w:rPr>
              <w:rStyle w:val="Hyperlink"/>
            </w:rPr>
          </w:pPr>
          <w:hyperlink w:anchor="_Toc1333535284">
            <w:r w:rsidRPr="7383BB1D" w:rsidR="7383BB1D">
              <w:rPr>
                <w:rStyle w:val="Hyperlink"/>
              </w:rPr>
              <w:t>Youth Engagement and Recreation</w:t>
            </w:r>
            <w:r>
              <w:tab/>
            </w:r>
            <w:r>
              <w:fldChar w:fldCharType="begin"/>
            </w:r>
            <w:r>
              <w:instrText xml:space="preserve">PAGEREF _Toc1333535284 \h</w:instrText>
            </w:r>
            <w:r>
              <w:fldChar w:fldCharType="separate"/>
            </w:r>
            <w:r w:rsidRPr="7383BB1D" w:rsidR="7383BB1D">
              <w:rPr>
                <w:rStyle w:val="Hyperlink"/>
              </w:rPr>
              <w:t>16</w:t>
            </w:r>
            <w:r>
              <w:fldChar w:fldCharType="end"/>
            </w:r>
          </w:hyperlink>
        </w:p>
        <w:p w:rsidR="0D41AEE2" w:rsidP="0D41AEE2" w:rsidRDefault="0D41AEE2" w14:paraId="4A7C37AC" w14:textId="3F28E87A">
          <w:pPr>
            <w:pStyle w:val="TOC2"/>
            <w:tabs>
              <w:tab w:val="right" w:leader="dot" w:pos="10455"/>
            </w:tabs>
            <w:bidi w:val="0"/>
            <w:rPr>
              <w:rStyle w:val="Hyperlink"/>
            </w:rPr>
          </w:pPr>
          <w:hyperlink w:anchor="_Toc1941264822">
            <w:r w:rsidRPr="7383BB1D" w:rsidR="7383BB1D">
              <w:rPr>
                <w:rStyle w:val="Hyperlink"/>
              </w:rPr>
              <w:t>Anti-Discrimination Policies and Awareness</w:t>
            </w:r>
            <w:r>
              <w:tab/>
            </w:r>
            <w:r>
              <w:fldChar w:fldCharType="begin"/>
            </w:r>
            <w:r>
              <w:instrText xml:space="preserve">PAGEREF _Toc1941264822 \h</w:instrText>
            </w:r>
            <w:r>
              <w:fldChar w:fldCharType="separate"/>
            </w:r>
            <w:r w:rsidRPr="7383BB1D" w:rsidR="7383BB1D">
              <w:rPr>
                <w:rStyle w:val="Hyperlink"/>
              </w:rPr>
              <w:t>16</w:t>
            </w:r>
            <w:r>
              <w:fldChar w:fldCharType="end"/>
            </w:r>
          </w:hyperlink>
          <w:r>
            <w:fldChar w:fldCharType="end"/>
          </w:r>
        </w:p>
      </w:sdtContent>
    </w:sdt>
    <w:p w:rsidR="627E839D" w:rsidP="21A041A5" w:rsidRDefault="627E839D" w14:paraId="4CE6DF6D" w14:textId="71062B06">
      <w:pPr/>
      <w:r>
        <w:br w:type="page"/>
      </w:r>
    </w:p>
    <w:p w:rsidR="627E839D" w:rsidP="21A041A5" w:rsidRDefault="627E839D" w14:paraId="3964AC3C" w14:textId="30CC574C">
      <w:pPr>
        <w:pStyle w:val="Heading1"/>
        <w:rPr>
          <w:color w:val="0E2740"/>
          <w:sz w:val="36"/>
          <w:szCs w:val="36"/>
          <w:lang w:val="en-US"/>
        </w:rPr>
      </w:pPr>
      <w:bookmarkStart w:name="_Toc642862962" w:id="160913764"/>
      <w:r w:rsidRPr="7383BB1D" w:rsidR="7383BB1D">
        <w:rPr>
          <w:lang w:val="en-US"/>
        </w:rPr>
        <w:t>Why do a Census?</w:t>
      </w:r>
      <w:bookmarkEnd w:id="160913764"/>
    </w:p>
    <w:p w:rsidR="627E839D" w:rsidP="627E839D" w:rsidRDefault="627E839D" w14:paraId="0D34916F" w14:textId="6B6869B0">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The census is unique in the level of detail and consistency it provides, as it aims to cover every person usually resident in the UK.</w:t>
      </w:r>
    </w:p>
    <w:p w:rsidR="627E839D" w:rsidP="627E839D" w:rsidRDefault="627E839D" w14:paraId="105CE421" w14:textId="2374B484">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 xml:space="preserve">Uses for census data include: </w:t>
      </w:r>
    </w:p>
    <w:p w:rsidR="627E839D" w:rsidP="627E839D" w:rsidRDefault="627E839D" w14:paraId="78AEA77F" w14:textId="7BBC978C">
      <w:pPr>
        <w:pStyle w:val="Normal"/>
        <w:rPr>
          <w:color w:val="000000" w:themeColor="text1" w:themeTint="FF" w:themeShade="FF"/>
          <w:sz w:val="28"/>
          <w:szCs w:val="28"/>
          <w:lang w:val="en-US"/>
        </w:rPr>
      </w:pPr>
      <w:r w:rsidRPr="21A041A5" w:rsidR="21A041A5">
        <w:rPr>
          <w:color w:val="000000" w:themeColor="text1" w:themeTint="FF" w:themeShade="FF"/>
          <w:sz w:val="28"/>
          <w:szCs w:val="28"/>
          <w:lang w:val="en-US"/>
        </w:rPr>
        <w:t xml:space="preserve">• funding formulae used to </w:t>
      </w:r>
      <w:r w:rsidRPr="21A041A5" w:rsidR="21A041A5">
        <w:rPr>
          <w:color w:val="000000" w:themeColor="text1" w:themeTint="FF" w:themeShade="FF"/>
          <w:sz w:val="28"/>
          <w:szCs w:val="28"/>
          <w:lang w:val="en-US"/>
        </w:rPr>
        <w:t>distribute</w:t>
      </w:r>
      <w:r w:rsidRPr="21A041A5" w:rsidR="21A041A5">
        <w:rPr>
          <w:color w:val="000000" w:themeColor="text1" w:themeTint="FF" w:themeShade="FF"/>
          <w:sz w:val="28"/>
          <w:szCs w:val="28"/>
          <w:lang w:val="en-US"/>
        </w:rPr>
        <w:t xml:space="preserve"> central government resources to other organizations such as the devolved administrations (via the Barnett formula), local authorities and health bodies. </w:t>
      </w:r>
    </w:p>
    <w:p w:rsidR="627E839D" w:rsidP="627E839D" w:rsidRDefault="627E839D" w14:paraId="1394F663" w14:textId="6CE4EAFF">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 xml:space="preserve">• policy development and planning by central, </w:t>
      </w:r>
      <w:r w:rsidRPr="627E839D" w:rsidR="627E839D">
        <w:rPr>
          <w:color w:val="000000" w:themeColor="text1" w:themeTint="FF" w:themeShade="FF"/>
          <w:sz w:val="28"/>
          <w:szCs w:val="28"/>
          <w:lang w:val="en-US"/>
        </w:rPr>
        <w:t>local,</w:t>
      </w:r>
      <w:r w:rsidRPr="627E839D" w:rsidR="627E839D">
        <w:rPr>
          <w:color w:val="000000" w:themeColor="text1" w:themeTint="FF" w:themeShade="FF"/>
          <w:sz w:val="28"/>
          <w:szCs w:val="28"/>
          <w:lang w:val="en-US"/>
        </w:rPr>
        <w:t xml:space="preserve"> and regional government, in areas including equalities, housing, transport, employment and health.</w:t>
      </w:r>
    </w:p>
    <w:p w:rsidR="627E839D" w:rsidP="21A041A5" w:rsidRDefault="627E839D" w14:paraId="4AC179D8" w14:textId="0EC03C6D">
      <w:pPr>
        <w:pStyle w:val="Normal"/>
        <w:rPr>
          <w:color w:val="000000" w:themeColor="text1" w:themeTint="FF" w:themeShade="FF"/>
          <w:sz w:val="28"/>
          <w:szCs w:val="28"/>
          <w:lang w:val="en-US"/>
        </w:rPr>
      </w:pPr>
      <w:r w:rsidRPr="21A041A5" w:rsidR="21A041A5">
        <w:rPr>
          <w:color w:val="000000" w:themeColor="text1" w:themeTint="FF" w:themeShade="FF"/>
          <w:sz w:val="28"/>
          <w:szCs w:val="28"/>
          <w:lang w:val="en-US"/>
        </w:rPr>
        <w:t xml:space="preserve"> • census data continues to underline much social research, both within and outside government, and businesses use it to target their marketing and location policies. Government researchers use census data to assess the representativeness of other social surveys. </w:t>
      </w:r>
    </w:p>
    <w:p w:rsidR="21A041A5" w:rsidP="21A041A5" w:rsidRDefault="21A041A5" w14:paraId="232BFF18" w14:textId="42843D6B">
      <w:pPr>
        <w:pStyle w:val="Normal"/>
        <w:rPr>
          <w:color w:val="000000" w:themeColor="text1" w:themeTint="FF" w:themeShade="FF"/>
          <w:sz w:val="28"/>
          <w:szCs w:val="28"/>
          <w:lang w:val="en-US"/>
        </w:rPr>
      </w:pPr>
    </w:p>
    <w:p w:rsidR="627E839D" w:rsidP="21A041A5" w:rsidRDefault="627E839D" w14:paraId="7B6B1586" w14:textId="5B004CE0">
      <w:pPr>
        <w:pStyle w:val="Heading2"/>
        <w:rPr>
          <w:color w:val="0E2740"/>
          <w:sz w:val="36"/>
          <w:szCs w:val="36"/>
          <w:lang w:val="en-US"/>
        </w:rPr>
      </w:pPr>
      <w:bookmarkStart w:name="_Toc98345301" w:id="526326054"/>
      <w:r w:rsidRPr="7383BB1D" w:rsidR="7383BB1D">
        <w:rPr>
          <w:lang w:val="en-US"/>
        </w:rPr>
        <w:t xml:space="preserve">Who </w:t>
      </w:r>
      <w:r w:rsidRPr="7383BB1D" w:rsidR="7383BB1D">
        <w:rPr>
          <w:lang w:val="en-US"/>
        </w:rPr>
        <w:t>handles</w:t>
      </w:r>
      <w:r w:rsidRPr="7383BB1D" w:rsidR="7383BB1D">
        <w:rPr>
          <w:lang w:val="en-US"/>
        </w:rPr>
        <w:t xml:space="preserve"> the census?</w:t>
      </w:r>
      <w:bookmarkEnd w:id="526326054"/>
      <w:r w:rsidRPr="7383BB1D" w:rsidR="7383BB1D">
        <w:rPr>
          <w:lang w:val="en-US"/>
        </w:rPr>
        <w:t xml:space="preserve"> </w:t>
      </w:r>
    </w:p>
    <w:p w:rsidR="627E839D" w:rsidP="627E839D" w:rsidRDefault="627E839D" w14:paraId="4F3038AE" w14:textId="0546189A">
      <w:pPr>
        <w:pStyle w:val="Normal"/>
        <w:rPr>
          <w:color w:val="000000" w:themeColor="text1" w:themeTint="FF" w:themeShade="FF"/>
          <w:sz w:val="28"/>
          <w:szCs w:val="28"/>
          <w:lang w:val="en-US"/>
        </w:rPr>
      </w:pPr>
      <w:r w:rsidRPr="21A041A5" w:rsidR="21A041A5">
        <w:rPr>
          <w:color w:val="000000" w:themeColor="text1" w:themeTint="FF" w:themeShade="FF"/>
          <w:sz w:val="28"/>
          <w:szCs w:val="28"/>
          <w:lang w:val="en-US"/>
        </w:rPr>
        <w:t>The United Kingdom Statistics Authority (UKSA), the arm’s-length public body responsible for official statistics in the UK, holds the statutory powers to conduct a census in England and Wales.</w:t>
      </w:r>
    </w:p>
    <w:p w:rsidR="21A041A5" w:rsidP="21A041A5" w:rsidRDefault="21A041A5" w14:paraId="5F36FD92" w14:textId="255A8023">
      <w:pPr>
        <w:pStyle w:val="Normal"/>
        <w:rPr>
          <w:color w:val="000000" w:themeColor="text1" w:themeTint="FF" w:themeShade="FF"/>
          <w:sz w:val="28"/>
          <w:szCs w:val="28"/>
          <w:lang w:val="en-US"/>
        </w:rPr>
      </w:pPr>
    </w:p>
    <w:p w:rsidR="627E839D" w:rsidP="21A041A5" w:rsidRDefault="627E839D" w14:paraId="231C87BA" w14:textId="06EFB1E9">
      <w:pPr>
        <w:pStyle w:val="Heading2"/>
        <w:rPr>
          <w:color w:val="0E2740"/>
          <w:sz w:val="36"/>
          <w:szCs w:val="36"/>
          <w:lang w:val="en-US"/>
        </w:rPr>
      </w:pPr>
      <w:bookmarkStart w:name="_Toc1503419526" w:id="1592284720"/>
      <w:r w:rsidRPr="7383BB1D" w:rsidR="7383BB1D">
        <w:rPr>
          <w:lang w:val="en-US"/>
        </w:rPr>
        <w:t>How are ethnic groups defined in the census?</w:t>
      </w:r>
      <w:bookmarkEnd w:id="1592284720"/>
    </w:p>
    <w:p w:rsidR="627E839D" w:rsidP="627E839D" w:rsidRDefault="627E839D" w14:paraId="3CD2BF0C" w14:textId="0CDC4A1A">
      <w:pPr>
        <w:pStyle w:val="Normal"/>
        <w:rPr>
          <w:color w:val="000000" w:themeColor="text1" w:themeTint="FF" w:themeShade="FF"/>
          <w:sz w:val="28"/>
          <w:szCs w:val="28"/>
          <w:lang w:val="en-US"/>
        </w:rPr>
      </w:pPr>
      <w:r w:rsidRPr="21A041A5" w:rsidR="21A041A5">
        <w:rPr>
          <w:color w:val="000000" w:themeColor="text1" w:themeTint="FF" w:themeShade="FF"/>
          <w:sz w:val="28"/>
          <w:szCs w:val="28"/>
          <w:lang w:val="en-US"/>
        </w:rPr>
        <w:t>The most recent census asked people about their ethnic group</w:t>
      </w:r>
      <w:r w:rsidRPr="21A041A5" w:rsidR="21A041A5">
        <w:rPr>
          <w:color w:val="000000" w:themeColor="text1" w:themeTint="FF" w:themeShade="FF"/>
          <w:sz w:val="28"/>
          <w:szCs w:val="28"/>
          <w:lang w:val="en-US"/>
        </w:rPr>
        <w:t xml:space="preserve">. </w:t>
      </w:r>
      <w:r w:rsidRPr="21A041A5" w:rsidR="21A041A5">
        <w:rPr>
          <w:color w:val="000000" w:themeColor="text1" w:themeTint="FF" w:themeShade="FF"/>
          <w:sz w:val="28"/>
          <w:szCs w:val="28"/>
          <w:lang w:val="en-US"/>
        </w:rPr>
        <w:t>The census was carried out in March 2021 in England, Wales.</w:t>
      </w:r>
    </w:p>
    <w:p w:rsidR="627E839D" w:rsidP="627E839D" w:rsidRDefault="627E839D" w14:paraId="4B8A487C" w14:textId="3ACF5873">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The census questionnaire included tick-boxes which were grouped under broad headings (</w:t>
      </w:r>
      <w:r w:rsidRPr="627E839D" w:rsidR="627E839D">
        <w:rPr>
          <w:color w:val="000000" w:themeColor="text1" w:themeTint="FF" w:themeShade="FF"/>
          <w:sz w:val="28"/>
          <w:szCs w:val="28"/>
          <w:lang w:val="en-US"/>
        </w:rPr>
        <w:t>e.g.,</w:t>
      </w:r>
      <w:r w:rsidRPr="627E839D" w:rsidR="627E839D">
        <w:rPr>
          <w:color w:val="000000" w:themeColor="text1" w:themeTint="FF" w:themeShade="FF"/>
          <w:sz w:val="28"/>
          <w:szCs w:val="28"/>
          <w:lang w:val="en-US"/>
        </w:rPr>
        <w:t xml:space="preserve"> ‘Asian or Asian British’), with more specific ethnic groups to select underneath (such as ‘Indian’ or ‘Pakistani’).</w:t>
      </w:r>
    </w:p>
    <w:p w:rsidR="627E839D" w:rsidP="627E839D" w:rsidRDefault="627E839D" w14:paraId="33D5CC29" w14:textId="23C2DF3F">
      <w:pPr>
        <w:pStyle w:val="Normal"/>
        <w:rPr>
          <w:color w:val="000000" w:themeColor="text1" w:themeTint="FF" w:themeShade="FF"/>
          <w:sz w:val="28"/>
          <w:szCs w:val="28"/>
          <w:lang w:val="en-US"/>
        </w:rPr>
      </w:pPr>
    </w:p>
    <w:p w:rsidR="627E839D" w:rsidP="627E839D" w:rsidRDefault="627E839D" w14:paraId="30376B43" w14:textId="57BFB55F">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Across England and Wales, 82% of people identified with a White ethnic group, 9% with an Asian ethnic group, 4% with a Black ethnic group, 3% with Mixed or Multiple ethnic groups, and 2% with other ethnic groups.</w:t>
      </w:r>
    </w:p>
    <w:p w:rsidR="627E839D" w:rsidP="627E839D" w:rsidRDefault="627E839D" w14:paraId="4CDD5989" w14:textId="58133DFC">
      <w:pPr>
        <w:pStyle w:val="Normal"/>
        <w:rPr>
          <w:color w:val="000000" w:themeColor="text1" w:themeTint="FF" w:themeShade="FF"/>
          <w:sz w:val="28"/>
          <w:szCs w:val="28"/>
          <w:lang w:val="en-US"/>
        </w:rPr>
      </w:pPr>
    </w:p>
    <w:p w:rsidR="627E839D" w:rsidP="627E839D" w:rsidRDefault="627E839D" w14:paraId="068297A9" w14:textId="0EA4983F">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Ethnicity is multi-dimensional and subjective, with several ways in which a person may choose to define their ethnic group. This may include common ancestry, elements of culture, identity, religion, language, and physical appearance. It is accepted that ethnic groups do include all these aspects, and others, in combination.</w:t>
      </w:r>
    </w:p>
    <w:p w:rsidR="627E839D" w:rsidP="627E839D" w:rsidRDefault="627E839D" w14:paraId="60B8C472" w14:textId="14F9ED6B">
      <w:pPr>
        <w:pStyle w:val="Normal"/>
        <w:rPr>
          <w:color w:val="000000" w:themeColor="text1" w:themeTint="FF" w:themeShade="FF"/>
          <w:sz w:val="28"/>
          <w:szCs w:val="28"/>
          <w:lang w:val="en-US"/>
        </w:rPr>
      </w:pPr>
    </w:p>
    <w:p w:rsidR="627E839D" w:rsidP="627E839D" w:rsidRDefault="627E839D" w14:paraId="071B3DC7" w14:textId="20DEBDA9">
      <w:pPr>
        <w:pStyle w:val="Normal"/>
        <w:rPr>
          <w:color w:val="auto"/>
          <w:sz w:val="28"/>
          <w:szCs w:val="28"/>
          <w:lang w:val="en-US"/>
        </w:rPr>
      </w:pPr>
      <w:r w:rsidRPr="21A041A5" w:rsidR="21A041A5">
        <w:rPr>
          <w:color w:val="auto"/>
          <w:sz w:val="28"/>
          <w:szCs w:val="28"/>
          <w:lang w:val="en-US"/>
        </w:rPr>
        <w:t>In this data set 19 ethnic groups has been used to see the ethnic diversity across England and Wales.</w:t>
      </w:r>
    </w:p>
    <w:p w:rsidR="21A041A5" w:rsidRDefault="21A041A5" w14:paraId="4F131E6F" w14:textId="2508C7F4">
      <w:r>
        <w:br w:type="page"/>
      </w:r>
    </w:p>
    <w:p w:rsidR="627E839D" w:rsidP="21A041A5" w:rsidRDefault="627E839D" w14:paraId="75DD3F8F" w14:textId="7829C64B">
      <w:pPr>
        <w:pStyle w:val="Heading1"/>
        <w:rPr>
          <w:lang w:val="en-US"/>
        </w:rPr>
      </w:pPr>
      <w:bookmarkStart w:name="_Toc966966398" w:id="1290957399"/>
      <w:r w:rsidRPr="7383BB1D" w:rsidR="7383BB1D">
        <w:rPr>
          <w:lang w:val="en-US"/>
        </w:rPr>
        <w:t>Explore constituency data</w:t>
      </w:r>
      <w:bookmarkEnd w:id="1290957399"/>
    </w:p>
    <w:p w:rsidR="627E839D" w:rsidP="627E839D" w:rsidRDefault="627E839D" w14:paraId="68AD0E7D" w14:textId="6DD15D8E">
      <w:pPr>
        <w:pStyle w:val="Normal"/>
        <w:rPr>
          <w:color w:val="auto"/>
          <w:sz w:val="28"/>
          <w:szCs w:val="28"/>
          <w:lang w:val="en-US"/>
        </w:rPr>
      </w:pPr>
      <w:r w:rsidRPr="627E839D" w:rsidR="627E839D">
        <w:rPr>
          <w:color w:val="auto"/>
          <w:sz w:val="28"/>
          <w:szCs w:val="28"/>
          <w:lang w:val="en-US"/>
        </w:rPr>
        <w:t xml:space="preserve">In Power BI dashboard </w:t>
      </w:r>
      <w:r w:rsidRPr="627E839D" w:rsidR="627E839D">
        <w:rPr>
          <w:color w:val="auto"/>
          <w:sz w:val="28"/>
          <w:szCs w:val="28"/>
          <w:lang w:val="en-US"/>
        </w:rPr>
        <w:t>report: -</w:t>
      </w:r>
    </w:p>
    <w:p w:rsidR="627E839D" w:rsidP="627E839D" w:rsidRDefault="627E839D" w14:paraId="6575049C" w14:textId="22679AD8">
      <w:pPr>
        <w:pStyle w:val="Normal"/>
        <w:rPr>
          <w:color w:val="auto"/>
          <w:sz w:val="28"/>
          <w:szCs w:val="28"/>
          <w:lang w:val="en-US"/>
        </w:rPr>
      </w:pPr>
      <w:r w:rsidRPr="627E839D" w:rsidR="627E839D">
        <w:rPr>
          <w:color w:val="auto"/>
          <w:sz w:val="28"/>
          <w:szCs w:val="28"/>
          <w:lang w:val="en-US"/>
        </w:rPr>
        <w:t xml:space="preserve">Use the dropdown menu below to select the constituency </w:t>
      </w:r>
      <w:r w:rsidRPr="627E839D" w:rsidR="627E839D">
        <w:rPr>
          <w:color w:val="auto"/>
          <w:sz w:val="28"/>
          <w:szCs w:val="28"/>
          <w:lang w:val="en-US"/>
        </w:rPr>
        <w:t>you are</w:t>
      </w:r>
      <w:r w:rsidRPr="627E839D" w:rsidR="627E839D">
        <w:rPr>
          <w:color w:val="auto"/>
          <w:sz w:val="28"/>
          <w:szCs w:val="28"/>
          <w:lang w:val="en-US"/>
        </w:rPr>
        <w:t xml:space="preserve"> interested in and view statistics on the population by ethnic group.</w:t>
      </w:r>
    </w:p>
    <w:p w:rsidR="627E839D" w:rsidP="627E839D" w:rsidRDefault="627E839D" w14:paraId="1BBC59D6" w14:textId="2CE6FE22">
      <w:pPr>
        <w:pStyle w:val="Normal"/>
        <w:rPr>
          <w:color w:val="auto"/>
          <w:sz w:val="28"/>
          <w:szCs w:val="28"/>
          <w:lang w:val="en-US"/>
        </w:rPr>
      </w:pPr>
      <w:r>
        <w:drawing>
          <wp:inline wp14:editId="00CE0566" wp14:anchorId="19D8F5C7">
            <wp:extent cx="6858000" cy="4514850"/>
            <wp:effectExtent l="0" t="0" r="0" b="0"/>
            <wp:docPr id="1298050071" name="" title=""/>
            <wp:cNvGraphicFramePr>
              <a:graphicFrameLocks noChangeAspect="1"/>
            </wp:cNvGraphicFramePr>
            <a:graphic>
              <a:graphicData uri="http://schemas.openxmlformats.org/drawingml/2006/picture">
                <pic:pic>
                  <pic:nvPicPr>
                    <pic:cNvPr id="0" name=""/>
                    <pic:cNvPicPr/>
                  </pic:nvPicPr>
                  <pic:blipFill>
                    <a:blip r:embed="R25c40bcf65804009">
                      <a:extLst>
                        <a:ext xmlns:a="http://schemas.openxmlformats.org/drawingml/2006/main" uri="{28A0092B-C50C-407E-A947-70E740481C1C}">
                          <a14:useLocalDpi val="0"/>
                        </a:ext>
                      </a:extLst>
                    </a:blip>
                    <a:stretch>
                      <a:fillRect/>
                    </a:stretch>
                  </pic:blipFill>
                  <pic:spPr>
                    <a:xfrm>
                      <a:off x="0" y="0"/>
                      <a:ext cx="6858000" cy="4514850"/>
                    </a:xfrm>
                    <a:prstGeom prst="rect">
                      <a:avLst/>
                    </a:prstGeom>
                  </pic:spPr>
                </pic:pic>
              </a:graphicData>
            </a:graphic>
          </wp:inline>
        </w:drawing>
      </w:r>
    </w:p>
    <w:p w:rsidR="627E839D" w:rsidP="627E839D" w:rsidRDefault="627E839D" w14:paraId="52983C48" w14:textId="5F6F9495">
      <w:pPr>
        <w:pStyle w:val="Normal"/>
        <w:rPr>
          <w:color w:val="auto"/>
          <w:sz w:val="28"/>
          <w:szCs w:val="28"/>
          <w:lang w:val="en-US"/>
        </w:rPr>
      </w:pPr>
    </w:p>
    <w:p w:rsidR="627E839D" w:rsidP="627E839D" w:rsidRDefault="627E839D" w14:paraId="525A6470" w14:textId="0E2E5FC6">
      <w:pPr>
        <w:pStyle w:val="Normal"/>
        <w:rPr>
          <w:color w:val="auto"/>
          <w:sz w:val="28"/>
          <w:szCs w:val="28"/>
          <w:lang w:val="en-US"/>
        </w:rPr>
      </w:pPr>
      <w:r w:rsidRPr="627E839D" w:rsidR="627E839D">
        <w:rPr>
          <w:color w:val="auto"/>
          <w:sz w:val="28"/>
          <w:szCs w:val="28"/>
          <w:lang w:val="en-US"/>
        </w:rPr>
        <w:t xml:space="preserve">To </w:t>
      </w:r>
      <w:r w:rsidRPr="627E839D" w:rsidR="627E839D">
        <w:rPr>
          <w:color w:val="auto"/>
          <w:sz w:val="28"/>
          <w:szCs w:val="28"/>
          <w:lang w:val="en-US"/>
        </w:rPr>
        <w:t>analyze</w:t>
      </w:r>
      <w:r w:rsidRPr="627E839D" w:rsidR="627E839D">
        <w:rPr>
          <w:color w:val="auto"/>
          <w:sz w:val="28"/>
          <w:szCs w:val="28"/>
          <w:lang w:val="en-US"/>
        </w:rPr>
        <w:t xml:space="preserve"> the distribution of specific Ethnic groups within constituencies.</w:t>
      </w:r>
    </w:p>
    <w:p w:rsidR="627E839D" w:rsidP="627E839D" w:rsidRDefault="627E839D" w14:paraId="760912E8" w14:textId="3250B319">
      <w:pPr>
        <w:pStyle w:val="Normal"/>
        <w:rPr>
          <w:color w:val="auto"/>
          <w:sz w:val="28"/>
          <w:szCs w:val="28"/>
          <w:lang w:val="en-US"/>
        </w:rPr>
      </w:pPr>
      <w:r w:rsidRPr="627E839D" w:rsidR="627E839D">
        <w:rPr>
          <w:color w:val="auto"/>
          <w:sz w:val="28"/>
          <w:szCs w:val="28"/>
          <w:lang w:val="en-US"/>
        </w:rPr>
        <w:t xml:space="preserve">We can Use Filter to select Ethnic group and can see the top 10-most populated constituencies with that </w:t>
      </w:r>
      <w:r w:rsidRPr="627E839D" w:rsidR="627E839D">
        <w:rPr>
          <w:color w:val="auto"/>
          <w:sz w:val="28"/>
          <w:szCs w:val="28"/>
          <w:lang w:val="en-US"/>
        </w:rPr>
        <w:t>ethnic</w:t>
      </w:r>
      <w:r w:rsidRPr="627E839D" w:rsidR="627E839D">
        <w:rPr>
          <w:color w:val="auto"/>
          <w:sz w:val="28"/>
          <w:szCs w:val="28"/>
          <w:lang w:val="en-US"/>
        </w:rPr>
        <w:t xml:space="preserve"> group both in numbers and percentage.</w:t>
      </w:r>
    </w:p>
    <w:p w:rsidR="627E839D" w:rsidP="627E839D" w:rsidRDefault="627E839D" w14:paraId="7A9EF338" w14:textId="313E1FDE">
      <w:pPr>
        <w:pStyle w:val="Normal"/>
      </w:pPr>
      <w:r w:rsidRPr="627E839D" w:rsidR="627E839D">
        <w:rPr>
          <w:color w:val="auto"/>
          <w:sz w:val="28"/>
          <w:szCs w:val="28"/>
          <w:lang w:val="en-US"/>
        </w:rPr>
        <w:t>Detailed bar charts to present demographic characteristics.</w:t>
      </w:r>
    </w:p>
    <w:p w:rsidR="627E839D" w:rsidP="627E839D" w:rsidRDefault="627E839D" w14:paraId="46E30A53" w14:textId="26B2E1B1">
      <w:pPr>
        <w:pStyle w:val="Normal"/>
        <w:rPr>
          <w:color w:val="auto"/>
          <w:sz w:val="28"/>
          <w:szCs w:val="28"/>
          <w:lang w:val="en-US"/>
        </w:rPr>
      </w:pPr>
      <w:r w:rsidRPr="627E839D" w:rsidR="627E839D">
        <w:rPr>
          <w:color w:val="auto"/>
          <w:sz w:val="28"/>
          <w:szCs w:val="28"/>
          <w:lang w:val="en-US"/>
        </w:rPr>
        <w:t xml:space="preserve">The below bar charts show the data for African ethnic group and through that we can see Erith and Thamesmead is first in rank and followed by </w:t>
      </w:r>
      <w:r w:rsidRPr="627E839D" w:rsidR="627E839D">
        <w:rPr>
          <w:color w:val="auto"/>
          <w:sz w:val="28"/>
          <w:szCs w:val="28"/>
          <w:lang w:val="en-US"/>
        </w:rPr>
        <w:t>Camberwell</w:t>
      </w:r>
      <w:r w:rsidRPr="627E839D" w:rsidR="627E839D">
        <w:rPr>
          <w:color w:val="auto"/>
          <w:sz w:val="28"/>
          <w:szCs w:val="28"/>
          <w:lang w:val="en-US"/>
        </w:rPr>
        <w:t xml:space="preserve"> and Peckham and so on.</w:t>
      </w:r>
    </w:p>
    <w:p w:rsidR="627E839D" w:rsidP="627E839D" w:rsidRDefault="627E839D" w14:paraId="59720243" w14:textId="2F494D17">
      <w:pPr>
        <w:pStyle w:val="Normal"/>
        <w:rPr>
          <w:color w:val="auto"/>
          <w:sz w:val="28"/>
          <w:szCs w:val="28"/>
          <w:lang w:val="en-US"/>
        </w:rPr>
      </w:pPr>
    </w:p>
    <w:p w:rsidR="627E839D" w:rsidP="627E839D" w:rsidRDefault="627E839D" w14:paraId="54FD9E4C" w14:textId="0DA0B5A1">
      <w:pPr>
        <w:pStyle w:val="Normal"/>
        <w:rPr>
          <w:color w:val="auto"/>
          <w:sz w:val="28"/>
          <w:szCs w:val="28"/>
          <w:lang w:val="en-US"/>
        </w:rPr>
      </w:pPr>
      <w:r>
        <w:drawing>
          <wp:inline wp14:editId="648D6A83" wp14:anchorId="1E4EC18A">
            <wp:extent cx="6418477" cy="2523067"/>
            <wp:effectExtent l="0" t="0" r="0" b="0"/>
            <wp:docPr id="834398978" name="" title=""/>
            <wp:cNvGraphicFramePr>
              <a:graphicFrameLocks noChangeAspect="1"/>
            </wp:cNvGraphicFramePr>
            <a:graphic>
              <a:graphicData uri="http://schemas.openxmlformats.org/drawingml/2006/picture">
                <pic:pic>
                  <pic:nvPicPr>
                    <pic:cNvPr id="0" name=""/>
                    <pic:cNvPicPr/>
                  </pic:nvPicPr>
                  <pic:blipFill>
                    <a:blip r:embed="Rbe4551ac5dca48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18477" cy="2523067"/>
                    </a:xfrm>
                    <a:prstGeom prst="rect">
                      <a:avLst/>
                    </a:prstGeom>
                  </pic:spPr>
                </pic:pic>
              </a:graphicData>
            </a:graphic>
          </wp:inline>
        </w:drawing>
      </w:r>
    </w:p>
    <w:p w:rsidR="627E839D" w:rsidP="21A041A5" w:rsidRDefault="627E839D" w14:paraId="7DF135E2" w14:textId="1768447C">
      <w:pPr>
        <w:pStyle w:val="Normal"/>
        <w:rPr>
          <w:color w:val="0E2740" w:themeColor="text2" w:themeTint="80" w:themeShade="FF"/>
          <w:sz w:val="28"/>
          <w:szCs w:val="28"/>
          <w:lang w:val="en-US"/>
        </w:rPr>
      </w:pPr>
      <w:r w:rsidRPr="21A041A5" w:rsidR="21A041A5">
        <w:rPr>
          <w:color w:val="0E2740"/>
          <w:sz w:val="28"/>
          <w:szCs w:val="28"/>
          <w:lang w:val="en-US"/>
        </w:rPr>
        <w:t xml:space="preserve">Statistics </w:t>
      </w:r>
      <w:r w:rsidRPr="21A041A5" w:rsidR="21A041A5">
        <w:rPr>
          <w:color w:val="0E2740"/>
          <w:sz w:val="28"/>
          <w:szCs w:val="28"/>
          <w:lang w:val="en-US"/>
        </w:rPr>
        <w:t>on</w:t>
      </w:r>
      <w:r w:rsidRPr="21A041A5" w:rsidR="21A041A5">
        <w:rPr>
          <w:color w:val="0E2740"/>
          <w:sz w:val="28"/>
          <w:szCs w:val="28"/>
          <w:lang w:val="en-US"/>
        </w:rPr>
        <w:t xml:space="preserve"> Ethnic group population has also been shown across different Regions of England and Wales.</w:t>
      </w:r>
    </w:p>
    <w:p w:rsidR="627E839D" w:rsidP="627E839D" w:rsidRDefault="627E839D" w14:paraId="25FE36F2" w14:textId="59C459AC">
      <w:pPr>
        <w:pStyle w:val="Normal"/>
        <w:rPr>
          <w:color w:val="auto"/>
          <w:sz w:val="28"/>
          <w:szCs w:val="28"/>
          <w:lang w:val="en-US"/>
        </w:rPr>
      </w:pPr>
      <w:r w:rsidRPr="627E839D" w:rsidR="627E839D">
        <w:rPr>
          <w:color w:val="auto"/>
          <w:sz w:val="28"/>
          <w:szCs w:val="28"/>
          <w:lang w:val="en-US"/>
        </w:rPr>
        <w:t>Average National, Average Regional and Average constituency population has also been shown in the report through line graphs and deviation of average Constituency population from average National population can be seen in dashboard 4.</w:t>
      </w:r>
    </w:p>
    <w:p w:rsidR="627E839D" w:rsidP="627E839D" w:rsidRDefault="627E839D" w14:paraId="4B19CAC3" w14:textId="3734F08D">
      <w:pPr>
        <w:pStyle w:val="Normal"/>
        <w:rPr>
          <w:color w:val="auto"/>
          <w:sz w:val="28"/>
          <w:szCs w:val="28"/>
          <w:lang w:val="en-US"/>
        </w:rPr>
      </w:pPr>
    </w:p>
    <w:p w:rsidR="627E839D" w:rsidP="627E839D" w:rsidRDefault="627E839D" w14:paraId="51C0AA3C" w14:textId="08EF0E53">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As per the Power Bi data report for ethnicity the Top 10 most populated ones are West ham, poplar and Limehouse, East ham, Manchester central and Slough. Most of them are in the London Region.</w:t>
      </w:r>
    </w:p>
    <w:p w:rsidR="627E839D" w:rsidP="627E839D" w:rsidRDefault="627E839D" w14:paraId="63F77033" w14:textId="60278FD0">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 xml:space="preserve">Leicester East has the highest Indian population and St. Ives has the least. For African its Erith and Thamesmead and least in Southeast Cornwall. For "White: English, Welsh, Scottish, Northern Irish or British" its Isle of Wight and least in Brent North. For Bangladeshi, Its Poplar and Limehouse and least in </w:t>
      </w:r>
    </w:p>
    <w:p w:rsidR="627E839D" w:rsidP="627E839D" w:rsidRDefault="627E839D" w14:paraId="5A6779C1" w14:textId="61E61510">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Selby and Ainsty. Similarly, you can easily find it for other ethnic groups through number 3 dashboard report.</w:t>
      </w:r>
    </w:p>
    <w:p w:rsidR="627E839D" w:rsidP="627E839D" w:rsidRDefault="627E839D" w14:paraId="3F33F078" w14:textId="1F6FA767">
      <w:pPr>
        <w:pStyle w:val="Normal"/>
        <w:rPr>
          <w:color w:val="auto"/>
          <w:sz w:val="28"/>
          <w:szCs w:val="28"/>
          <w:lang w:val="en-US"/>
        </w:rPr>
      </w:pPr>
    </w:p>
    <w:p w:rsidR="627E839D" w:rsidP="627E839D" w:rsidRDefault="627E839D" w14:paraId="164A679B" w14:textId="5C03A69A">
      <w:pPr>
        <w:pStyle w:val="Normal"/>
        <w:rPr>
          <w:color w:val="auto"/>
          <w:sz w:val="28"/>
          <w:szCs w:val="28"/>
          <w:lang w:val="en-US"/>
        </w:rPr>
      </w:pPr>
      <w:r w:rsidRPr="627E839D" w:rsidR="627E839D">
        <w:rPr>
          <w:color w:val="auto"/>
          <w:sz w:val="28"/>
          <w:szCs w:val="28"/>
          <w:lang w:val="en-US"/>
        </w:rPr>
        <w:t>Other main points discovered while creating the Power Bi reports are as follows:</w:t>
      </w:r>
    </w:p>
    <w:p w:rsidR="627E839D" w:rsidP="627E839D" w:rsidRDefault="627E839D" w14:paraId="185B1E59" w14:textId="2E193DDE">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 xml:space="preserve">Census changes for the years 2011 and 2021 can be seen through dashboard 5 </w:t>
      </w:r>
      <w:r w:rsidRPr="627E839D" w:rsidR="627E839D">
        <w:rPr>
          <w:color w:val="000000" w:themeColor="text1" w:themeTint="FF" w:themeShade="FF"/>
          <w:sz w:val="28"/>
          <w:szCs w:val="28"/>
          <w:lang w:val="en-US"/>
        </w:rPr>
        <w:t>report.</w:t>
      </w:r>
    </w:p>
    <w:p w:rsidR="627E839D" w:rsidP="627E839D" w:rsidRDefault="627E839D" w14:paraId="6C562FC9" w14:textId="1ECE742C">
      <w:pPr>
        <w:pStyle w:val="ListParagraph"/>
        <w:numPr>
          <w:ilvl w:val="0"/>
          <w:numId w:val="8"/>
        </w:numPr>
        <w:rPr>
          <w:color w:val="auto"/>
          <w:sz w:val="28"/>
          <w:szCs w:val="28"/>
          <w:lang w:val="en-US"/>
        </w:rPr>
      </w:pPr>
      <w:r w:rsidRPr="21A041A5" w:rsidR="21A041A5">
        <w:rPr>
          <w:color w:val="auto"/>
          <w:sz w:val="28"/>
          <w:szCs w:val="28"/>
          <w:lang w:val="en-US"/>
        </w:rPr>
        <w:t xml:space="preserve">In 2021, 81.7% (48.7 million) of usual residents in England and Wales </w:t>
      </w:r>
      <w:bookmarkStart w:name="_Int_Aj4mXmmN" w:id="1512981038"/>
      <w:r w:rsidRPr="21A041A5" w:rsidR="21A041A5">
        <w:rPr>
          <w:color w:val="auto"/>
          <w:sz w:val="28"/>
          <w:szCs w:val="28"/>
          <w:lang w:val="en-US"/>
        </w:rPr>
        <w:t>identified</w:t>
      </w:r>
      <w:bookmarkEnd w:id="1512981038"/>
      <w:r w:rsidRPr="21A041A5" w:rsidR="21A041A5">
        <w:rPr>
          <w:color w:val="auto"/>
          <w:sz w:val="28"/>
          <w:szCs w:val="28"/>
          <w:lang w:val="en-US"/>
        </w:rPr>
        <w:t xml:space="preserve"> their ethnic group within the high-level "White" category, a decrease from 86.0% (48.2 million) in the 2011 Census.</w:t>
      </w:r>
    </w:p>
    <w:p w:rsidR="627E839D" w:rsidP="627E839D" w:rsidRDefault="627E839D" w14:paraId="01FBBD01" w14:textId="2A705200">
      <w:pPr>
        <w:pStyle w:val="ListParagraph"/>
        <w:ind w:left="720"/>
        <w:rPr>
          <w:color w:val="auto"/>
          <w:sz w:val="28"/>
          <w:szCs w:val="28"/>
          <w:lang w:val="en-US"/>
        </w:rPr>
      </w:pPr>
    </w:p>
    <w:p w:rsidR="627E839D" w:rsidP="627E839D" w:rsidRDefault="627E839D" w14:paraId="7F155DD1" w14:textId="08C8AD1B">
      <w:pPr>
        <w:pStyle w:val="ListParagraph"/>
        <w:numPr>
          <w:ilvl w:val="0"/>
          <w:numId w:val="8"/>
        </w:numPr>
        <w:rPr>
          <w:color w:val="auto"/>
          <w:sz w:val="28"/>
          <w:szCs w:val="28"/>
          <w:lang w:val="en-US"/>
        </w:rPr>
      </w:pPr>
      <w:r w:rsidRPr="21A041A5" w:rsidR="21A041A5">
        <w:rPr>
          <w:color w:val="auto"/>
          <w:sz w:val="28"/>
          <w:szCs w:val="28"/>
          <w:lang w:val="en-US"/>
        </w:rPr>
        <w:t xml:space="preserve">As part of the "White" ethnic group, 74.4% (44.4 million) of the total population in England and Wales </w:t>
      </w:r>
      <w:bookmarkStart w:name="_Int_dars6ZSK" w:id="269812805"/>
      <w:r w:rsidRPr="21A041A5" w:rsidR="21A041A5">
        <w:rPr>
          <w:color w:val="auto"/>
          <w:sz w:val="28"/>
          <w:szCs w:val="28"/>
          <w:lang w:val="en-US"/>
        </w:rPr>
        <w:t>identified</w:t>
      </w:r>
      <w:bookmarkEnd w:id="269812805"/>
      <w:r w:rsidRPr="21A041A5" w:rsidR="21A041A5">
        <w:rPr>
          <w:color w:val="auto"/>
          <w:sz w:val="28"/>
          <w:szCs w:val="28"/>
          <w:lang w:val="en-US"/>
        </w:rPr>
        <w:t xml:space="preserve"> their ethnic group as "English, Welsh, Scottish, Northern Irish or British", this is a continued decrease from 80.5% (45.1 million) in 2011, and from 87.5% (45.5 million) who </w:t>
      </w:r>
      <w:bookmarkStart w:name="_Int_aGiHv955" w:id="835951470"/>
      <w:r w:rsidRPr="21A041A5" w:rsidR="21A041A5">
        <w:rPr>
          <w:color w:val="auto"/>
          <w:sz w:val="28"/>
          <w:szCs w:val="28"/>
          <w:lang w:val="en-US"/>
        </w:rPr>
        <w:t>identified</w:t>
      </w:r>
      <w:bookmarkEnd w:id="835951470"/>
      <w:r w:rsidRPr="21A041A5" w:rsidR="21A041A5">
        <w:rPr>
          <w:color w:val="auto"/>
          <w:sz w:val="28"/>
          <w:szCs w:val="28"/>
          <w:lang w:val="en-US"/>
        </w:rPr>
        <w:t xml:space="preserve"> this way in 2001.</w:t>
      </w:r>
    </w:p>
    <w:p w:rsidR="627E839D" w:rsidP="627E839D" w:rsidRDefault="627E839D" w14:paraId="28977FE7" w14:textId="71816987">
      <w:pPr>
        <w:pStyle w:val="ListParagraph"/>
        <w:ind w:left="720"/>
        <w:rPr>
          <w:color w:val="auto"/>
          <w:sz w:val="28"/>
          <w:szCs w:val="28"/>
          <w:lang w:val="en-US"/>
        </w:rPr>
      </w:pPr>
    </w:p>
    <w:p w:rsidR="627E839D" w:rsidP="627E839D" w:rsidRDefault="627E839D" w14:paraId="27132869" w14:textId="2C467566">
      <w:pPr>
        <w:pStyle w:val="ListParagraph"/>
        <w:numPr>
          <w:ilvl w:val="0"/>
          <w:numId w:val="8"/>
        </w:numPr>
        <w:rPr>
          <w:color w:val="auto"/>
          <w:sz w:val="28"/>
          <w:szCs w:val="28"/>
          <w:lang w:val="en-US"/>
        </w:rPr>
      </w:pPr>
      <w:r w:rsidRPr="627E839D" w:rsidR="627E839D">
        <w:rPr>
          <w:color w:val="auto"/>
          <w:sz w:val="28"/>
          <w:szCs w:val="28"/>
          <w:lang w:val="en-US"/>
        </w:rPr>
        <w:t>The next most common high-level ethnic group was "Asian, Asian British or Asian Welsh" accounting for 9.3% (5.5 million) of the overall population, this ethnic group also saw the largest percentage point increase from 2011, up from 7.5% (4.2 million people).</w:t>
      </w:r>
    </w:p>
    <w:p w:rsidR="627E839D" w:rsidP="627E839D" w:rsidRDefault="627E839D" w14:paraId="7D5BFD5D" w14:textId="59D3E9FA">
      <w:pPr>
        <w:pStyle w:val="ListParagraph"/>
        <w:ind w:left="720"/>
        <w:rPr>
          <w:color w:val="auto"/>
          <w:sz w:val="28"/>
          <w:szCs w:val="28"/>
          <w:lang w:val="en-US"/>
        </w:rPr>
      </w:pPr>
    </w:p>
    <w:p w:rsidR="627E839D" w:rsidP="627E839D" w:rsidRDefault="627E839D" w14:paraId="7013870D" w14:textId="099A62D7">
      <w:pPr>
        <w:pStyle w:val="ListParagraph"/>
        <w:numPr>
          <w:ilvl w:val="0"/>
          <w:numId w:val="8"/>
        </w:numPr>
        <w:rPr>
          <w:color w:val="auto"/>
          <w:sz w:val="28"/>
          <w:szCs w:val="28"/>
          <w:lang w:val="en-US"/>
        </w:rPr>
      </w:pPr>
      <w:r w:rsidRPr="21A041A5" w:rsidR="21A041A5">
        <w:rPr>
          <w:color w:val="auto"/>
          <w:sz w:val="28"/>
          <w:szCs w:val="28"/>
          <w:lang w:val="en-US"/>
        </w:rPr>
        <w:t xml:space="preserve">Across the 19 ethnic groups, the largest percentage point increase was seen in the number of people </w:t>
      </w:r>
      <w:bookmarkStart w:name="_Int_IJCqcAVS" w:id="1634001887"/>
      <w:r w:rsidRPr="21A041A5" w:rsidR="21A041A5">
        <w:rPr>
          <w:color w:val="auto"/>
          <w:sz w:val="28"/>
          <w:szCs w:val="28"/>
          <w:lang w:val="en-US"/>
        </w:rPr>
        <w:t>identifying</w:t>
      </w:r>
      <w:bookmarkEnd w:id="1634001887"/>
      <w:r w:rsidRPr="21A041A5" w:rsidR="21A041A5">
        <w:rPr>
          <w:color w:val="auto"/>
          <w:sz w:val="28"/>
          <w:szCs w:val="28"/>
          <w:lang w:val="en-US"/>
        </w:rPr>
        <w:t xml:space="preserve"> through the "White: Other White" category (6.2%, 3.7 million in 2021, up from 4.4%, 2.5 million in 2011).</w:t>
      </w:r>
    </w:p>
    <w:p w:rsidR="627E839D" w:rsidP="627E839D" w:rsidRDefault="627E839D" w14:paraId="695CB62A" w14:textId="12EAA2BD">
      <w:pPr>
        <w:pStyle w:val="ListParagraph"/>
        <w:numPr>
          <w:ilvl w:val="0"/>
          <w:numId w:val="8"/>
        </w:numPr>
        <w:rPr/>
      </w:pPr>
      <w:r w:rsidRPr="627E839D" w:rsidR="627E839D">
        <w:rPr>
          <w:color w:val="auto"/>
          <w:sz w:val="28"/>
          <w:szCs w:val="28"/>
          <w:lang w:val="en-US"/>
        </w:rPr>
        <w:t>In England and Wales, 10.1% (2.5 million) of households consisted of members identifying with two or more different ethnic groups, an increase from 8.7% (2.0 million) in 2011.</w:t>
      </w:r>
    </w:p>
    <w:p w:rsidR="627E839D" w:rsidP="627E839D" w:rsidRDefault="627E839D" w14:paraId="2F84F759" w14:textId="5E882092">
      <w:pPr>
        <w:pStyle w:val="Normal"/>
        <w:rPr>
          <w:color w:val="auto"/>
          <w:sz w:val="28"/>
          <w:szCs w:val="28"/>
          <w:lang w:val="en-US"/>
        </w:rPr>
      </w:pPr>
    </w:p>
    <w:p w:rsidR="21A041A5" w:rsidRDefault="21A041A5" w14:paraId="58434460" w14:textId="590FE57C">
      <w:r>
        <w:br w:type="page"/>
      </w:r>
    </w:p>
    <w:p w:rsidR="627E839D" w:rsidP="21A041A5" w:rsidRDefault="627E839D" w14:paraId="0C576054" w14:textId="3D22B57B">
      <w:pPr>
        <w:pStyle w:val="Heading1"/>
        <w:rPr>
          <w:color w:val="0E2740"/>
          <w:sz w:val="32"/>
          <w:szCs w:val="32"/>
          <w:lang w:val="en-US"/>
        </w:rPr>
      </w:pPr>
      <w:bookmarkStart w:name="_Toc1078820970" w:id="1107740573"/>
      <w:r w:rsidRPr="7383BB1D" w:rsidR="7383BB1D">
        <w:rPr>
          <w:lang w:val="en-US"/>
        </w:rPr>
        <w:t>Regions of England and Wales</w:t>
      </w:r>
      <w:bookmarkEnd w:id="1107740573"/>
    </w:p>
    <w:p w:rsidR="627E839D" w:rsidP="627E839D" w:rsidRDefault="627E839D" w14:paraId="46631F7C" w14:textId="5C35B3C2">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 xml:space="preserve">The most populated regions with white are southeast and </w:t>
      </w:r>
      <w:r w:rsidRPr="627E839D" w:rsidR="627E839D">
        <w:rPr>
          <w:color w:val="000000" w:themeColor="text1" w:themeTint="FF" w:themeShade="FF"/>
          <w:sz w:val="28"/>
          <w:szCs w:val="28"/>
          <w:lang w:val="en-US"/>
        </w:rPr>
        <w:t>southwest</w:t>
      </w:r>
      <w:r w:rsidRPr="627E839D" w:rsidR="627E839D">
        <w:rPr>
          <w:color w:val="000000" w:themeColor="text1" w:themeTint="FF" w:themeShade="FF"/>
          <w:sz w:val="28"/>
          <w:szCs w:val="28"/>
          <w:lang w:val="en-US"/>
        </w:rPr>
        <w:t>.</w:t>
      </w:r>
    </w:p>
    <w:p w:rsidR="627E839D" w:rsidP="627E839D" w:rsidRDefault="627E839D" w14:paraId="6014F8BF" w14:textId="753C5E19">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 xml:space="preserve">For Indian its London and west midlands. For Other </w:t>
      </w:r>
      <w:r w:rsidRPr="627E839D" w:rsidR="627E839D">
        <w:rPr>
          <w:color w:val="000000" w:themeColor="text1" w:themeTint="FF" w:themeShade="FF"/>
          <w:sz w:val="28"/>
          <w:szCs w:val="28"/>
          <w:lang w:val="en-US"/>
        </w:rPr>
        <w:t>Asians,</w:t>
      </w:r>
      <w:r w:rsidRPr="627E839D" w:rsidR="627E839D">
        <w:rPr>
          <w:color w:val="000000" w:themeColor="text1" w:themeTint="FF" w:themeShade="FF"/>
          <w:sz w:val="28"/>
          <w:szCs w:val="28"/>
          <w:lang w:val="en-US"/>
        </w:rPr>
        <w:t xml:space="preserve"> its London on top and then south-east. Indian Population is second after White and other white population in both England and Wales. For African its London on top with 42.4%. Similarly, you can easily find it for other ethnic groups through number 2 dashboard report.</w:t>
      </w:r>
    </w:p>
    <w:p w:rsidR="627E839D" w:rsidP="627E839D" w:rsidRDefault="627E839D" w14:paraId="53C5A5D0" w14:textId="39F2FA28">
      <w:pPr>
        <w:pStyle w:val="Normal"/>
        <w:rPr>
          <w:color w:val="000000" w:themeColor="text1" w:themeTint="FF" w:themeShade="FF"/>
          <w:sz w:val="28"/>
          <w:szCs w:val="28"/>
          <w:lang w:val="en-US"/>
        </w:rPr>
      </w:pPr>
    </w:p>
    <w:p w:rsidR="627E839D" w:rsidP="627E839D" w:rsidRDefault="627E839D" w14:paraId="78913703" w14:textId="10689072">
      <w:pPr>
        <w:pStyle w:val="Normal"/>
        <w:rPr>
          <w:color w:val="000000" w:themeColor="text1" w:themeTint="FF" w:themeShade="FF"/>
          <w:sz w:val="28"/>
          <w:szCs w:val="28"/>
          <w:lang w:val="en-US"/>
        </w:rPr>
      </w:pPr>
      <w:r w:rsidRPr="21A041A5" w:rsidR="21A041A5">
        <w:rPr>
          <w:color w:val="000000" w:themeColor="text1" w:themeTint="FF" w:themeShade="FF"/>
          <w:sz w:val="28"/>
          <w:szCs w:val="28"/>
          <w:lang w:val="en-US"/>
        </w:rPr>
        <w:t xml:space="preserve">As London </w:t>
      </w:r>
      <w:bookmarkStart w:name="_Int_u5OptRm3" w:id="105130612"/>
      <w:r w:rsidRPr="21A041A5" w:rsidR="21A041A5">
        <w:rPr>
          <w:color w:val="000000" w:themeColor="text1" w:themeTint="FF" w:themeShade="FF"/>
          <w:sz w:val="28"/>
          <w:szCs w:val="28"/>
          <w:lang w:val="en-US"/>
        </w:rPr>
        <w:t>remains</w:t>
      </w:r>
      <w:bookmarkEnd w:id="105130612"/>
      <w:r w:rsidRPr="21A041A5" w:rsidR="21A041A5">
        <w:rPr>
          <w:color w:val="000000" w:themeColor="text1" w:themeTint="FF" w:themeShade="FF"/>
          <w:sz w:val="28"/>
          <w:szCs w:val="28"/>
          <w:lang w:val="en-US"/>
        </w:rPr>
        <w:t xml:space="preserve"> the most ethnically diverse region of England and saw an 8.1 percentage point decrease of people who identified as "White: English, Welsh, Scottish, Northern Irish or British" (36.8%, 3.2 million in 2021, down from 44.9%, 3.7 million in 2011). In other regions, the percentages </w:t>
      </w:r>
      <w:bookmarkStart w:name="_Int_GQKnKFv7" w:id="2084111822"/>
      <w:r w:rsidRPr="21A041A5" w:rsidR="21A041A5">
        <w:rPr>
          <w:color w:val="000000" w:themeColor="text1" w:themeTint="FF" w:themeShade="FF"/>
          <w:sz w:val="28"/>
          <w:szCs w:val="28"/>
          <w:lang w:val="en-US"/>
        </w:rPr>
        <w:t>identifying</w:t>
      </w:r>
      <w:bookmarkEnd w:id="2084111822"/>
      <w:r w:rsidRPr="21A041A5" w:rsidR="21A041A5">
        <w:rPr>
          <w:color w:val="000000" w:themeColor="text1" w:themeTint="FF" w:themeShade="FF"/>
          <w:sz w:val="28"/>
          <w:szCs w:val="28"/>
          <w:lang w:val="en-US"/>
        </w:rPr>
        <w:t xml:space="preserve"> their ethnic group this way ranged between 71.8% (4.3 million) in the West Midlands to 90.6% (2.4 million) in the Northeast.</w:t>
      </w:r>
    </w:p>
    <w:p w:rsidR="627E839D" w:rsidP="627E839D" w:rsidRDefault="627E839D" w14:paraId="38E4FE24" w14:textId="054BA841">
      <w:pPr>
        <w:pStyle w:val="Normal"/>
        <w:rPr>
          <w:color w:val="000000" w:themeColor="text1" w:themeTint="FF" w:themeShade="FF"/>
          <w:sz w:val="28"/>
          <w:szCs w:val="28"/>
          <w:lang w:val="en-US"/>
        </w:rPr>
      </w:pPr>
    </w:p>
    <w:p w:rsidR="627E839D" w:rsidP="21A041A5" w:rsidRDefault="627E839D" w14:paraId="6467D498" w14:textId="02AC728F">
      <w:pPr>
        <w:pStyle w:val="Heading2"/>
        <w:rPr>
          <w:color w:val="0E2740"/>
          <w:sz w:val="32"/>
          <w:szCs w:val="32"/>
          <w:lang w:val="en-US"/>
        </w:rPr>
      </w:pPr>
      <w:bookmarkStart w:name="_Toc1574619583" w:id="1142264504"/>
      <w:r w:rsidRPr="7383BB1D" w:rsidR="7383BB1D">
        <w:rPr>
          <w:lang w:val="en-US"/>
        </w:rPr>
        <w:t>Most ethnically diverse Regions</w:t>
      </w:r>
      <w:bookmarkEnd w:id="1142264504"/>
    </w:p>
    <w:p w:rsidR="627E839D" w:rsidP="627E839D" w:rsidRDefault="627E839D" w14:paraId="35F6964F" w14:textId="79E7E3B0">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According to the 2021 Census, London was the most ethnically diverse region in England and Wales.</w:t>
      </w:r>
    </w:p>
    <w:p w:rsidR="627E839D" w:rsidP="627E839D" w:rsidRDefault="627E839D" w14:paraId="04C01496" w14:textId="5584D519">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The most ethnically diverse region was London – 46.2% of residents identified with Asian, black, mixed, or ‘other’ ethnic groups, and a further 17.0% with white ethnic minorities</w:t>
      </w:r>
    </w:p>
    <w:p w:rsidR="627E839D" w:rsidP="627E839D" w:rsidRDefault="627E839D" w14:paraId="0B953D82" w14:textId="59364056">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Newham in London was the most ethnically diverse of all local authorities in England and Wales</w:t>
      </w:r>
    </w:p>
    <w:p w:rsidR="627E839D" w:rsidP="627E839D" w:rsidRDefault="627E839D" w14:paraId="342B2417" w14:textId="15C6A65C">
      <w:pPr>
        <w:pStyle w:val="Normal"/>
        <w:rPr>
          <w:color w:val="000000" w:themeColor="text1" w:themeTint="FF" w:themeShade="FF"/>
          <w:sz w:val="28"/>
          <w:szCs w:val="28"/>
          <w:lang w:val="en-US"/>
        </w:rPr>
      </w:pPr>
    </w:p>
    <w:p w:rsidR="627E839D" w:rsidP="627E839D" w:rsidRDefault="627E839D" w14:paraId="5ED61FFA" w14:textId="34178088">
      <w:pPr>
        <w:pStyle w:val="Normal"/>
      </w:pPr>
      <w:r w:rsidRPr="627E839D" w:rsidR="627E839D">
        <w:rPr>
          <w:color w:val="000000" w:themeColor="text1" w:themeTint="FF" w:themeShade="FF"/>
          <w:sz w:val="28"/>
          <w:szCs w:val="28"/>
          <w:lang w:val="en-US"/>
        </w:rPr>
        <w:t>The least ethnically diverse region was the Northeast – 7.0% of residents identified with Asian, black, mixed, or ‘other’ ethnic groups, and a further 2.4% with white ethnic minorities. Out of all regions, the Northeast and Wales had the highest percentage of people who identified as white British (both &gt; 90.6%).</w:t>
      </w:r>
    </w:p>
    <w:p w:rsidR="627E839D" w:rsidP="627E839D" w:rsidRDefault="627E839D" w14:paraId="2DDB74ED" w14:textId="3AFF5E1C">
      <w:pPr>
        <w:pStyle w:val="Normal"/>
        <w:rPr>
          <w:color w:val="000000" w:themeColor="text1" w:themeTint="FF" w:themeShade="FF"/>
          <w:sz w:val="28"/>
          <w:szCs w:val="28"/>
          <w:lang w:val="en-US"/>
        </w:rPr>
      </w:pPr>
    </w:p>
    <w:p w:rsidR="627E839D" w:rsidP="627E839D" w:rsidRDefault="627E839D" w14:paraId="13E70C5D" w14:textId="6B4753E8">
      <w:pPr>
        <w:pStyle w:val="Normal"/>
        <w:rPr>
          <w:lang w:val="en-US"/>
        </w:rPr>
      </w:pPr>
      <w:r w:rsidRPr="21A041A5" w:rsidR="21A041A5">
        <w:rPr>
          <w:color w:val="000000" w:themeColor="text1" w:themeTint="FF" w:themeShade="FF"/>
          <w:sz w:val="28"/>
          <w:szCs w:val="28"/>
          <w:lang w:val="en-US"/>
        </w:rPr>
        <w:t xml:space="preserve">In below data report findings, we can see Regions with most white population and more ethnic diverse regions like London. </w:t>
      </w:r>
      <w:r>
        <w:drawing>
          <wp:inline wp14:editId="692A2199" wp14:anchorId="3B737C12">
            <wp:extent cx="6666590" cy="2275530"/>
            <wp:effectExtent l="0" t="0" r="0" b="0"/>
            <wp:docPr id="1534616020" name="" title=""/>
            <wp:cNvGraphicFramePr>
              <a:graphicFrameLocks noChangeAspect="1"/>
            </wp:cNvGraphicFramePr>
            <a:graphic>
              <a:graphicData uri="http://schemas.openxmlformats.org/drawingml/2006/picture">
                <pic:pic>
                  <pic:nvPicPr>
                    <pic:cNvPr id="0" name=""/>
                    <pic:cNvPicPr/>
                  </pic:nvPicPr>
                  <pic:blipFill>
                    <a:blip r:embed="R930b0f4efe2543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6590" cy="2275530"/>
                    </a:xfrm>
                    <a:prstGeom prst="rect">
                      <a:avLst/>
                    </a:prstGeom>
                  </pic:spPr>
                </pic:pic>
              </a:graphicData>
            </a:graphic>
          </wp:inline>
        </w:drawing>
      </w:r>
    </w:p>
    <w:p w:rsidR="627E839D" w:rsidP="627E839D" w:rsidRDefault="627E839D" w14:paraId="2BA6603B" w14:textId="5CB25CD0">
      <w:pPr>
        <w:pStyle w:val="Normal"/>
        <w:rPr>
          <w:color w:val="4C94D8" w:themeColor="text2" w:themeTint="80" w:themeShade="FF"/>
          <w:sz w:val="32"/>
          <w:szCs w:val="32"/>
          <w:lang w:val="en-US"/>
        </w:rPr>
      </w:pPr>
    </w:p>
    <w:p w:rsidR="627E839D" w:rsidP="21A041A5" w:rsidRDefault="627E839D" w14:paraId="19CF1340" w14:textId="3C2A0E3F">
      <w:pPr>
        <w:pStyle w:val="Heading1"/>
        <w:rPr>
          <w:color w:val="0E2740"/>
          <w:sz w:val="32"/>
          <w:szCs w:val="32"/>
          <w:lang w:val="en-US"/>
        </w:rPr>
      </w:pPr>
      <w:bookmarkStart w:name="_Toc110356031" w:id="1715288393"/>
      <w:r w:rsidRPr="7383BB1D" w:rsidR="7383BB1D">
        <w:rPr>
          <w:lang w:val="en-US"/>
        </w:rPr>
        <w:t>Diversity of Ethnic groups across constituencies</w:t>
      </w:r>
      <w:bookmarkEnd w:id="1715288393"/>
    </w:p>
    <w:p w:rsidR="627E839D" w:rsidP="627E839D" w:rsidRDefault="627E839D" w14:paraId="35317FD4" w14:textId="645A56C1">
      <w:pPr>
        <w:pStyle w:val="Normal"/>
        <w:rPr>
          <w:color w:val="4C94D8" w:themeColor="text2" w:themeTint="80" w:themeShade="FF"/>
          <w:sz w:val="24"/>
          <w:szCs w:val="24"/>
          <w:lang w:val="en-US"/>
        </w:rPr>
      </w:pPr>
    </w:p>
    <w:p w:rsidR="627E839D" w:rsidP="627E839D" w:rsidRDefault="627E839D" w14:paraId="031AF26E" w14:textId="5E851B86">
      <w:pPr>
        <w:pStyle w:val="Normal"/>
        <w:rPr>
          <w:rFonts w:ascii="DaunPenh" w:hAnsi="DaunPenh" w:eastAsia="DaunPenh" w:cs="DaunPenh"/>
          <w:color w:val="000000" w:themeColor="text1" w:themeTint="FF" w:themeShade="FF"/>
          <w:sz w:val="32"/>
          <w:szCs w:val="32"/>
          <w:lang w:val="en-US"/>
        </w:rPr>
      </w:pPr>
      <w:r w:rsidRPr="627E839D" w:rsidR="627E839D">
        <w:rPr>
          <w:rFonts w:ascii="DaunPenh" w:hAnsi="DaunPenh" w:eastAsia="DaunPenh" w:cs="DaunPenh"/>
          <w:color w:val="000000" w:themeColor="text1" w:themeTint="FF" w:themeShade="FF"/>
          <w:sz w:val="32"/>
          <w:szCs w:val="32"/>
          <w:lang w:val="en-US"/>
        </w:rPr>
        <w:t xml:space="preserve">To see the ethnic diversity across constituencies following steps have been </w:t>
      </w:r>
      <w:r w:rsidRPr="627E839D" w:rsidR="627E839D">
        <w:rPr>
          <w:rFonts w:ascii="DaunPenh" w:hAnsi="DaunPenh" w:eastAsia="DaunPenh" w:cs="DaunPenh"/>
          <w:color w:val="000000" w:themeColor="text1" w:themeTint="FF" w:themeShade="FF"/>
          <w:sz w:val="32"/>
          <w:szCs w:val="32"/>
          <w:lang w:val="en-US"/>
        </w:rPr>
        <w:t>taken: -</w:t>
      </w:r>
    </w:p>
    <w:p w:rsidR="627E839D" w:rsidP="627E839D" w:rsidRDefault="627E839D" w14:paraId="61E6E3B1" w14:textId="7616351F">
      <w:pPr>
        <w:pStyle w:val="Normal"/>
        <w:rPr>
          <w:rFonts w:ascii="DaunPenh" w:hAnsi="DaunPenh" w:eastAsia="DaunPenh" w:cs="DaunPenh"/>
          <w:color w:val="000000" w:themeColor="text1" w:themeTint="FF" w:themeShade="FF"/>
          <w:sz w:val="32"/>
          <w:szCs w:val="32"/>
          <w:lang w:val="en-US"/>
        </w:rPr>
      </w:pPr>
      <w:r w:rsidRPr="627E839D" w:rsidR="627E839D">
        <w:rPr>
          <w:rFonts w:ascii="DaunPenh" w:hAnsi="DaunPenh" w:eastAsia="DaunPenh" w:cs="DaunPenh"/>
          <w:color w:val="000000" w:themeColor="text1" w:themeTint="FF" w:themeShade="FF"/>
          <w:sz w:val="32"/>
          <w:szCs w:val="32"/>
          <w:lang w:val="en-US"/>
        </w:rPr>
        <w:t>Constituency Population Column:</w:t>
      </w:r>
    </w:p>
    <w:p w:rsidR="627E839D" w:rsidP="627E839D" w:rsidRDefault="627E839D" w14:paraId="47D149E6" w14:textId="746F087F">
      <w:pPr>
        <w:pStyle w:val="Normal"/>
        <w:shd w:val="clear" w:color="auto" w:fill="FFFFFF" w:themeFill="background1"/>
        <w:spacing w:before="0" w:beforeAutospacing="off" w:after="0" w:afterAutospacing="off" w:line="270" w:lineRule="auto"/>
        <w:rPr>
          <w:rFonts w:ascii="DaunPenh" w:hAnsi="DaunPenh" w:eastAsia="DaunPenh" w:cs="DaunPenh"/>
          <w:b w:val="0"/>
          <w:bCs w:val="0"/>
          <w:noProof w:val="0"/>
          <w:color w:val="000000" w:themeColor="text1" w:themeTint="FF" w:themeShade="FF"/>
          <w:sz w:val="32"/>
          <w:szCs w:val="32"/>
          <w:lang w:val="en-US"/>
        </w:rPr>
      </w:pPr>
      <w:r w:rsidRPr="627E839D" w:rsidR="627E839D">
        <w:rPr>
          <w:rFonts w:ascii="DaunPenh" w:hAnsi="DaunPenh" w:eastAsia="DaunPenh" w:cs="DaunPenh"/>
          <w:color w:val="000000" w:themeColor="text1" w:themeTint="FF" w:themeShade="FF"/>
          <w:sz w:val="32"/>
          <w:szCs w:val="32"/>
          <w:lang w:val="en-US"/>
        </w:rPr>
        <w:t xml:space="preserve">Formula used: - </w:t>
      </w:r>
      <w:r w:rsidRPr="627E839D" w:rsidR="627E839D">
        <w:rPr>
          <w:rFonts w:ascii="DaunPenh" w:hAnsi="DaunPenh" w:eastAsia="DaunPenh" w:cs="DaunPenh"/>
          <w:b w:val="0"/>
          <w:bCs w:val="0"/>
          <w:noProof w:val="0"/>
          <w:color w:val="000000" w:themeColor="text1" w:themeTint="FF" w:themeShade="FF"/>
          <w:sz w:val="32"/>
          <w:szCs w:val="32"/>
          <w:lang w:val="en-US"/>
        </w:rPr>
        <w:t>ConstituencyPopulation</w:t>
      </w:r>
      <w:r w:rsidRPr="627E839D" w:rsidR="627E839D">
        <w:rPr>
          <w:rFonts w:ascii="DaunPenh" w:hAnsi="DaunPenh" w:eastAsia="DaunPenh" w:cs="DaunPenh"/>
          <w:b w:val="0"/>
          <w:bCs w:val="0"/>
          <w:noProof w:val="0"/>
          <w:color w:val="000000" w:themeColor="text1" w:themeTint="FF" w:themeShade="FF"/>
          <w:sz w:val="32"/>
          <w:szCs w:val="32"/>
          <w:lang w:val="en-US"/>
        </w:rPr>
        <w:t xml:space="preserve"> = CALCULATE (SUM (Ethnicity [Constituency Total]), </w:t>
      </w:r>
      <w:r w:rsidRPr="627E839D" w:rsidR="627E839D">
        <w:rPr>
          <w:rFonts w:ascii="DaunPenh" w:hAnsi="DaunPenh" w:eastAsia="DaunPenh" w:cs="DaunPenh"/>
          <w:b w:val="0"/>
          <w:bCs w:val="0"/>
          <w:noProof w:val="0"/>
          <w:color w:val="000000" w:themeColor="text1" w:themeTint="FF" w:themeShade="FF"/>
          <w:sz w:val="32"/>
          <w:szCs w:val="32"/>
          <w:lang w:val="en-US"/>
        </w:rPr>
        <w:t>ALLEXCEPT (</w:t>
      </w:r>
      <w:r w:rsidRPr="627E839D" w:rsidR="627E839D">
        <w:rPr>
          <w:rFonts w:ascii="DaunPenh" w:hAnsi="DaunPenh" w:eastAsia="DaunPenh" w:cs="DaunPenh"/>
          <w:b w:val="0"/>
          <w:bCs w:val="0"/>
          <w:noProof w:val="0"/>
          <w:color w:val="000000" w:themeColor="text1" w:themeTint="FF" w:themeShade="FF"/>
          <w:sz w:val="32"/>
          <w:szCs w:val="32"/>
          <w:lang w:val="en-US"/>
        </w:rPr>
        <w:t xml:space="preserve">Ethnicity, </w:t>
      </w:r>
      <w:r w:rsidRPr="627E839D" w:rsidR="627E839D">
        <w:rPr>
          <w:rFonts w:ascii="DaunPenh" w:hAnsi="DaunPenh" w:eastAsia="DaunPenh" w:cs="DaunPenh"/>
          <w:b w:val="0"/>
          <w:bCs w:val="0"/>
          <w:noProof w:val="0"/>
          <w:color w:val="000000" w:themeColor="text1" w:themeTint="FF" w:themeShade="FF"/>
          <w:sz w:val="32"/>
          <w:szCs w:val="32"/>
          <w:lang w:val="en-US"/>
        </w:rPr>
        <w:t>Ethnicity [</w:t>
      </w:r>
      <w:r w:rsidRPr="627E839D" w:rsidR="627E839D">
        <w:rPr>
          <w:rFonts w:ascii="DaunPenh" w:hAnsi="DaunPenh" w:eastAsia="DaunPenh" w:cs="DaunPenh"/>
          <w:b w:val="0"/>
          <w:bCs w:val="0"/>
          <w:noProof w:val="0"/>
          <w:color w:val="000000" w:themeColor="text1" w:themeTint="FF" w:themeShade="FF"/>
          <w:sz w:val="32"/>
          <w:szCs w:val="32"/>
          <w:lang w:val="en-US"/>
        </w:rPr>
        <w:t>O</w:t>
      </w:r>
      <w:r w:rsidRPr="627E839D" w:rsidR="627E839D">
        <w:rPr>
          <w:rFonts w:ascii="DaunPenh" w:hAnsi="DaunPenh" w:eastAsia="DaunPenh" w:cs="DaunPenh"/>
          <w:b w:val="0"/>
          <w:bCs w:val="0"/>
          <w:noProof w:val="0"/>
          <w:color w:val="000000" w:themeColor="text1" w:themeTint="FF" w:themeShade="FF"/>
          <w:sz w:val="32"/>
          <w:szCs w:val="32"/>
          <w:lang w:val="en-US"/>
        </w:rPr>
        <w:t>NSConstID</w:t>
      </w:r>
      <w:r w:rsidRPr="627E839D" w:rsidR="627E839D">
        <w:rPr>
          <w:rFonts w:ascii="DaunPenh" w:hAnsi="DaunPenh" w:eastAsia="DaunPenh" w:cs="DaunPenh"/>
          <w:b w:val="0"/>
          <w:bCs w:val="0"/>
          <w:noProof w:val="0"/>
          <w:color w:val="000000" w:themeColor="text1" w:themeTint="FF" w:themeShade="FF"/>
          <w:sz w:val="32"/>
          <w:szCs w:val="32"/>
          <w:lang w:val="en-US"/>
        </w:rPr>
        <w:t>]</w:t>
      </w:r>
      <w:r w:rsidRPr="627E839D" w:rsidR="627E839D">
        <w:rPr>
          <w:rFonts w:ascii="DaunPenh" w:hAnsi="DaunPenh" w:eastAsia="DaunPenh" w:cs="DaunPenh"/>
          <w:b w:val="0"/>
          <w:bCs w:val="0"/>
          <w:noProof w:val="0"/>
          <w:color w:val="000000" w:themeColor="text1" w:themeTint="FF" w:themeShade="FF"/>
          <w:sz w:val="32"/>
          <w:szCs w:val="32"/>
          <w:lang w:val="en-US"/>
        </w:rPr>
        <w:t>))</w:t>
      </w:r>
    </w:p>
    <w:p w:rsidR="627E839D" w:rsidP="627E839D" w:rsidRDefault="627E839D" w14:paraId="7608A1E0" w14:textId="100DC182">
      <w:pPr>
        <w:pStyle w:val="Normal"/>
        <w:rPr>
          <w:rFonts w:ascii="DaunPenh" w:hAnsi="DaunPenh" w:eastAsia="DaunPenh" w:cs="DaunPenh"/>
          <w:color w:val="000000" w:themeColor="text1" w:themeTint="FF" w:themeShade="FF"/>
          <w:sz w:val="32"/>
          <w:szCs w:val="32"/>
          <w:lang w:val="en-US"/>
        </w:rPr>
      </w:pPr>
      <w:r w:rsidRPr="627E839D" w:rsidR="627E839D">
        <w:rPr>
          <w:rFonts w:ascii="DaunPenh" w:hAnsi="DaunPenh" w:eastAsia="DaunPenh" w:cs="DaunPenh"/>
          <w:color w:val="000000" w:themeColor="text1" w:themeTint="FF" w:themeShade="FF"/>
          <w:sz w:val="32"/>
          <w:szCs w:val="32"/>
          <w:lang w:val="en-US"/>
        </w:rPr>
        <w:t>White Population per Constituency</w:t>
      </w:r>
    </w:p>
    <w:p w:rsidR="627E839D" w:rsidP="627E839D" w:rsidRDefault="627E839D" w14:paraId="60859089" w14:textId="26A122E3">
      <w:pPr>
        <w:pStyle w:val="Normal"/>
        <w:shd w:val="clear" w:color="auto" w:fill="FFFFFF" w:themeFill="background1"/>
        <w:spacing w:before="0" w:beforeAutospacing="off" w:after="0" w:afterAutospacing="off" w:line="270" w:lineRule="auto"/>
        <w:rPr>
          <w:rFonts w:ascii="DaunPenh" w:hAnsi="DaunPenh" w:eastAsia="DaunPenh" w:cs="DaunPenh"/>
          <w:b w:val="0"/>
          <w:bCs w:val="0"/>
          <w:noProof w:val="0"/>
          <w:color w:val="000000" w:themeColor="text1" w:themeTint="FF" w:themeShade="FF"/>
          <w:sz w:val="32"/>
          <w:szCs w:val="32"/>
          <w:lang w:val="en-US"/>
        </w:rPr>
      </w:pPr>
      <w:r w:rsidRPr="627E839D" w:rsidR="627E839D">
        <w:rPr>
          <w:rFonts w:ascii="DaunPenh" w:hAnsi="DaunPenh" w:eastAsia="DaunPenh" w:cs="DaunPenh"/>
          <w:color w:val="000000" w:themeColor="text1" w:themeTint="FF" w:themeShade="FF"/>
          <w:sz w:val="32"/>
          <w:szCs w:val="32"/>
          <w:lang w:val="en-US"/>
        </w:rPr>
        <w:t xml:space="preserve">Formula </w:t>
      </w:r>
      <w:r w:rsidRPr="627E839D" w:rsidR="627E839D">
        <w:rPr>
          <w:rFonts w:ascii="DaunPenh" w:hAnsi="DaunPenh" w:eastAsia="DaunPenh" w:cs="DaunPenh"/>
          <w:color w:val="000000" w:themeColor="text1" w:themeTint="FF" w:themeShade="FF"/>
          <w:sz w:val="32"/>
          <w:szCs w:val="32"/>
          <w:lang w:val="en-US"/>
        </w:rPr>
        <w:t>used: -</w:t>
      </w:r>
      <w:r w:rsidRPr="627E839D" w:rsidR="627E839D">
        <w:rPr>
          <w:rFonts w:ascii="DaunPenh" w:hAnsi="DaunPenh" w:eastAsia="DaunPenh" w:cs="DaunPenh"/>
          <w:b w:val="0"/>
          <w:bCs w:val="0"/>
          <w:noProof w:val="0"/>
          <w:color w:val="000000" w:themeColor="text1" w:themeTint="FF" w:themeShade="FF"/>
          <w:sz w:val="32"/>
          <w:szCs w:val="32"/>
          <w:lang w:val="en-US"/>
        </w:rPr>
        <w:t xml:space="preserve"> </w:t>
      </w:r>
      <w:r w:rsidRPr="627E839D" w:rsidR="627E839D">
        <w:rPr>
          <w:rFonts w:ascii="DaunPenh" w:hAnsi="DaunPenh" w:eastAsia="DaunPenh" w:cs="DaunPenh"/>
          <w:b w:val="0"/>
          <w:bCs w:val="0"/>
          <w:noProof w:val="0"/>
          <w:color w:val="000000" w:themeColor="text1" w:themeTint="FF" w:themeShade="FF"/>
          <w:sz w:val="32"/>
          <w:szCs w:val="32"/>
          <w:lang w:val="en-US"/>
        </w:rPr>
        <w:t>ConstituencyWhite</w:t>
      </w:r>
      <w:r w:rsidRPr="627E839D" w:rsidR="627E839D">
        <w:rPr>
          <w:rFonts w:ascii="DaunPenh" w:hAnsi="DaunPenh" w:eastAsia="DaunPenh" w:cs="DaunPenh"/>
          <w:b w:val="0"/>
          <w:bCs w:val="0"/>
          <w:noProof w:val="0"/>
          <w:color w:val="000000" w:themeColor="text1" w:themeTint="FF" w:themeShade="FF"/>
          <w:sz w:val="32"/>
          <w:szCs w:val="32"/>
          <w:lang w:val="en-US"/>
        </w:rPr>
        <w:t xml:space="preserve"> = </w:t>
      </w:r>
      <w:r w:rsidRPr="627E839D" w:rsidR="627E839D">
        <w:rPr>
          <w:rFonts w:ascii="DaunPenh" w:hAnsi="DaunPenh" w:eastAsia="DaunPenh" w:cs="DaunPenh"/>
          <w:b w:val="0"/>
          <w:bCs w:val="0"/>
          <w:noProof w:val="0"/>
          <w:color w:val="3165BB"/>
          <w:sz w:val="32"/>
          <w:szCs w:val="32"/>
          <w:lang w:val="en-US"/>
        </w:rPr>
        <w:t>CALCULATE (SUM (</w:t>
      </w:r>
      <w:r w:rsidRPr="627E839D" w:rsidR="627E839D">
        <w:rPr>
          <w:rFonts w:ascii="DaunPenh" w:hAnsi="DaunPenh" w:eastAsia="DaunPenh" w:cs="DaunPenh"/>
          <w:b w:val="0"/>
          <w:bCs w:val="0"/>
          <w:noProof w:val="0"/>
          <w:color w:val="001080"/>
          <w:sz w:val="32"/>
          <w:szCs w:val="32"/>
          <w:lang w:val="en-US"/>
        </w:rPr>
        <w:t>[Constituency Total]</w:t>
      </w:r>
      <w:r w:rsidRPr="627E839D" w:rsidR="627E839D">
        <w:rPr>
          <w:rFonts w:ascii="DaunPenh" w:hAnsi="DaunPenh" w:eastAsia="DaunPenh" w:cs="DaunPenh"/>
          <w:b w:val="0"/>
          <w:bCs w:val="0"/>
          <w:noProof w:val="0"/>
          <w:color w:val="000000" w:themeColor="text1" w:themeTint="FF" w:themeShade="FF"/>
          <w:sz w:val="32"/>
          <w:szCs w:val="32"/>
          <w:lang w:val="en-US"/>
        </w:rPr>
        <w:t xml:space="preserve">), </w:t>
      </w:r>
      <w:r w:rsidRPr="627E839D" w:rsidR="627E839D">
        <w:rPr>
          <w:rFonts w:ascii="DaunPenh" w:hAnsi="DaunPenh" w:eastAsia="DaunPenh" w:cs="DaunPenh"/>
          <w:b w:val="0"/>
          <w:bCs w:val="0"/>
          <w:noProof w:val="0"/>
          <w:color w:val="3165BB"/>
          <w:sz w:val="32"/>
          <w:szCs w:val="32"/>
          <w:lang w:val="en-US"/>
        </w:rPr>
        <w:t>Filter (</w:t>
      </w:r>
      <w:r w:rsidRPr="627E839D" w:rsidR="627E839D">
        <w:rPr>
          <w:rFonts w:ascii="DaunPenh" w:hAnsi="DaunPenh" w:eastAsia="DaunPenh" w:cs="DaunPenh"/>
          <w:b w:val="0"/>
          <w:bCs w:val="0"/>
          <w:noProof w:val="0"/>
          <w:color w:val="001080"/>
          <w:sz w:val="32"/>
          <w:szCs w:val="32"/>
          <w:lang w:val="en-US"/>
        </w:rPr>
        <w:t>Ethnicity</w:t>
      </w:r>
      <w:r w:rsidRPr="627E839D" w:rsidR="627E839D">
        <w:rPr>
          <w:rFonts w:ascii="DaunPenh" w:hAnsi="DaunPenh" w:eastAsia="DaunPenh" w:cs="DaunPenh"/>
          <w:b w:val="0"/>
          <w:bCs w:val="0"/>
          <w:noProof w:val="0"/>
          <w:color w:val="000000" w:themeColor="text1" w:themeTint="FF" w:themeShade="FF"/>
          <w:sz w:val="32"/>
          <w:szCs w:val="32"/>
          <w:lang w:val="en-US"/>
        </w:rPr>
        <w:t>,</w:t>
      </w:r>
      <w:r w:rsidRPr="627E839D" w:rsidR="627E839D">
        <w:rPr>
          <w:rFonts w:ascii="DaunPenh" w:hAnsi="DaunPenh" w:eastAsia="DaunPenh" w:cs="DaunPenh"/>
          <w:b w:val="0"/>
          <w:bCs w:val="0"/>
          <w:noProof w:val="0"/>
          <w:color w:val="3165BB"/>
          <w:sz w:val="32"/>
          <w:szCs w:val="32"/>
          <w:lang w:val="en-US"/>
        </w:rPr>
        <w:t>Earlier</w:t>
      </w:r>
      <w:r w:rsidRPr="627E839D" w:rsidR="627E839D">
        <w:rPr>
          <w:rFonts w:ascii="DaunPenh" w:hAnsi="DaunPenh" w:eastAsia="DaunPenh" w:cs="DaunPenh"/>
          <w:b w:val="0"/>
          <w:bCs w:val="0"/>
          <w:noProof w:val="0"/>
          <w:color w:val="000000" w:themeColor="text1" w:themeTint="FF" w:themeShade="FF"/>
          <w:sz w:val="32"/>
          <w:szCs w:val="32"/>
          <w:lang w:val="en-US"/>
        </w:rPr>
        <w:t>(</w:t>
      </w:r>
      <w:r w:rsidRPr="627E839D" w:rsidR="627E839D">
        <w:rPr>
          <w:rFonts w:ascii="DaunPenh" w:hAnsi="DaunPenh" w:eastAsia="DaunPenh" w:cs="DaunPenh"/>
          <w:b w:val="0"/>
          <w:bCs w:val="0"/>
          <w:noProof w:val="0"/>
          <w:color w:val="001080"/>
          <w:sz w:val="32"/>
          <w:szCs w:val="32"/>
          <w:lang w:val="en-US"/>
        </w:rPr>
        <w:t>[</w:t>
      </w:r>
      <w:r w:rsidRPr="627E839D" w:rsidR="627E839D">
        <w:rPr>
          <w:rFonts w:ascii="DaunPenh" w:hAnsi="DaunPenh" w:eastAsia="DaunPenh" w:cs="DaunPenh"/>
          <w:b w:val="0"/>
          <w:bCs w:val="0"/>
          <w:noProof w:val="0"/>
          <w:color w:val="001080"/>
          <w:sz w:val="32"/>
          <w:szCs w:val="32"/>
          <w:lang w:val="en-US"/>
        </w:rPr>
        <w:t>ONSConstID</w:t>
      </w:r>
      <w:r w:rsidRPr="627E839D" w:rsidR="627E839D">
        <w:rPr>
          <w:rFonts w:ascii="DaunPenh" w:hAnsi="DaunPenh" w:eastAsia="DaunPenh" w:cs="DaunPenh"/>
          <w:b w:val="0"/>
          <w:bCs w:val="0"/>
          <w:noProof w:val="0"/>
          <w:color w:val="001080"/>
          <w:sz w:val="32"/>
          <w:szCs w:val="32"/>
          <w:lang w:val="en-US"/>
        </w:rPr>
        <w:t>]</w:t>
      </w:r>
      <w:r w:rsidRPr="627E839D" w:rsidR="627E839D">
        <w:rPr>
          <w:rFonts w:ascii="DaunPenh" w:hAnsi="DaunPenh" w:eastAsia="DaunPenh" w:cs="DaunPenh"/>
          <w:b w:val="0"/>
          <w:bCs w:val="0"/>
          <w:noProof w:val="0"/>
          <w:color w:val="000000" w:themeColor="text1" w:themeTint="FF" w:themeShade="FF"/>
          <w:sz w:val="32"/>
          <w:szCs w:val="32"/>
          <w:lang w:val="en-US"/>
        </w:rPr>
        <w:t xml:space="preserve">) = </w:t>
      </w:r>
      <w:r w:rsidRPr="627E839D" w:rsidR="627E839D">
        <w:rPr>
          <w:rFonts w:ascii="DaunPenh" w:hAnsi="DaunPenh" w:eastAsia="DaunPenh" w:cs="DaunPenh"/>
          <w:b w:val="0"/>
          <w:bCs w:val="0"/>
          <w:noProof w:val="0"/>
          <w:color w:val="001080"/>
          <w:sz w:val="32"/>
          <w:szCs w:val="32"/>
          <w:lang w:val="en-US"/>
        </w:rPr>
        <w:t>[</w:t>
      </w:r>
      <w:r w:rsidRPr="627E839D" w:rsidR="627E839D">
        <w:rPr>
          <w:rFonts w:ascii="DaunPenh" w:hAnsi="DaunPenh" w:eastAsia="DaunPenh" w:cs="DaunPenh"/>
          <w:b w:val="0"/>
          <w:bCs w:val="0"/>
          <w:noProof w:val="0"/>
          <w:color w:val="001080"/>
          <w:sz w:val="32"/>
          <w:szCs w:val="32"/>
          <w:lang w:val="en-US"/>
        </w:rPr>
        <w:t>ONSConstID</w:t>
      </w:r>
      <w:r w:rsidRPr="627E839D" w:rsidR="627E839D">
        <w:rPr>
          <w:rFonts w:ascii="DaunPenh" w:hAnsi="DaunPenh" w:eastAsia="DaunPenh" w:cs="DaunPenh"/>
          <w:b w:val="0"/>
          <w:bCs w:val="0"/>
          <w:noProof w:val="0"/>
          <w:color w:val="001080"/>
          <w:sz w:val="32"/>
          <w:szCs w:val="32"/>
          <w:lang w:val="en-US"/>
        </w:rPr>
        <w:t>]</w:t>
      </w:r>
      <w:r w:rsidRPr="627E839D" w:rsidR="627E839D">
        <w:rPr>
          <w:rFonts w:ascii="DaunPenh" w:hAnsi="DaunPenh" w:eastAsia="DaunPenh" w:cs="DaunPenh"/>
          <w:b w:val="0"/>
          <w:bCs w:val="0"/>
          <w:noProof w:val="0"/>
          <w:color w:val="000000" w:themeColor="text1" w:themeTint="FF" w:themeShade="FF"/>
          <w:sz w:val="32"/>
          <w:szCs w:val="32"/>
          <w:lang w:val="en-US"/>
        </w:rPr>
        <w:t xml:space="preserve"> &amp;&amp; (</w:t>
      </w:r>
      <w:r w:rsidRPr="627E839D" w:rsidR="627E839D">
        <w:rPr>
          <w:rFonts w:ascii="DaunPenh" w:hAnsi="DaunPenh" w:eastAsia="DaunPenh" w:cs="DaunPenh"/>
          <w:b w:val="0"/>
          <w:bCs w:val="0"/>
          <w:noProof w:val="0"/>
          <w:color w:val="001080"/>
          <w:sz w:val="32"/>
          <w:szCs w:val="32"/>
          <w:lang w:val="en-US"/>
        </w:rPr>
        <w:t>Ethnicity [Broad Ethnic Groups]</w:t>
      </w:r>
      <w:r w:rsidRPr="627E839D" w:rsidR="627E839D">
        <w:rPr>
          <w:rFonts w:ascii="DaunPenh" w:hAnsi="DaunPenh" w:eastAsia="DaunPenh" w:cs="DaunPenh"/>
          <w:b w:val="0"/>
          <w:bCs w:val="0"/>
          <w:noProof w:val="0"/>
          <w:color w:val="000000" w:themeColor="text1" w:themeTint="FF" w:themeShade="FF"/>
          <w:sz w:val="32"/>
          <w:szCs w:val="32"/>
          <w:lang w:val="en-US"/>
        </w:rPr>
        <w:t xml:space="preserve"> = </w:t>
      </w:r>
      <w:r w:rsidRPr="627E839D" w:rsidR="627E839D">
        <w:rPr>
          <w:rFonts w:ascii="DaunPenh" w:hAnsi="DaunPenh" w:eastAsia="DaunPenh" w:cs="DaunPenh"/>
          <w:b w:val="0"/>
          <w:bCs w:val="0"/>
          <w:noProof w:val="0"/>
          <w:color w:val="A31515"/>
          <w:sz w:val="32"/>
          <w:szCs w:val="32"/>
          <w:lang w:val="en-US"/>
        </w:rPr>
        <w:t>"White"</w:t>
      </w:r>
      <w:r w:rsidRPr="627E839D" w:rsidR="627E839D">
        <w:rPr>
          <w:rFonts w:ascii="DaunPenh" w:hAnsi="DaunPenh" w:eastAsia="DaunPenh" w:cs="DaunPenh"/>
          <w:b w:val="0"/>
          <w:bCs w:val="0"/>
          <w:noProof w:val="0"/>
          <w:color w:val="000000" w:themeColor="text1" w:themeTint="FF" w:themeShade="FF"/>
          <w:sz w:val="32"/>
          <w:szCs w:val="32"/>
          <w:lang w:val="en-US"/>
        </w:rPr>
        <w:t>)))</w:t>
      </w:r>
    </w:p>
    <w:p w:rsidR="627E839D" w:rsidP="627E839D" w:rsidRDefault="627E839D" w14:paraId="6A955A97" w14:textId="5B0FEC22">
      <w:pPr>
        <w:pStyle w:val="Normal"/>
        <w:shd w:val="clear" w:color="auto" w:fill="FFFFFF" w:themeFill="background1"/>
        <w:spacing w:before="0" w:beforeAutospacing="off" w:after="0" w:afterAutospacing="off" w:line="270" w:lineRule="auto"/>
        <w:rPr>
          <w:rFonts w:ascii="DaunPenh" w:hAnsi="DaunPenh" w:eastAsia="DaunPenh" w:cs="DaunPenh"/>
          <w:b w:val="0"/>
          <w:bCs w:val="0"/>
          <w:noProof w:val="0"/>
          <w:color w:val="000000" w:themeColor="text1" w:themeTint="FF" w:themeShade="FF"/>
          <w:sz w:val="32"/>
          <w:szCs w:val="32"/>
          <w:lang w:val="en-US"/>
        </w:rPr>
      </w:pPr>
    </w:p>
    <w:p w:rsidR="627E839D" w:rsidP="21A041A5" w:rsidRDefault="627E839D" w14:paraId="560553FC" w14:textId="2993C507">
      <w:pPr>
        <w:pStyle w:val="Heading2"/>
        <w:rPr>
          <w:rFonts w:ascii="DaunPenh" w:hAnsi="DaunPenh" w:eastAsia="DaunPenh" w:cs="DaunPenh"/>
          <w:color w:val="000000" w:themeColor="text1" w:themeTint="FF" w:themeShade="FF"/>
          <w:sz w:val="32"/>
          <w:szCs w:val="32"/>
          <w:lang w:val="en-US"/>
        </w:rPr>
      </w:pPr>
      <w:bookmarkStart w:name="_Toc1869978399" w:id="939079549"/>
      <w:r w:rsidRPr="7383BB1D" w:rsidR="7383BB1D">
        <w:rPr>
          <w:lang w:val="en-US"/>
        </w:rPr>
        <w:t>Non-White</w:t>
      </w:r>
      <w:r w:rsidRPr="7383BB1D" w:rsidR="7383BB1D">
        <w:rPr>
          <w:lang w:val="en-US"/>
        </w:rPr>
        <w:t xml:space="preserve"> Population per Constituency</w:t>
      </w:r>
      <w:bookmarkEnd w:id="939079549"/>
      <w:r w:rsidRPr="7383BB1D" w:rsidR="7383BB1D">
        <w:rPr>
          <w:lang w:val="en-US"/>
        </w:rPr>
        <w:t xml:space="preserve"> </w:t>
      </w:r>
    </w:p>
    <w:p w:rsidR="627E839D" w:rsidP="627E839D" w:rsidRDefault="627E839D" w14:paraId="59FBFF19" w14:textId="655FA8BE">
      <w:pPr>
        <w:pStyle w:val="Normal"/>
        <w:rPr>
          <w:rFonts w:ascii="DaunPenh" w:hAnsi="DaunPenh" w:eastAsia="DaunPenh" w:cs="DaunPenh"/>
          <w:color w:val="000000" w:themeColor="text1" w:themeTint="FF" w:themeShade="FF"/>
          <w:sz w:val="32"/>
          <w:szCs w:val="32"/>
          <w:lang w:val="en-US"/>
        </w:rPr>
      </w:pPr>
      <w:r w:rsidRPr="627E839D" w:rsidR="627E839D">
        <w:rPr>
          <w:rFonts w:ascii="DaunPenh" w:hAnsi="DaunPenh" w:eastAsia="DaunPenh" w:cs="DaunPenh"/>
          <w:color w:val="000000" w:themeColor="text1" w:themeTint="FF" w:themeShade="FF"/>
          <w:sz w:val="32"/>
          <w:szCs w:val="32"/>
          <w:lang w:val="en-US"/>
        </w:rPr>
        <w:t xml:space="preserve">Formula Used: </w:t>
      </w:r>
      <w:r w:rsidRPr="627E839D" w:rsidR="627E839D">
        <w:rPr>
          <w:rFonts w:ascii="DaunPenh" w:hAnsi="DaunPenh" w:eastAsia="DaunPenh" w:cs="DaunPenh"/>
          <w:color w:val="000000" w:themeColor="text1" w:themeTint="FF" w:themeShade="FF"/>
          <w:sz w:val="32"/>
          <w:szCs w:val="32"/>
          <w:lang w:val="en-US"/>
        </w:rPr>
        <w:t>ConstituencyNonWhite</w:t>
      </w:r>
      <w:r w:rsidRPr="627E839D" w:rsidR="627E839D">
        <w:rPr>
          <w:rFonts w:ascii="DaunPenh" w:hAnsi="DaunPenh" w:eastAsia="DaunPenh" w:cs="DaunPenh"/>
          <w:color w:val="000000" w:themeColor="text1" w:themeTint="FF" w:themeShade="FF"/>
          <w:sz w:val="32"/>
          <w:szCs w:val="32"/>
          <w:lang w:val="en-US"/>
        </w:rPr>
        <w:t xml:space="preserve"> % = (Ethnicity [</w:t>
      </w:r>
      <w:r w:rsidRPr="627E839D" w:rsidR="627E839D">
        <w:rPr>
          <w:rFonts w:ascii="DaunPenh" w:hAnsi="DaunPenh" w:eastAsia="DaunPenh" w:cs="DaunPenh"/>
          <w:color w:val="000000" w:themeColor="text1" w:themeTint="FF" w:themeShade="FF"/>
          <w:sz w:val="32"/>
          <w:szCs w:val="32"/>
          <w:lang w:val="en-US"/>
        </w:rPr>
        <w:t>ConstituencyPopulation</w:t>
      </w:r>
      <w:r w:rsidRPr="627E839D" w:rsidR="627E839D">
        <w:rPr>
          <w:rFonts w:ascii="DaunPenh" w:hAnsi="DaunPenh" w:eastAsia="DaunPenh" w:cs="DaunPenh"/>
          <w:color w:val="000000" w:themeColor="text1" w:themeTint="FF" w:themeShade="FF"/>
          <w:sz w:val="32"/>
          <w:szCs w:val="32"/>
          <w:lang w:val="en-US"/>
        </w:rPr>
        <w:t>] - CALCULATE (SUM ([Constituency Total]), Filter (</w:t>
      </w:r>
      <w:r w:rsidRPr="627E839D" w:rsidR="627E839D">
        <w:rPr>
          <w:rFonts w:ascii="DaunPenh" w:hAnsi="DaunPenh" w:eastAsia="DaunPenh" w:cs="DaunPenh"/>
          <w:color w:val="000000" w:themeColor="text1" w:themeTint="FF" w:themeShade="FF"/>
          <w:sz w:val="32"/>
          <w:szCs w:val="32"/>
          <w:lang w:val="en-US"/>
        </w:rPr>
        <w:t>Ethnicity,Earlier</w:t>
      </w:r>
      <w:r w:rsidRPr="627E839D" w:rsidR="627E839D">
        <w:rPr>
          <w:rFonts w:ascii="DaunPenh" w:hAnsi="DaunPenh" w:eastAsia="DaunPenh" w:cs="DaunPenh"/>
          <w:color w:val="000000" w:themeColor="text1" w:themeTint="FF" w:themeShade="FF"/>
          <w:sz w:val="32"/>
          <w:szCs w:val="32"/>
          <w:lang w:val="en-US"/>
        </w:rPr>
        <w:t>([</w:t>
      </w:r>
      <w:r w:rsidRPr="627E839D" w:rsidR="627E839D">
        <w:rPr>
          <w:rFonts w:ascii="DaunPenh" w:hAnsi="DaunPenh" w:eastAsia="DaunPenh" w:cs="DaunPenh"/>
          <w:color w:val="000000" w:themeColor="text1" w:themeTint="FF" w:themeShade="FF"/>
          <w:sz w:val="32"/>
          <w:szCs w:val="32"/>
          <w:lang w:val="en-US"/>
        </w:rPr>
        <w:t>ONSConstID</w:t>
      </w:r>
      <w:r w:rsidRPr="627E839D" w:rsidR="627E839D">
        <w:rPr>
          <w:rFonts w:ascii="DaunPenh" w:hAnsi="DaunPenh" w:eastAsia="DaunPenh" w:cs="DaunPenh"/>
          <w:color w:val="000000" w:themeColor="text1" w:themeTint="FF" w:themeShade="FF"/>
          <w:sz w:val="32"/>
          <w:szCs w:val="32"/>
          <w:lang w:val="en-US"/>
        </w:rPr>
        <w:t>]) = [</w:t>
      </w:r>
      <w:r w:rsidRPr="627E839D" w:rsidR="627E839D">
        <w:rPr>
          <w:rFonts w:ascii="DaunPenh" w:hAnsi="DaunPenh" w:eastAsia="DaunPenh" w:cs="DaunPenh"/>
          <w:color w:val="000000" w:themeColor="text1" w:themeTint="FF" w:themeShade="FF"/>
          <w:sz w:val="32"/>
          <w:szCs w:val="32"/>
          <w:lang w:val="en-US"/>
        </w:rPr>
        <w:t>ONSConstID</w:t>
      </w:r>
      <w:r w:rsidRPr="627E839D" w:rsidR="627E839D">
        <w:rPr>
          <w:rFonts w:ascii="DaunPenh" w:hAnsi="DaunPenh" w:eastAsia="DaunPenh" w:cs="DaunPenh"/>
          <w:color w:val="000000" w:themeColor="text1" w:themeTint="FF" w:themeShade="FF"/>
          <w:sz w:val="32"/>
          <w:szCs w:val="32"/>
          <w:lang w:val="en-US"/>
        </w:rPr>
        <w:t>] &amp;&amp; (Ethnicity [Broad Ethnic Groups] = "White"))))/</w:t>
      </w:r>
      <w:r w:rsidRPr="627E839D" w:rsidR="627E839D">
        <w:rPr>
          <w:rFonts w:ascii="DaunPenh" w:hAnsi="DaunPenh" w:eastAsia="DaunPenh" w:cs="DaunPenh"/>
          <w:color w:val="000000" w:themeColor="text1" w:themeTint="FF" w:themeShade="FF"/>
          <w:sz w:val="32"/>
          <w:szCs w:val="32"/>
          <w:lang w:val="en-US"/>
        </w:rPr>
        <w:t>Ethnicity [</w:t>
      </w:r>
      <w:r w:rsidRPr="627E839D" w:rsidR="627E839D">
        <w:rPr>
          <w:rFonts w:ascii="DaunPenh" w:hAnsi="DaunPenh" w:eastAsia="DaunPenh" w:cs="DaunPenh"/>
          <w:color w:val="000000" w:themeColor="text1" w:themeTint="FF" w:themeShade="FF"/>
          <w:sz w:val="32"/>
          <w:szCs w:val="32"/>
          <w:lang w:val="en-US"/>
        </w:rPr>
        <w:t>ConstituencyPopulation</w:t>
      </w:r>
      <w:r w:rsidRPr="627E839D" w:rsidR="627E839D">
        <w:rPr>
          <w:rFonts w:ascii="DaunPenh" w:hAnsi="DaunPenh" w:eastAsia="DaunPenh" w:cs="DaunPenh"/>
          <w:color w:val="000000" w:themeColor="text1" w:themeTint="FF" w:themeShade="FF"/>
          <w:sz w:val="32"/>
          <w:szCs w:val="32"/>
          <w:lang w:val="en-US"/>
        </w:rPr>
        <w:t>]*100</w:t>
      </w:r>
    </w:p>
    <w:p w:rsidR="627E839D" w:rsidP="627E839D" w:rsidRDefault="627E839D" w14:paraId="69E33E29" w14:textId="674E718D">
      <w:pPr>
        <w:pStyle w:val="Normal"/>
        <w:rPr>
          <w:rFonts w:ascii="DaunPenh" w:hAnsi="DaunPenh" w:eastAsia="DaunPenh" w:cs="DaunPenh"/>
          <w:color w:val="000000" w:themeColor="text1" w:themeTint="FF" w:themeShade="FF"/>
          <w:sz w:val="32"/>
          <w:szCs w:val="32"/>
          <w:lang w:val="en-US"/>
        </w:rPr>
      </w:pPr>
    </w:p>
    <w:p w:rsidR="627E839D" w:rsidP="627E839D" w:rsidRDefault="627E839D" w14:paraId="37C57789" w14:textId="258A06DE">
      <w:pPr>
        <w:pStyle w:val="Normal"/>
        <w:rPr>
          <w:rFonts w:ascii="DaunPenh" w:hAnsi="DaunPenh" w:eastAsia="DaunPenh" w:cs="DaunPenh"/>
          <w:color w:val="000000" w:themeColor="text1" w:themeTint="FF" w:themeShade="FF"/>
          <w:sz w:val="32"/>
          <w:szCs w:val="32"/>
          <w:lang w:val="en-US"/>
        </w:rPr>
      </w:pPr>
      <w:r w:rsidRPr="627E839D" w:rsidR="627E839D">
        <w:rPr>
          <w:rFonts w:ascii="DaunPenh" w:hAnsi="DaunPenh" w:eastAsia="DaunPenh" w:cs="DaunPenh"/>
          <w:color w:val="000000" w:themeColor="text1" w:themeTint="FF" w:themeShade="FF"/>
          <w:sz w:val="32"/>
          <w:szCs w:val="32"/>
          <w:lang w:val="en-US"/>
        </w:rPr>
        <w:t xml:space="preserve">After creating these three new columns we created a new table called Diversity rank </w:t>
      </w:r>
    </w:p>
    <w:p w:rsidR="627E839D" w:rsidP="627E839D" w:rsidRDefault="627E839D" w14:paraId="53A97263" w14:textId="5C854A8B">
      <w:pPr>
        <w:pStyle w:val="Normal"/>
        <w:shd w:val="clear" w:color="auto" w:fill="FFFFFF" w:themeFill="background1"/>
        <w:spacing w:before="0" w:beforeAutospacing="off" w:after="0" w:afterAutospacing="off" w:line="270" w:lineRule="auto"/>
        <w:rPr>
          <w:rFonts w:ascii="DaunPenh" w:hAnsi="DaunPenh" w:eastAsia="DaunPenh" w:cs="DaunPenh"/>
          <w:b w:val="0"/>
          <w:bCs w:val="0"/>
          <w:noProof w:val="0"/>
          <w:color w:val="000000" w:themeColor="text1" w:themeTint="FF" w:themeShade="FF"/>
          <w:sz w:val="32"/>
          <w:szCs w:val="32"/>
          <w:lang w:val="en-US"/>
        </w:rPr>
      </w:pPr>
      <w:r w:rsidRPr="627E839D" w:rsidR="627E839D">
        <w:rPr>
          <w:rFonts w:ascii="DaunPenh" w:hAnsi="DaunPenh" w:eastAsia="DaunPenh" w:cs="DaunPenh"/>
          <w:color w:val="000000" w:themeColor="text1" w:themeTint="FF" w:themeShade="FF"/>
          <w:sz w:val="32"/>
          <w:szCs w:val="32"/>
          <w:lang w:val="en-US"/>
        </w:rPr>
        <w:t xml:space="preserve">Formula Used: Diversity Rank = </w:t>
      </w:r>
      <w:r w:rsidRPr="627E839D" w:rsidR="627E839D">
        <w:rPr>
          <w:rFonts w:ascii="DaunPenh" w:hAnsi="DaunPenh" w:eastAsia="DaunPenh" w:cs="DaunPenh"/>
          <w:b w:val="0"/>
          <w:bCs w:val="0"/>
          <w:noProof w:val="0"/>
          <w:color w:val="3165BB"/>
          <w:sz w:val="32"/>
          <w:szCs w:val="32"/>
          <w:lang w:val="en-US"/>
        </w:rPr>
        <w:t>SUMMARIZE (</w:t>
      </w:r>
      <w:r w:rsidRPr="627E839D" w:rsidR="627E839D">
        <w:rPr>
          <w:rFonts w:ascii="DaunPenh" w:hAnsi="DaunPenh" w:eastAsia="DaunPenh" w:cs="DaunPenh"/>
          <w:b w:val="0"/>
          <w:bCs w:val="0"/>
          <w:noProof w:val="0"/>
          <w:color w:val="001080"/>
          <w:sz w:val="32"/>
          <w:szCs w:val="32"/>
          <w:lang w:val="en-US"/>
        </w:rPr>
        <w:t>Ethnicity, Ethnicity [</w:t>
      </w:r>
      <w:r w:rsidRPr="627E839D" w:rsidR="627E839D">
        <w:rPr>
          <w:rFonts w:ascii="DaunPenh" w:hAnsi="DaunPenh" w:eastAsia="DaunPenh" w:cs="DaunPenh"/>
          <w:b w:val="0"/>
          <w:bCs w:val="0"/>
          <w:noProof w:val="0"/>
          <w:color w:val="001080"/>
          <w:sz w:val="32"/>
          <w:szCs w:val="32"/>
          <w:lang w:val="en-US"/>
        </w:rPr>
        <w:t>ONSConstID</w:t>
      </w:r>
      <w:r w:rsidRPr="627E839D" w:rsidR="627E839D">
        <w:rPr>
          <w:rFonts w:ascii="DaunPenh" w:hAnsi="DaunPenh" w:eastAsia="DaunPenh" w:cs="DaunPenh"/>
          <w:b w:val="0"/>
          <w:bCs w:val="0"/>
          <w:noProof w:val="0"/>
          <w:color w:val="001080"/>
          <w:sz w:val="32"/>
          <w:szCs w:val="32"/>
          <w:lang w:val="en-US"/>
        </w:rPr>
        <w:t>]</w:t>
      </w:r>
      <w:r w:rsidRPr="627E839D" w:rsidR="627E839D">
        <w:rPr>
          <w:rFonts w:ascii="DaunPenh" w:hAnsi="DaunPenh" w:eastAsia="DaunPenh" w:cs="DaunPenh"/>
          <w:b w:val="0"/>
          <w:bCs w:val="0"/>
          <w:noProof w:val="0"/>
          <w:color w:val="000000" w:themeColor="text1" w:themeTint="FF" w:themeShade="FF"/>
          <w:sz w:val="32"/>
          <w:szCs w:val="32"/>
          <w:lang w:val="en-US"/>
        </w:rPr>
        <w:t xml:space="preserve">, </w:t>
      </w:r>
      <w:r w:rsidRPr="627E839D" w:rsidR="627E839D">
        <w:rPr>
          <w:rFonts w:ascii="DaunPenh" w:hAnsi="DaunPenh" w:eastAsia="DaunPenh" w:cs="DaunPenh"/>
          <w:b w:val="0"/>
          <w:bCs w:val="0"/>
          <w:noProof w:val="0"/>
          <w:color w:val="001080"/>
          <w:sz w:val="32"/>
          <w:szCs w:val="32"/>
          <w:lang w:val="en-US"/>
        </w:rPr>
        <w:t>Ethnicity [</w:t>
      </w:r>
      <w:r w:rsidRPr="627E839D" w:rsidR="627E839D">
        <w:rPr>
          <w:rFonts w:ascii="DaunPenh" w:hAnsi="DaunPenh" w:eastAsia="DaunPenh" w:cs="DaunPenh"/>
          <w:b w:val="0"/>
          <w:bCs w:val="0"/>
          <w:noProof w:val="0"/>
          <w:color w:val="001080"/>
          <w:sz w:val="32"/>
          <w:szCs w:val="32"/>
          <w:lang w:val="en-US"/>
        </w:rPr>
        <w:t>ConstituencyName</w:t>
      </w:r>
      <w:r w:rsidRPr="627E839D" w:rsidR="627E839D">
        <w:rPr>
          <w:rFonts w:ascii="DaunPenh" w:hAnsi="DaunPenh" w:eastAsia="DaunPenh" w:cs="DaunPenh"/>
          <w:b w:val="0"/>
          <w:bCs w:val="0"/>
          <w:noProof w:val="0"/>
          <w:color w:val="001080"/>
          <w:sz w:val="32"/>
          <w:szCs w:val="32"/>
          <w:lang w:val="en-US"/>
        </w:rPr>
        <w:t>], Ethnicity [</w:t>
      </w:r>
      <w:r w:rsidRPr="627E839D" w:rsidR="627E839D">
        <w:rPr>
          <w:rFonts w:ascii="DaunPenh" w:hAnsi="DaunPenh" w:eastAsia="DaunPenh" w:cs="DaunPenh"/>
          <w:b w:val="0"/>
          <w:bCs w:val="0"/>
          <w:noProof w:val="0"/>
          <w:color w:val="001080"/>
          <w:sz w:val="32"/>
          <w:szCs w:val="32"/>
          <w:lang w:val="en-US"/>
        </w:rPr>
        <w:t>ConstituencyNonWhite</w:t>
      </w:r>
      <w:r w:rsidRPr="627E839D" w:rsidR="627E839D">
        <w:rPr>
          <w:rFonts w:ascii="DaunPenh" w:hAnsi="DaunPenh" w:eastAsia="DaunPenh" w:cs="DaunPenh"/>
          <w:b w:val="0"/>
          <w:bCs w:val="0"/>
          <w:noProof w:val="0"/>
          <w:color w:val="001080"/>
          <w:sz w:val="32"/>
          <w:szCs w:val="32"/>
          <w:lang w:val="en-US"/>
        </w:rPr>
        <w:t xml:space="preserve"> %]</w:t>
      </w:r>
      <w:r w:rsidRPr="627E839D" w:rsidR="627E839D">
        <w:rPr>
          <w:rFonts w:ascii="DaunPenh" w:hAnsi="DaunPenh" w:eastAsia="DaunPenh" w:cs="DaunPenh"/>
          <w:b w:val="0"/>
          <w:bCs w:val="0"/>
          <w:noProof w:val="0"/>
          <w:color w:val="000000" w:themeColor="text1" w:themeTint="FF" w:themeShade="FF"/>
          <w:sz w:val="32"/>
          <w:szCs w:val="32"/>
          <w:lang w:val="en-US"/>
        </w:rPr>
        <w:t>).</w:t>
      </w:r>
    </w:p>
    <w:p w:rsidR="627E839D" w:rsidP="627E839D" w:rsidRDefault="627E839D" w14:paraId="76FC9A2E" w14:textId="75F911A7">
      <w:pPr>
        <w:pStyle w:val="Normal"/>
        <w:shd w:val="clear" w:color="auto" w:fill="FFFFFF" w:themeFill="background1"/>
        <w:spacing w:before="0" w:beforeAutospacing="off" w:after="0" w:afterAutospacing="off" w:line="270" w:lineRule="auto"/>
        <w:rPr>
          <w:rFonts w:ascii="DaunPenh" w:hAnsi="DaunPenh" w:eastAsia="DaunPenh" w:cs="DaunPenh"/>
          <w:b w:val="0"/>
          <w:bCs w:val="0"/>
          <w:noProof w:val="0"/>
          <w:color w:val="000000" w:themeColor="text1" w:themeTint="FF" w:themeShade="FF"/>
          <w:sz w:val="32"/>
          <w:szCs w:val="32"/>
          <w:lang w:val="en-US"/>
        </w:rPr>
      </w:pPr>
    </w:p>
    <w:p w:rsidR="627E839D" w:rsidP="627E839D" w:rsidRDefault="627E839D" w14:paraId="5C1F6E89" w14:textId="0743F8C0">
      <w:pPr>
        <w:pStyle w:val="Normal"/>
        <w:shd w:val="clear" w:color="auto" w:fill="FFFFFF" w:themeFill="background1"/>
        <w:spacing w:before="0" w:beforeAutospacing="off" w:after="0" w:afterAutospacing="off" w:line="270" w:lineRule="auto"/>
        <w:rPr>
          <w:rFonts w:ascii="DaunPenh" w:hAnsi="DaunPenh" w:eastAsia="DaunPenh" w:cs="DaunPenh"/>
          <w:b w:val="0"/>
          <w:bCs w:val="0"/>
          <w:noProof w:val="0"/>
          <w:color w:val="000000" w:themeColor="text1" w:themeTint="FF" w:themeShade="FF"/>
          <w:sz w:val="32"/>
          <w:szCs w:val="32"/>
          <w:lang w:val="en-US"/>
        </w:rPr>
      </w:pPr>
      <w:r w:rsidRPr="627E839D" w:rsidR="627E839D">
        <w:rPr>
          <w:rFonts w:ascii="DaunPenh" w:hAnsi="DaunPenh" w:eastAsia="DaunPenh" w:cs="DaunPenh"/>
          <w:b w:val="0"/>
          <w:bCs w:val="0"/>
          <w:noProof w:val="0"/>
          <w:color w:val="000000" w:themeColor="text1" w:themeTint="FF" w:themeShade="FF"/>
          <w:sz w:val="32"/>
          <w:szCs w:val="32"/>
          <w:lang w:val="en-US"/>
        </w:rPr>
        <w:t xml:space="preserve">Through the Diversity Rank table as created on Number 8 </w:t>
      </w:r>
      <w:r w:rsidRPr="627E839D" w:rsidR="627E839D">
        <w:rPr>
          <w:rFonts w:ascii="DaunPenh" w:hAnsi="DaunPenh" w:eastAsia="DaunPenh" w:cs="DaunPenh"/>
          <w:b w:val="0"/>
          <w:bCs w:val="0"/>
          <w:noProof w:val="0"/>
          <w:color w:val="000000" w:themeColor="text1" w:themeTint="FF" w:themeShade="FF"/>
          <w:sz w:val="32"/>
          <w:szCs w:val="32"/>
          <w:lang w:val="en-US"/>
        </w:rPr>
        <w:t>dashboard</w:t>
      </w:r>
      <w:r w:rsidRPr="627E839D" w:rsidR="627E839D">
        <w:rPr>
          <w:rFonts w:ascii="DaunPenh" w:hAnsi="DaunPenh" w:eastAsia="DaunPenh" w:cs="DaunPenh"/>
          <w:b w:val="0"/>
          <w:bCs w:val="0"/>
          <w:noProof w:val="0"/>
          <w:color w:val="000000" w:themeColor="text1" w:themeTint="FF" w:themeShade="FF"/>
          <w:sz w:val="32"/>
          <w:szCs w:val="32"/>
          <w:lang w:val="en-US"/>
        </w:rPr>
        <w:t xml:space="preserve"> in power bi we can see constituencies which are most and least ethnic diverse and their rankings as well.</w:t>
      </w:r>
    </w:p>
    <w:p w:rsidR="627E839D" w:rsidP="627E839D" w:rsidRDefault="627E839D" w14:paraId="2EB9BBBB" w14:textId="7F561996">
      <w:pPr>
        <w:pStyle w:val="Normal"/>
        <w:shd w:val="clear" w:color="auto" w:fill="FFFFFF" w:themeFill="background1"/>
        <w:spacing w:before="0" w:beforeAutospacing="off" w:after="0" w:afterAutospacing="off" w:line="270" w:lineRule="auto"/>
        <w:rPr>
          <w:rFonts w:ascii="DaunPenh" w:hAnsi="DaunPenh" w:eastAsia="DaunPenh" w:cs="DaunPenh"/>
          <w:b w:val="0"/>
          <w:bCs w:val="0"/>
          <w:noProof w:val="0"/>
          <w:color w:val="000000" w:themeColor="text1" w:themeTint="FF" w:themeShade="FF"/>
          <w:sz w:val="28"/>
          <w:szCs w:val="28"/>
          <w:lang w:val="en-US"/>
        </w:rPr>
      </w:pPr>
      <w:r w:rsidRPr="627E839D" w:rsidR="627E839D">
        <w:rPr>
          <w:rFonts w:ascii="DaunPenh" w:hAnsi="DaunPenh" w:eastAsia="DaunPenh" w:cs="DaunPenh"/>
          <w:b w:val="0"/>
          <w:bCs w:val="0"/>
          <w:noProof w:val="0"/>
          <w:color w:val="000000" w:themeColor="text1" w:themeTint="FF" w:themeShade="FF"/>
          <w:sz w:val="28"/>
          <w:szCs w:val="28"/>
          <w:lang w:val="en-US"/>
        </w:rPr>
        <w:t xml:space="preserve"> </w:t>
      </w:r>
    </w:p>
    <w:p w:rsidR="627E839D" w:rsidP="627E839D" w:rsidRDefault="627E839D" w14:paraId="54FC7378" w14:textId="47B18345">
      <w:pPr>
        <w:pStyle w:val="Normal"/>
        <w:rPr>
          <w:rFonts w:ascii="DaunPenh" w:hAnsi="DaunPenh" w:eastAsia="DaunPenh" w:cs="DaunPenh"/>
          <w:color w:val="000000" w:themeColor="text1" w:themeTint="FF" w:themeShade="FF"/>
          <w:sz w:val="28"/>
          <w:szCs w:val="28"/>
          <w:lang w:val="en-US"/>
        </w:rPr>
      </w:pPr>
      <w:r>
        <w:drawing>
          <wp:inline wp14:editId="7D677C9D" wp14:anchorId="53BF5946">
            <wp:extent cx="6695018" cy="4240177"/>
            <wp:effectExtent l="0" t="0" r="0" b="0"/>
            <wp:docPr id="588341199" name="" title=""/>
            <wp:cNvGraphicFramePr>
              <a:graphicFrameLocks noChangeAspect="1"/>
            </wp:cNvGraphicFramePr>
            <a:graphic>
              <a:graphicData uri="http://schemas.openxmlformats.org/drawingml/2006/picture">
                <pic:pic>
                  <pic:nvPicPr>
                    <pic:cNvPr id="0" name=""/>
                    <pic:cNvPicPr/>
                  </pic:nvPicPr>
                  <pic:blipFill>
                    <a:blip r:embed="Rd8cb5a71ef514c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95018" cy="4240177"/>
                    </a:xfrm>
                    <a:prstGeom prst="rect">
                      <a:avLst/>
                    </a:prstGeom>
                  </pic:spPr>
                </pic:pic>
              </a:graphicData>
            </a:graphic>
          </wp:inline>
        </w:drawing>
      </w:r>
    </w:p>
    <w:p w:rsidR="627E839D" w:rsidP="627E839D" w:rsidRDefault="627E839D" w14:paraId="45CE68EF" w14:textId="28DC25AB">
      <w:pPr>
        <w:pStyle w:val="ListParagraph"/>
        <w:numPr>
          <w:ilvl w:val="0"/>
          <w:numId w:val="11"/>
        </w:numPr>
        <w:rPr>
          <w:color w:val="000000" w:themeColor="text1" w:themeTint="FF" w:themeShade="FF"/>
          <w:sz w:val="28"/>
          <w:szCs w:val="28"/>
          <w:lang w:val="en-US"/>
        </w:rPr>
      </w:pPr>
      <w:r w:rsidRPr="627E839D" w:rsidR="627E839D">
        <w:rPr>
          <w:color w:val="000000" w:themeColor="text1" w:themeTint="FF" w:themeShade="FF"/>
          <w:sz w:val="28"/>
          <w:szCs w:val="28"/>
          <w:lang w:val="en-US"/>
        </w:rPr>
        <w:t>One of the most ethnic diverse constituencies is Ilford South with (80.21%) as nonwhite population followed by Leicester East (79.71%) nonwhite population.</w:t>
      </w:r>
    </w:p>
    <w:p w:rsidR="627E839D" w:rsidP="627E839D" w:rsidRDefault="627E839D" w14:paraId="6CAA387E" w14:textId="122DECCF">
      <w:pPr>
        <w:pStyle w:val="ListParagraph"/>
        <w:numPr>
          <w:ilvl w:val="0"/>
          <w:numId w:val="11"/>
        </w:numPr>
        <w:rPr>
          <w:color w:val="000000" w:themeColor="text1" w:themeTint="FF" w:themeShade="FF"/>
          <w:sz w:val="28"/>
          <w:szCs w:val="28"/>
          <w:lang w:val="en-US"/>
        </w:rPr>
      </w:pPr>
      <w:r w:rsidRPr="627E839D" w:rsidR="627E839D">
        <w:rPr>
          <w:color w:val="000000" w:themeColor="text1" w:themeTint="FF" w:themeShade="FF"/>
          <w:sz w:val="28"/>
          <w:szCs w:val="28"/>
          <w:lang w:val="en-US"/>
        </w:rPr>
        <w:t>The Least</w:t>
      </w:r>
      <w:r w:rsidRPr="627E839D" w:rsidR="627E839D">
        <w:rPr>
          <w:color w:val="000000" w:themeColor="text1" w:themeTint="FF" w:themeShade="FF"/>
          <w:sz w:val="28"/>
          <w:szCs w:val="28"/>
          <w:lang w:val="en-US"/>
        </w:rPr>
        <w:t xml:space="preserve"> Diverse constituency is Workington (1.45%) as </w:t>
      </w:r>
      <w:r w:rsidRPr="627E839D" w:rsidR="627E839D">
        <w:rPr>
          <w:color w:val="000000" w:themeColor="text1" w:themeTint="FF" w:themeShade="FF"/>
          <w:sz w:val="28"/>
          <w:szCs w:val="28"/>
          <w:lang w:val="en-US"/>
        </w:rPr>
        <w:t>nonwhite</w:t>
      </w:r>
      <w:r w:rsidRPr="627E839D" w:rsidR="627E839D">
        <w:rPr>
          <w:color w:val="000000" w:themeColor="text1" w:themeTint="FF" w:themeShade="FF"/>
          <w:sz w:val="28"/>
          <w:szCs w:val="28"/>
          <w:lang w:val="en-US"/>
        </w:rPr>
        <w:t xml:space="preserve"> population followed by Berwick-upon-Tweed (1.63%) nonwhite population.</w:t>
      </w:r>
    </w:p>
    <w:p w:rsidR="627E839D" w:rsidP="627E839D" w:rsidRDefault="627E839D" w14:paraId="71151007" w14:textId="5125321F">
      <w:pPr>
        <w:pStyle w:val="ListParagraph"/>
        <w:numPr>
          <w:ilvl w:val="0"/>
          <w:numId w:val="11"/>
        </w:numPr>
        <w:rPr>
          <w:color w:val="000000" w:themeColor="text1" w:themeTint="FF" w:themeShade="FF"/>
          <w:sz w:val="28"/>
          <w:szCs w:val="28"/>
          <w:lang w:val="en-US"/>
        </w:rPr>
      </w:pPr>
      <w:r w:rsidRPr="627E839D" w:rsidR="627E839D">
        <w:rPr>
          <w:color w:val="000000" w:themeColor="text1" w:themeTint="FF" w:themeShade="FF"/>
          <w:sz w:val="28"/>
          <w:szCs w:val="28"/>
          <w:lang w:val="en-US"/>
        </w:rPr>
        <w:t xml:space="preserve">With the help of these two tables charts we can parallelly see the most ethnic diverse and least diverse constituencies in </w:t>
      </w:r>
      <w:r w:rsidRPr="627E839D" w:rsidR="627E839D">
        <w:rPr>
          <w:color w:val="000000" w:themeColor="text1" w:themeTint="FF" w:themeShade="FF"/>
          <w:sz w:val="28"/>
          <w:szCs w:val="28"/>
          <w:lang w:val="en-US"/>
        </w:rPr>
        <w:t>England</w:t>
      </w:r>
      <w:r w:rsidRPr="627E839D" w:rsidR="627E839D">
        <w:rPr>
          <w:color w:val="000000" w:themeColor="text1" w:themeTint="FF" w:themeShade="FF"/>
          <w:sz w:val="28"/>
          <w:szCs w:val="28"/>
          <w:lang w:val="en-US"/>
        </w:rPr>
        <w:t xml:space="preserve"> and Wales.</w:t>
      </w:r>
    </w:p>
    <w:p w:rsidR="627E839D" w:rsidP="627E839D" w:rsidRDefault="627E839D" w14:paraId="2B5F1670" w14:textId="5258BAC9">
      <w:pPr>
        <w:pStyle w:val="Normal"/>
        <w:rPr>
          <w:color w:val="4C94D8" w:themeColor="text2" w:themeTint="80" w:themeShade="FF"/>
          <w:sz w:val="36"/>
          <w:szCs w:val="36"/>
          <w:lang w:val="en-US"/>
        </w:rPr>
      </w:pPr>
    </w:p>
    <w:p w:rsidR="627E839D" w:rsidP="627E839D" w:rsidRDefault="627E839D" w14:paraId="0A1028BA" w14:textId="31725237">
      <w:pPr>
        <w:pStyle w:val="Normal"/>
        <w:rPr>
          <w:color w:val="4C94D8" w:themeColor="text2" w:themeTint="80" w:themeShade="FF"/>
          <w:sz w:val="36"/>
          <w:szCs w:val="36"/>
          <w:lang w:val="en-US"/>
        </w:rPr>
      </w:pPr>
    </w:p>
    <w:p w:rsidR="21A041A5" w:rsidRDefault="21A041A5" w14:paraId="7835EF1E" w14:textId="2BAE9E39">
      <w:r>
        <w:br w:type="page"/>
      </w:r>
    </w:p>
    <w:p w:rsidR="627E839D" w:rsidP="21A041A5" w:rsidRDefault="627E839D" w14:paraId="5190869A" w14:textId="18E557BC">
      <w:pPr>
        <w:pStyle w:val="Heading1"/>
        <w:rPr>
          <w:color w:val="0E2740"/>
          <w:sz w:val="36"/>
          <w:szCs w:val="36"/>
          <w:lang w:val="en-US"/>
        </w:rPr>
      </w:pPr>
      <w:bookmarkStart w:name="_Toc1338730798" w:id="709444005"/>
      <w:r w:rsidRPr="7383BB1D" w:rsidR="7383BB1D">
        <w:rPr>
          <w:lang w:val="en-US"/>
        </w:rPr>
        <w:t>Socio-economic groups by ethnicity</w:t>
      </w:r>
      <w:bookmarkEnd w:id="709444005"/>
    </w:p>
    <w:p w:rsidR="627E839D" w:rsidP="627E839D" w:rsidRDefault="627E839D" w14:paraId="222674E4" w14:textId="48A8F18B">
      <w:pPr>
        <w:pStyle w:val="Normal"/>
        <w:rPr>
          <w:color w:val="4C94D8" w:themeColor="text2" w:themeTint="80" w:themeShade="FF"/>
          <w:sz w:val="36"/>
          <w:szCs w:val="36"/>
          <w:lang w:val="en-US"/>
        </w:rPr>
      </w:pPr>
      <w:r w:rsidRPr="627E839D" w:rsidR="627E839D">
        <w:rPr>
          <w:color w:val="4C94D8" w:themeColor="text2" w:themeTint="80" w:themeShade="FF"/>
          <w:sz w:val="36"/>
          <w:szCs w:val="36"/>
          <w:lang w:val="en-US"/>
        </w:rPr>
        <w:t>The socio-economic data source used here is from 2011.</w:t>
      </w:r>
    </w:p>
    <w:p w:rsidR="627E839D" w:rsidP="627E839D" w:rsidRDefault="627E839D" w14:paraId="3CBFB41B" w14:textId="785957B4">
      <w:pPr>
        <w:pStyle w:val="Normal"/>
        <w:rPr>
          <w:color w:val="4C94D8" w:themeColor="text2" w:themeTint="80" w:themeShade="FF"/>
          <w:sz w:val="36"/>
          <w:szCs w:val="36"/>
          <w:lang w:val="en-US"/>
        </w:rPr>
      </w:pPr>
      <w:hyperlink r:id="Recad9bddf1ec45b5">
        <w:r w:rsidRPr="627E839D" w:rsidR="627E839D">
          <w:rPr>
            <w:rStyle w:val="Hyperlink"/>
            <w:sz w:val="36"/>
            <w:szCs w:val="36"/>
            <w:lang w:val="en-US"/>
          </w:rPr>
          <w:t>https://www.ethnicity-facts-figures.service.gov.uk/uk-population-by-ethnicity/demographics/socioeconomic-status/latest/downloads/population-of-england-and-wales-by-ethnicity-and-socio-economic-group.csv</w:t>
        </w:r>
      </w:hyperlink>
    </w:p>
    <w:p w:rsidR="627E839D" w:rsidP="627E839D" w:rsidRDefault="627E839D" w14:paraId="66CB3F03" w14:textId="01BB2D16">
      <w:pPr>
        <w:pStyle w:val="Normal"/>
        <w:rPr>
          <w:color w:val="4C94D8" w:themeColor="text2" w:themeTint="80" w:themeShade="FF"/>
          <w:sz w:val="36"/>
          <w:szCs w:val="36"/>
          <w:lang w:val="en-US"/>
        </w:rPr>
      </w:pPr>
    </w:p>
    <w:p w:rsidR="627E839D" w:rsidP="627E839D" w:rsidRDefault="627E839D" w14:paraId="2C6261F6" w14:textId="21C183A1">
      <w:pPr>
        <w:pStyle w:val="Normal"/>
        <w:rPr>
          <w:color w:val="4C94D8" w:themeColor="text2" w:themeTint="80" w:themeShade="FF"/>
          <w:sz w:val="36"/>
          <w:szCs w:val="36"/>
          <w:lang w:val="en-US"/>
        </w:rPr>
      </w:pPr>
      <w:r w:rsidRPr="627E839D" w:rsidR="627E839D">
        <w:rPr>
          <w:color w:val="4C94D8" w:themeColor="text2" w:themeTint="80" w:themeShade="FF"/>
          <w:sz w:val="36"/>
          <w:szCs w:val="36"/>
          <w:lang w:val="en-US"/>
        </w:rPr>
        <w:t>Data findings on socio-economic groups can be seen From Dashboard 6: -</w:t>
      </w:r>
    </w:p>
    <w:p w:rsidR="627E839D" w:rsidP="627E839D" w:rsidRDefault="627E839D" w14:paraId="6D5A3DBB" w14:textId="05379FEB">
      <w:pPr>
        <w:pStyle w:val="ListParagraph"/>
        <w:numPr>
          <w:ilvl w:val="0"/>
          <w:numId w:val="9"/>
        </w:numPr>
        <w:rPr>
          <w:color w:val="000000" w:themeColor="text1" w:themeTint="FF" w:themeShade="FF"/>
          <w:sz w:val="28"/>
          <w:szCs w:val="28"/>
          <w:lang w:val="en-US"/>
        </w:rPr>
      </w:pPr>
      <w:r w:rsidRPr="627E839D" w:rsidR="627E839D">
        <w:rPr>
          <w:color w:val="000000" w:themeColor="text1" w:themeTint="FF" w:themeShade="FF"/>
          <w:sz w:val="28"/>
          <w:szCs w:val="28"/>
          <w:lang w:val="en-US"/>
        </w:rPr>
        <w:t>out of all socio-economic groups, the largest percentage of white people were found in ‘lower supervisory and technical’ (91.5%), ‘intermediate occupations’ (91.0%) and ‘routine occupations’ (90.9%).</w:t>
      </w:r>
    </w:p>
    <w:p w:rsidR="627E839D" w:rsidP="627E839D" w:rsidRDefault="627E839D" w14:paraId="01769BEB" w14:textId="60A50336">
      <w:pPr>
        <w:pStyle w:val="ListParagraph"/>
        <w:numPr>
          <w:ilvl w:val="0"/>
          <w:numId w:val="9"/>
        </w:numPr>
        <w:rPr>
          <w:color w:val="000000" w:themeColor="text1" w:themeTint="FF" w:themeShade="FF"/>
          <w:sz w:val="28"/>
          <w:szCs w:val="28"/>
          <w:lang w:val="en-US"/>
        </w:rPr>
      </w:pPr>
      <w:r w:rsidRPr="627E839D" w:rsidR="627E839D">
        <w:rPr>
          <w:color w:val="000000" w:themeColor="text1" w:themeTint="FF" w:themeShade="FF"/>
          <w:sz w:val="28"/>
          <w:szCs w:val="28"/>
          <w:lang w:val="en-US"/>
        </w:rPr>
        <w:t>people from the Asian ethnic group made up 17.5% of the ‘never worked and long-term unemployed’ group and 15.1% of full-time students, around twice their share of the overall population.</w:t>
      </w:r>
    </w:p>
    <w:p w:rsidR="627E839D" w:rsidP="627E839D" w:rsidRDefault="627E839D" w14:paraId="216B2F91" w14:textId="21ACC515">
      <w:pPr>
        <w:pStyle w:val="ListParagraph"/>
        <w:numPr>
          <w:ilvl w:val="0"/>
          <w:numId w:val="9"/>
        </w:numPr>
        <w:suppressLineNumbers w:val="0"/>
        <w:bidi w:val="0"/>
        <w:spacing w:before="0" w:beforeAutospacing="off" w:after="0" w:afterAutospacing="off" w:line="259" w:lineRule="auto"/>
        <w:ind w:right="0"/>
        <w:jc w:val="left"/>
        <w:rPr>
          <w:color w:val="000000" w:themeColor="text1" w:themeTint="FF" w:themeShade="FF"/>
          <w:sz w:val="28"/>
          <w:szCs w:val="28"/>
          <w:lang w:val="en-US"/>
        </w:rPr>
      </w:pPr>
      <w:r w:rsidRPr="627E839D" w:rsidR="627E839D">
        <w:rPr>
          <w:color w:val="000000" w:themeColor="text1" w:themeTint="FF" w:themeShade="FF"/>
          <w:sz w:val="28"/>
          <w:szCs w:val="28"/>
          <w:lang w:val="en-US"/>
        </w:rPr>
        <w:t>out of all socio-economic groups, the smallest percentages of people from the Asian ethnic group were found in ‘lower supervisory and technical’ (4.7%), and ‘routine and intermediate occupations’ (both at 4.8%).</w:t>
      </w:r>
    </w:p>
    <w:p w:rsidR="627E839D" w:rsidP="627E839D" w:rsidRDefault="627E839D" w14:paraId="085773D7" w14:textId="649539A5">
      <w:pPr>
        <w:pStyle w:val="ListParagraph"/>
        <w:numPr>
          <w:ilvl w:val="0"/>
          <w:numId w:val="9"/>
        </w:numPr>
        <w:rPr>
          <w:color w:val="000000" w:themeColor="text1" w:themeTint="FF" w:themeShade="FF"/>
          <w:sz w:val="28"/>
          <w:szCs w:val="28"/>
          <w:lang w:val="en-US"/>
        </w:rPr>
      </w:pPr>
      <w:r w:rsidRPr="627E839D" w:rsidR="627E839D">
        <w:rPr>
          <w:color w:val="000000" w:themeColor="text1" w:themeTint="FF" w:themeShade="FF"/>
          <w:sz w:val="28"/>
          <w:szCs w:val="28"/>
          <w:lang w:val="en-US"/>
        </w:rPr>
        <w:t>black people made up 6.5% of full-time students and 6.2% of the ‘never worked and long-term unemployed’ group.</w:t>
      </w:r>
    </w:p>
    <w:p w:rsidR="627E839D" w:rsidP="627E839D" w:rsidRDefault="627E839D" w14:paraId="3C6188BE" w14:textId="14BD770C">
      <w:pPr>
        <w:pStyle w:val="ListParagraph"/>
        <w:numPr>
          <w:ilvl w:val="0"/>
          <w:numId w:val="9"/>
        </w:numPr>
        <w:rPr>
          <w:color w:val="000000" w:themeColor="text1" w:themeTint="FF" w:themeShade="FF"/>
          <w:sz w:val="28"/>
          <w:szCs w:val="28"/>
          <w:lang w:val="en-US"/>
        </w:rPr>
      </w:pPr>
      <w:r w:rsidRPr="627E839D" w:rsidR="627E839D">
        <w:rPr>
          <w:color w:val="000000" w:themeColor="text1" w:themeTint="FF" w:themeShade="FF"/>
          <w:sz w:val="28"/>
          <w:szCs w:val="28"/>
          <w:lang w:val="en-US"/>
        </w:rPr>
        <w:t>out of all socio-economic groups, the smallest percentages of black people were found in ‘small employers and own account workers’ (1.7%), and ‘managerial and professional occupations’ and ‘lower supervisory and technical’ groups (both at 2.1%).</w:t>
      </w:r>
    </w:p>
    <w:p w:rsidR="627E839D" w:rsidP="627E839D" w:rsidRDefault="627E839D" w14:paraId="1A407272" w14:textId="67D227FE">
      <w:pPr>
        <w:pStyle w:val="Normal"/>
        <w:rPr>
          <w:color w:val="000000" w:themeColor="text1" w:themeTint="FF" w:themeShade="FF"/>
          <w:sz w:val="28"/>
          <w:szCs w:val="28"/>
          <w:lang w:val="en-US"/>
        </w:rPr>
      </w:pPr>
    </w:p>
    <w:p w:rsidR="627E839D" w:rsidP="627E839D" w:rsidRDefault="627E839D" w14:paraId="09CCF7ED" w14:textId="555ADEF8">
      <w:pPr>
        <w:pStyle w:val="Normal"/>
        <w:rPr>
          <w:color w:val="4C94D8" w:themeColor="text2" w:themeTint="80" w:themeShade="FF"/>
          <w:sz w:val="32"/>
          <w:szCs w:val="32"/>
          <w:lang w:val="en-US"/>
        </w:rPr>
      </w:pPr>
    </w:p>
    <w:p w:rsidR="627E839D" w:rsidP="21A041A5" w:rsidRDefault="627E839D" w14:paraId="4D201518" w14:textId="0F1AD5F4">
      <w:pPr>
        <w:pStyle w:val="Heading2"/>
        <w:rPr>
          <w:color w:val="0E2740"/>
          <w:sz w:val="32"/>
          <w:szCs w:val="32"/>
          <w:lang w:val="en-US"/>
        </w:rPr>
      </w:pPr>
      <w:bookmarkStart w:name="_Toc519842039" w:id="2024334488"/>
      <w:r w:rsidRPr="7383BB1D" w:rsidR="7383BB1D">
        <w:rPr>
          <w:lang w:val="en-US"/>
        </w:rPr>
        <w:t xml:space="preserve">Percentage of people within each ethnic group in the different socio-economic </w:t>
      </w:r>
      <w:r w:rsidRPr="7383BB1D" w:rsidR="7383BB1D">
        <w:rPr>
          <w:lang w:val="en-US"/>
        </w:rPr>
        <w:t>groups</w:t>
      </w:r>
      <w:bookmarkEnd w:id="2024334488"/>
    </w:p>
    <w:p w:rsidR="627E839D" w:rsidP="627E839D" w:rsidRDefault="627E839D" w14:paraId="7BB3AAC4" w14:textId="3AD7BF8B">
      <w:pPr>
        <w:pStyle w:val="Normal"/>
        <w:rPr>
          <w:color w:val="4C94D8" w:themeColor="text2" w:themeTint="80" w:themeShade="FF"/>
          <w:sz w:val="32"/>
          <w:szCs w:val="32"/>
          <w:lang w:val="en-US"/>
        </w:rPr>
      </w:pPr>
      <w:r w:rsidRPr="627E839D" w:rsidR="627E839D">
        <w:rPr>
          <w:color w:val="000000" w:themeColor="text1" w:themeTint="FF" w:themeShade="FF"/>
          <w:sz w:val="28"/>
          <w:szCs w:val="28"/>
          <w:lang w:val="en-US"/>
        </w:rPr>
        <w:t xml:space="preserve">In </w:t>
      </w:r>
      <w:r w:rsidRPr="627E839D" w:rsidR="627E839D">
        <w:rPr>
          <w:color w:val="000000" w:themeColor="text1" w:themeTint="FF" w:themeShade="FF"/>
          <w:sz w:val="28"/>
          <w:szCs w:val="28"/>
          <w:lang w:val="en-US"/>
        </w:rPr>
        <w:t>the below</w:t>
      </w:r>
      <w:r w:rsidRPr="627E839D" w:rsidR="627E839D">
        <w:rPr>
          <w:color w:val="000000" w:themeColor="text1" w:themeTint="FF" w:themeShade="FF"/>
          <w:sz w:val="28"/>
          <w:szCs w:val="28"/>
          <w:lang w:val="en-US"/>
        </w:rPr>
        <w:t xml:space="preserve"> table the highest percentage data has been filled with gold and second highest with light yellow.</w:t>
      </w:r>
    </w:p>
    <w:p w:rsidR="627E839D" w:rsidP="627E839D" w:rsidRDefault="627E839D" w14:paraId="409092B4" w14:textId="13772038">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This data shows that:</w:t>
      </w:r>
    </w:p>
    <w:p w:rsidR="627E839D" w:rsidP="627E839D" w:rsidRDefault="627E839D" w14:paraId="48954C8E" w14:textId="1A1067BB">
      <w:pPr>
        <w:pStyle w:val="Normal"/>
        <w:rPr>
          <w:color w:val="000000" w:themeColor="text1" w:themeTint="FF" w:themeShade="FF"/>
          <w:sz w:val="28"/>
          <w:szCs w:val="28"/>
          <w:lang w:val="en-US"/>
        </w:rPr>
      </w:pPr>
    </w:p>
    <w:p w:rsidR="627E839D" w:rsidP="627E839D" w:rsidRDefault="627E839D" w14:paraId="2593D4B7" w14:textId="3303EF5A">
      <w:pPr>
        <w:pStyle w:val="Normal"/>
        <w:rPr>
          <w:color w:val="000000" w:themeColor="text1" w:themeTint="FF" w:themeShade="FF"/>
          <w:sz w:val="28"/>
          <w:szCs w:val="28"/>
          <w:lang w:val="en-US"/>
        </w:rPr>
      </w:pPr>
    </w:p>
    <w:p w:rsidR="627E839D" w:rsidP="627E839D" w:rsidRDefault="627E839D" w14:paraId="5C18E1B4" w14:textId="7CBACE49">
      <w:pPr>
        <w:pStyle w:val="ListParagraph"/>
        <w:numPr>
          <w:ilvl w:val="0"/>
          <w:numId w:val="10"/>
        </w:numPr>
        <w:rPr>
          <w:color w:val="000000" w:themeColor="text1" w:themeTint="FF" w:themeShade="FF"/>
          <w:sz w:val="28"/>
          <w:szCs w:val="28"/>
          <w:lang w:val="en-US"/>
        </w:rPr>
      </w:pPr>
      <w:r w:rsidRPr="627E839D" w:rsidR="627E839D">
        <w:rPr>
          <w:color w:val="000000" w:themeColor="text1" w:themeTint="FF" w:themeShade="FF"/>
          <w:sz w:val="28"/>
          <w:szCs w:val="28"/>
          <w:lang w:val="en-US"/>
        </w:rPr>
        <w:t>15.4% of people from the Indian ethnic group were in ‘higher managerial and professional occupations</w:t>
      </w:r>
      <w:r w:rsidRPr="627E839D" w:rsidR="627E839D">
        <w:rPr>
          <w:color w:val="000000" w:themeColor="text1" w:themeTint="FF" w:themeShade="FF"/>
          <w:sz w:val="28"/>
          <w:szCs w:val="28"/>
          <w:lang w:val="en-US"/>
        </w:rPr>
        <w:t>’,</w:t>
      </w:r>
      <w:r w:rsidRPr="627E839D" w:rsidR="627E839D">
        <w:rPr>
          <w:color w:val="000000" w:themeColor="text1" w:themeTint="FF" w:themeShade="FF"/>
          <w:sz w:val="28"/>
          <w:szCs w:val="28"/>
          <w:lang w:val="en-US"/>
        </w:rPr>
        <w:t xml:space="preserve"> the highest percentage out of all ethnic groups – altogether, just under one-third (33.1%) of people from the Indian ethnic group were in the 2 ‘managerial and professional’ groups</w:t>
      </w:r>
    </w:p>
    <w:p w:rsidR="627E839D" w:rsidP="627E839D" w:rsidRDefault="627E839D" w14:paraId="1A85E419" w14:textId="0180BA57">
      <w:pPr>
        <w:pStyle w:val="ListParagraph"/>
        <w:ind w:left="720"/>
        <w:rPr>
          <w:color w:val="000000" w:themeColor="text1" w:themeTint="FF" w:themeShade="FF"/>
          <w:sz w:val="28"/>
          <w:szCs w:val="28"/>
          <w:lang w:val="en-US"/>
        </w:rPr>
      </w:pPr>
    </w:p>
    <w:p w:rsidR="627E839D" w:rsidP="627E839D" w:rsidRDefault="627E839D" w14:paraId="734BD361" w14:textId="733C0AE6">
      <w:pPr>
        <w:pStyle w:val="ListParagraph"/>
        <w:numPr>
          <w:ilvl w:val="0"/>
          <w:numId w:val="10"/>
        </w:numPr>
        <w:rPr>
          <w:color w:val="000000" w:themeColor="text1" w:themeTint="FF" w:themeShade="FF"/>
          <w:sz w:val="28"/>
          <w:szCs w:val="28"/>
          <w:lang w:val="en-US"/>
        </w:rPr>
      </w:pPr>
      <w:r w:rsidRPr="627E839D" w:rsidR="627E839D">
        <w:rPr>
          <w:color w:val="000000" w:themeColor="text1" w:themeTint="FF" w:themeShade="FF"/>
          <w:sz w:val="28"/>
          <w:szCs w:val="28"/>
          <w:lang w:val="en-US"/>
        </w:rPr>
        <w:t>out of all ethnic groups, people from the white Irish group were most likely to be in ‘lower managerial and professional occupations’ (at 25.0%), followed by white British (21.3%) and black Caribbean (20.5%)</w:t>
      </w:r>
    </w:p>
    <w:p w:rsidR="627E839D" w:rsidP="627E839D" w:rsidRDefault="627E839D" w14:paraId="5B26F502" w14:textId="1F066FB2">
      <w:pPr>
        <w:pStyle w:val="Normal"/>
        <w:rPr>
          <w:color w:val="000000" w:themeColor="text1" w:themeTint="FF" w:themeShade="FF"/>
          <w:sz w:val="28"/>
          <w:szCs w:val="28"/>
          <w:lang w:val="en-US"/>
        </w:rPr>
      </w:pPr>
    </w:p>
    <w:p w:rsidR="627E839D" w:rsidP="627E839D" w:rsidRDefault="627E839D" w14:paraId="080EA860" w14:textId="5BAB2A16">
      <w:pPr>
        <w:pStyle w:val="ListParagraph"/>
        <w:numPr>
          <w:ilvl w:val="0"/>
          <w:numId w:val="10"/>
        </w:numPr>
        <w:rPr>
          <w:color w:val="000000" w:themeColor="text1" w:themeTint="FF" w:themeShade="FF"/>
          <w:sz w:val="28"/>
          <w:szCs w:val="28"/>
          <w:lang w:val="en-US"/>
        </w:rPr>
      </w:pPr>
      <w:r w:rsidRPr="627E839D" w:rsidR="627E839D">
        <w:rPr>
          <w:color w:val="000000" w:themeColor="text1" w:themeTint="FF" w:themeShade="FF"/>
          <w:sz w:val="28"/>
          <w:szCs w:val="28"/>
          <w:lang w:val="en-US"/>
        </w:rPr>
        <w:t>31.2% of people from the white Gypsy/Roma or Traveller ethnic group were ‘long term unemployed or never worked’ – this was the highest percentage out of all ethnic groups, followed by the Bangladeshi (25.3%), Pakistani (24.4%) and Arab (19.7%) ethnic groups</w:t>
      </w:r>
    </w:p>
    <w:p w:rsidR="627E839D" w:rsidP="627E839D" w:rsidRDefault="627E839D" w14:paraId="3B262981" w14:textId="507E3E74">
      <w:pPr>
        <w:pStyle w:val="Normal"/>
        <w:rPr>
          <w:color w:val="000000" w:themeColor="text1" w:themeTint="FF" w:themeShade="FF"/>
          <w:sz w:val="28"/>
          <w:szCs w:val="28"/>
          <w:lang w:val="en-US"/>
        </w:rPr>
      </w:pPr>
    </w:p>
    <w:p w:rsidR="627E839D" w:rsidP="627E839D" w:rsidRDefault="627E839D" w14:paraId="5B8F3549" w14:textId="5C3D0706">
      <w:pPr>
        <w:pStyle w:val="ListParagraph"/>
        <w:numPr>
          <w:ilvl w:val="0"/>
          <w:numId w:val="10"/>
        </w:numPr>
        <w:rPr>
          <w:color w:val="000000" w:themeColor="text1" w:themeTint="FF" w:themeShade="FF"/>
          <w:sz w:val="28"/>
          <w:szCs w:val="28"/>
          <w:lang w:val="en-US"/>
        </w:rPr>
      </w:pPr>
      <w:r w:rsidRPr="627E839D" w:rsidR="627E839D">
        <w:rPr>
          <w:color w:val="000000" w:themeColor="text1" w:themeTint="FF" w:themeShade="FF"/>
          <w:sz w:val="28"/>
          <w:szCs w:val="28"/>
          <w:lang w:val="en-US"/>
        </w:rPr>
        <w:t>the white Gypsy/Roma ethnic group also had the highest percentage of ‘small employers and own account workers’ out of all ethnic groups, at 15.1%</w:t>
      </w:r>
    </w:p>
    <w:p w:rsidR="627E839D" w:rsidP="627E839D" w:rsidRDefault="627E839D" w14:paraId="1B1E3BBB" w14:textId="36A3D72F">
      <w:pPr>
        <w:pStyle w:val="Normal"/>
        <w:rPr>
          <w:color w:val="000000" w:themeColor="text1" w:themeTint="FF" w:themeShade="FF"/>
          <w:sz w:val="28"/>
          <w:szCs w:val="28"/>
          <w:lang w:val="en-US"/>
        </w:rPr>
      </w:pPr>
    </w:p>
    <w:p w:rsidR="627E839D" w:rsidP="627E839D" w:rsidRDefault="627E839D" w14:paraId="69534347" w14:textId="57D3CA72">
      <w:pPr>
        <w:pStyle w:val="ListParagraph"/>
        <w:numPr>
          <w:ilvl w:val="0"/>
          <w:numId w:val="10"/>
        </w:numPr>
        <w:rPr>
          <w:color w:val="000000" w:themeColor="text1" w:themeTint="FF" w:themeShade="FF"/>
          <w:sz w:val="28"/>
          <w:szCs w:val="28"/>
          <w:lang w:val="en-US"/>
        </w:rPr>
      </w:pPr>
      <w:r w:rsidRPr="627E839D" w:rsidR="627E839D">
        <w:rPr>
          <w:color w:val="000000" w:themeColor="text1" w:themeTint="FF" w:themeShade="FF"/>
          <w:sz w:val="28"/>
          <w:szCs w:val="28"/>
          <w:lang w:val="en-US"/>
        </w:rPr>
        <w:t>33% of people from the Chinese ethnic group were full-time students, the highest percentage out of all ethnic groups, followed by the Arab (28.1%) and black African (23.4%) ethnic groups</w:t>
      </w:r>
    </w:p>
    <w:p w:rsidR="627E839D" w:rsidP="627E839D" w:rsidRDefault="627E839D" w14:paraId="5DD20B64" w14:textId="22852B73">
      <w:pPr>
        <w:pStyle w:val="Normal"/>
        <w:rPr>
          <w:color w:val="000000" w:themeColor="text1" w:themeTint="FF" w:themeShade="FF"/>
          <w:sz w:val="28"/>
          <w:szCs w:val="28"/>
          <w:lang w:val="en-US"/>
        </w:rPr>
      </w:pPr>
    </w:p>
    <w:p w:rsidR="627E839D" w:rsidP="627E839D" w:rsidRDefault="627E839D" w14:paraId="2288FDD0" w14:textId="6255D605">
      <w:pPr>
        <w:pStyle w:val="ListParagraph"/>
        <w:numPr>
          <w:ilvl w:val="0"/>
          <w:numId w:val="10"/>
        </w:numPr>
        <w:rPr>
          <w:color w:val="000000" w:themeColor="text1" w:themeTint="FF" w:themeShade="FF"/>
          <w:sz w:val="28"/>
          <w:szCs w:val="28"/>
          <w:lang w:val="en-US"/>
        </w:rPr>
      </w:pPr>
      <w:r w:rsidRPr="627E839D" w:rsidR="627E839D">
        <w:rPr>
          <w:color w:val="000000" w:themeColor="text1" w:themeTint="FF" w:themeShade="FF"/>
          <w:sz w:val="28"/>
          <w:szCs w:val="28"/>
          <w:lang w:val="en-US"/>
        </w:rPr>
        <w:t xml:space="preserve"> Out of all Ethnic groups, enormous number of People from White British were mostly working in Lower Managerial, admin jobs (21.30%), intermediate jobs (13.90%), semi routine </w:t>
      </w:r>
      <w:r w:rsidRPr="627E839D" w:rsidR="627E839D">
        <w:rPr>
          <w:color w:val="000000" w:themeColor="text1" w:themeTint="FF" w:themeShade="FF"/>
          <w:sz w:val="28"/>
          <w:szCs w:val="28"/>
          <w:lang w:val="en-US"/>
        </w:rPr>
        <w:t>occupations (</w:t>
      </w:r>
      <w:r w:rsidRPr="627E839D" w:rsidR="627E839D">
        <w:rPr>
          <w:color w:val="000000" w:themeColor="text1" w:themeTint="FF" w:themeShade="FF"/>
          <w:sz w:val="28"/>
          <w:szCs w:val="28"/>
          <w:lang w:val="en-US"/>
        </w:rPr>
        <w:t>14.80%) and in lower supervisory jobs.</w:t>
      </w:r>
    </w:p>
    <w:p w:rsidR="627E839D" w:rsidP="627E839D" w:rsidRDefault="627E839D" w14:paraId="75BC934B" w14:textId="5694E25A">
      <w:pPr>
        <w:pStyle w:val="Normal"/>
        <w:rPr>
          <w:color w:val="000000" w:themeColor="text1" w:themeTint="FF" w:themeShade="FF"/>
          <w:sz w:val="28"/>
          <w:szCs w:val="28"/>
          <w:lang w:val="en-US"/>
        </w:rPr>
      </w:pPr>
    </w:p>
    <w:p w:rsidR="627E839D" w:rsidP="627E839D" w:rsidRDefault="627E839D" w14:paraId="0558D01F" w14:textId="06AFBC4B">
      <w:pPr>
        <w:pStyle w:val="Normal"/>
      </w:pPr>
      <w:r>
        <w:drawing>
          <wp:inline wp14:editId="2BF1EC0A" wp14:anchorId="7110FE39">
            <wp:extent cx="6734996" cy="4635892"/>
            <wp:effectExtent l="0" t="0" r="0" b="0"/>
            <wp:docPr id="593243953" name="" title=""/>
            <wp:cNvGraphicFramePr>
              <a:graphicFrameLocks noChangeAspect="1"/>
            </wp:cNvGraphicFramePr>
            <a:graphic>
              <a:graphicData uri="http://schemas.openxmlformats.org/drawingml/2006/picture">
                <pic:pic>
                  <pic:nvPicPr>
                    <pic:cNvPr id="0" name=""/>
                    <pic:cNvPicPr/>
                  </pic:nvPicPr>
                  <pic:blipFill>
                    <a:blip r:embed="R7e4f042f28cb44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34996" cy="4635892"/>
                    </a:xfrm>
                    <a:prstGeom prst="rect">
                      <a:avLst/>
                    </a:prstGeom>
                  </pic:spPr>
                </pic:pic>
              </a:graphicData>
            </a:graphic>
          </wp:inline>
        </w:drawing>
      </w:r>
      <w:r w:rsidRPr="21A041A5" w:rsidR="21A041A5">
        <w:rPr>
          <w:color w:val="000000" w:themeColor="text1" w:themeTint="FF" w:themeShade="FF"/>
          <w:sz w:val="28"/>
          <w:szCs w:val="28"/>
          <w:lang w:val="en-US"/>
        </w:rPr>
        <w:t xml:space="preserve"> </w:t>
      </w:r>
    </w:p>
    <w:p w:rsidR="627E839D" w:rsidP="21A041A5" w:rsidRDefault="627E839D" w14:paraId="60724F44" w14:textId="66B76912">
      <w:pPr>
        <w:pStyle w:val="Heading2"/>
        <w:rPr>
          <w:color w:val="0E2740"/>
          <w:sz w:val="32"/>
          <w:szCs w:val="32"/>
          <w:lang w:val="en-US"/>
        </w:rPr>
      </w:pPr>
      <w:bookmarkStart w:name="_Toc1087598669" w:id="403578945"/>
      <w:r w:rsidRPr="7383BB1D" w:rsidR="7383BB1D">
        <w:rPr>
          <w:lang w:val="en-US"/>
        </w:rPr>
        <w:t xml:space="preserve">Percentage of households having multiple ethnic groups varies by Area </w:t>
      </w:r>
      <w:bookmarkStart w:name="_Int_WNuf42gM" w:id="1836242791"/>
      <w:r w:rsidRPr="7383BB1D" w:rsidR="7383BB1D">
        <w:rPr>
          <w:lang w:val="en-US"/>
        </w:rPr>
        <w:t>Name</w:t>
      </w:r>
      <w:bookmarkEnd w:id="1836242791"/>
      <w:bookmarkEnd w:id="403578945"/>
    </w:p>
    <w:p w:rsidR="627E839D" w:rsidP="627E839D" w:rsidRDefault="627E839D" w14:paraId="7CB216E0" w14:textId="1089F497">
      <w:pPr>
        <w:pStyle w:val="Normal"/>
        <w:rPr>
          <w:color w:val="4C94D8" w:themeColor="text2" w:themeTint="80" w:themeShade="FF"/>
          <w:sz w:val="32"/>
          <w:szCs w:val="32"/>
          <w:lang w:val="en-US"/>
        </w:rPr>
      </w:pPr>
    </w:p>
    <w:p w:rsidR="627E839D" w:rsidP="627E839D" w:rsidRDefault="627E839D" w14:paraId="4040313E" w14:textId="260D1208">
      <w:pPr>
        <w:pStyle w:val="ListParagraph"/>
        <w:numPr>
          <w:ilvl w:val="0"/>
          <w:numId w:val="12"/>
        </w:numPr>
        <w:rPr>
          <w:color w:val="000000" w:themeColor="text1" w:themeTint="FF" w:themeShade="FF"/>
          <w:sz w:val="28"/>
          <w:szCs w:val="28"/>
          <w:lang w:val="en-US"/>
        </w:rPr>
      </w:pPr>
      <w:r w:rsidRPr="627E839D" w:rsidR="627E839D">
        <w:rPr>
          <w:color w:val="000000" w:themeColor="text1" w:themeTint="FF" w:themeShade="FF"/>
          <w:sz w:val="28"/>
          <w:szCs w:val="28"/>
          <w:lang w:val="en-US"/>
        </w:rPr>
        <w:t>Ethnic group composition within the 17.3 million households that had more than one person living in them (69.8% of 24.8 million occupied households). A further 30.2% (7.5 million) of households were occupied by one person.</w:t>
      </w:r>
    </w:p>
    <w:p w:rsidR="627E839D" w:rsidP="627E839D" w:rsidRDefault="627E839D" w14:paraId="22E7D70A" w14:textId="257984B1">
      <w:pPr>
        <w:pStyle w:val="ListParagraph"/>
        <w:numPr>
          <w:ilvl w:val="0"/>
          <w:numId w:val="12"/>
        </w:numPr>
        <w:rPr>
          <w:color w:val="000000" w:themeColor="text1" w:themeTint="FF" w:themeShade="FF"/>
          <w:sz w:val="28"/>
          <w:szCs w:val="28"/>
          <w:lang w:val="en-US"/>
        </w:rPr>
      </w:pPr>
      <w:r w:rsidRPr="627E839D" w:rsidR="627E839D">
        <w:rPr>
          <w:color w:val="000000" w:themeColor="text1" w:themeTint="FF" w:themeShade="FF"/>
          <w:sz w:val="28"/>
          <w:szCs w:val="28"/>
          <w:lang w:val="en-US"/>
        </w:rPr>
        <w:t>Looking in more detail at multiple-person households, in 59.7% (14.8 million) of total households in England and Wales, all household members identified with the same ethnic group. This was a decrease from 61.1% (14.3 million households) in 2011.</w:t>
      </w:r>
    </w:p>
    <w:p w:rsidR="627E839D" w:rsidP="627E839D" w:rsidRDefault="627E839D" w14:paraId="62FDA88A" w14:textId="10558841">
      <w:pPr>
        <w:pStyle w:val="Normal"/>
        <w:rPr>
          <w:color w:val="000000" w:themeColor="text1" w:themeTint="FF" w:themeShade="FF"/>
          <w:sz w:val="28"/>
          <w:szCs w:val="28"/>
          <w:lang w:val="en-US"/>
        </w:rPr>
      </w:pPr>
    </w:p>
    <w:p w:rsidR="627E839D" w:rsidP="627E839D" w:rsidRDefault="627E839D" w14:paraId="37E5BF7F" w14:textId="74970537">
      <w:pPr>
        <w:pStyle w:val="Normal"/>
        <w:rPr>
          <w:color w:val="000000" w:themeColor="text1" w:themeTint="FF" w:themeShade="FF"/>
          <w:sz w:val="28"/>
          <w:szCs w:val="28"/>
          <w:lang w:val="en-US"/>
        </w:rPr>
      </w:pPr>
      <w:r w:rsidRPr="627E839D" w:rsidR="627E839D">
        <w:rPr>
          <w:sz w:val="28"/>
          <w:szCs w:val="28"/>
          <w:lang w:val="en-US"/>
        </w:rPr>
        <w:t>The interactive dashboard 5.2 shows how ethnic group composition within households varies at a local level.</w:t>
      </w:r>
    </w:p>
    <w:p w:rsidR="627E839D" w:rsidP="627E839D" w:rsidRDefault="627E839D" w14:paraId="1A04E5B1" w14:textId="2694B37F">
      <w:pPr>
        <w:pStyle w:val="Normal"/>
        <w:rPr>
          <w:sz w:val="28"/>
          <w:szCs w:val="28"/>
          <w:lang w:val="en-US"/>
        </w:rPr>
      </w:pPr>
    </w:p>
    <w:p w:rsidR="627E839D" w:rsidP="627E839D" w:rsidRDefault="627E839D" w14:paraId="0CB501CF" w14:textId="7D50FC6C">
      <w:pPr>
        <w:pStyle w:val="Normal"/>
      </w:pPr>
      <w:r>
        <w:drawing>
          <wp:inline wp14:editId="6C354CD3" wp14:anchorId="7EDFE5AE">
            <wp:extent cx="6638924" cy="4010025"/>
            <wp:effectExtent l="0" t="0" r="0" b="0"/>
            <wp:docPr id="976844927" name="" title=""/>
            <wp:cNvGraphicFramePr>
              <a:graphicFrameLocks noChangeAspect="1"/>
            </wp:cNvGraphicFramePr>
            <a:graphic>
              <a:graphicData uri="http://schemas.openxmlformats.org/drawingml/2006/picture">
                <pic:pic>
                  <pic:nvPicPr>
                    <pic:cNvPr id="0" name=""/>
                    <pic:cNvPicPr/>
                  </pic:nvPicPr>
                  <pic:blipFill>
                    <a:blip r:embed="Rbb3f4b6c74dd454e">
                      <a:extLst>
                        <a:ext xmlns:a="http://schemas.openxmlformats.org/drawingml/2006/main" uri="{28A0092B-C50C-407E-A947-70E740481C1C}">
                          <a14:useLocalDpi val="0"/>
                        </a:ext>
                      </a:extLst>
                    </a:blip>
                    <a:stretch>
                      <a:fillRect/>
                    </a:stretch>
                  </pic:blipFill>
                  <pic:spPr>
                    <a:xfrm>
                      <a:off x="0" y="0"/>
                      <a:ext cx="6638924" cy="4010025"/>
                    </a:xfrm>
                    <a:prstGeom prst="rect">
                      <a:avLst/>
                    </a:prstGeom>
                  </pic:spPr>
                </pic:pic>
              </a:graphicData>
            </a:graphic>
          </wp:inline>
        </w:drawing>
      </w:r>
    </w:p>
    <w:p w:rsidR="627E839D" w:rsidP="627E839D" w:rsidRDefault="627E839D" w14:paraId="7E4C4A0A" w14:textId="67448DCE">
      <w:pPr>
        <w:pStyle w:val="Normal"/>
        <w:rPr>
          <w:color w:val="4C94D8" w:themeColor="text2" w:themeTint="80" w:themeShade="FF"/>
          <w:sz w:val="32"/>
          <w:szCs w:val="32"/>
          <w:lang w:val="en-US"/>
        </w:rPr>
      </w:pPr>
    </w:p>
    <w:p w:rsidR="21A041A5" w:rsidRDefault="21A041A5" w14:paraId="07666572" w14:textId="526962C9">
      <w:r>
        <w:br w:type="page"/>
      </w:r>
    </w:p>
    <w:p w:rsidR="627E839D" w:rsidP="21A041A5" w:rsidRDefault="627E839D" w14:paraId="4550E8CA" w14:textId="1B2682C3">
      <w:pPr>
        <w:pStyle w:val="Heading1"/>
        <w:rPr>
          <w:color w:val="0E2740"/>
          <w:sz w:val="32"/>
          <w:szCs w:val="32"/>
          <w:lang w:val="en-US"/>
        </w:rPr>
      </w:pPr>
      <w:bookmarkStart w:name="_Toc311985813" w:id="2013415397"/>
      <w:r w:rsidRPr="7383BB1D" w:rsidR="7383BB1D">
        <w:rPr>
          <w:lang w:val="en-US"/>
        </w:rPr>
        <w:t>Geospatial</w:t>
      </w:r>
      <w:r w:rsidRPr="7383BB1D" w:rsidR="7383BB1D">
        <w:rPr>
          <w:lang w:val="en-US"/>
        </w:rPr>
        <w:t xml:space="preserve"> Analysis</w:t>
      </w:r>
      <w:bookmarkEnd w:id="2013415397"/>
      <w:r w:rsidRPr="7383BB1D" w:rsidR="7383BB1D">
        <w:rPr>
          <w:lang w:val="en-US"/>
        </w:rPr>
        <w:t xml:space="preserve"> </w:t>
      </w:r>
    </w:p>
    <w:p w:rsidR="627E839D" w:rsidP="627E839D" w:rsidRDefault="627E839D" w14:paraId="44EB0B49" w14:textId="2834BE2B">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Geographic maps to visualize the distribution of ethnic groups across constituencies.</w:t>
      </w:r>
    </w:p>
    <w:p w:rsidR="627E839D" w:rsidP="627E839D" w:rsidRDefault="627E839D" w14:paraId="0D24A3D5" w14:textId="433BD384">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 xml:space="preserve">Followed this link to create a </w:t>
      </w:r>
      <w:r w:rsidRPr="627E839D" w:rsidR="627E839D">
        <w:rPr>
          <w:color w:val="000000" w:themeColor="text1" w:themeTint="FF" w:themeShade="FF"/>
          <w:sz w:val="28"/>
          <w:szCs w:val="28"/>
          <w:lang w:val="en-US"/>
        </w:rPr>
        <w:t>distribution</w:t>
      </w:r>
      <w:r w:rsidRPr="627E839D" w:rsidR="627E839D">
        <w:rPr>
          <w:color w:val="000000" w:themeColor="text1" w:themeTint="FF" w:themeShade="FF"/>
          <w:sz w:val="28"/>
          <w:szCs w:val="28"/>
          <w:lang w:val="en-US"/>
        </w:rPr>
        <w:t xml:space="preserve"> of constituencies across England and Wales </w:t>
      </w:r>
    </w:p>
    <w:p w:rsidR="627E839D" w:rsidP="627E839D" w:rsidRDefault="627E839D" w14:paraId="74F3250E" w14:textId="23FAE582">
      <w:pPr>
        <w:pStyle w:val="Normal"/>
        <w:rPr>
          <w:color w:val="000000" w:themeColor="text1" w:themeTint="FF" w:themeShade="FF"/>
          <w:sz w:val="28"/>
          <w:szCs w:val="28"/>
          <w:lang w:val="en-US"/>
        </w:rPr>
      </w:pPr>
      <w:hyperlink r:id="R08c9f641ecec4efe">
        <w:r w:rsidRPr="627E839D" w:rsidR="627E839D">
          <w:rPr>
            <w:rStyle w:val="Hyperlink"/>
            <w:sz w:val="28"/>
            <w:szCs w:val="28"/>
            <w:lang w:val="en-US"/>
          </w:rPr>
          <w:t>https://www.youtube.com/watch?v=YV6y1pX0-hg</w:t>
        </w:r>
      </w:hyperlink>
      <w:r w:rsidRPr="627E839D" w:rsidR="627E839D">
        <w:rPr>
          <w:color w:val="000000" w:themeColor="text1" w:themeTint="FF" w:themeShade="FF"/>
          <w:sz w:val="28"/>
          <w:szCs w:val="28"/>
          <w:lang w:val="en-US"/>
        </w:rPr>
        <w:t>.</w:t>
      </w:r>
    </w:p>
    <w:p w:rsidR="627E839D" w:rsidP="627E839D" w:rsidRDefault="627E839D" w14:paraId="034F8BB2" w14:textId="6AF9B8A5">
      <w:pPr>
        <w:pStyle w:val="Normal"/>
        <w:rPr>
          <w:color w:val="000000" w:themeColor="text1" w:themeTint="FF" w:themeShade="FF"/>
          <w:sz w:val="28"/>
          <w:szCs w:val="28"/>
          <w:lang w:val="en-US"/>
        </w:rPr>
      </w:pPr>
    </w:p>
    <w:p w:rsidR="627E839D" w:rsidP="627E839D" w:rsidRDefault="627E839D" w14:paraId="639F0D0E" w14:textId="595D823A">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The below representation shows the distribution of Indian ethnic group across the England and Wales.</w:t>
      </w:r>
    </w:p>
    <w:p w:rsidR="627E839D" w:rsidP="627E839D" w:rsidRDefault="627E839D" w14:paraId="27FCF223" w14:textId="40A5900F">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Used color coding to show the density across the constituencies.</w:t>
      </w:r>
    </w:p>
    <w:p w:rsidR="627E839D" w:rsidP="7383BB1D" w:rsidRDefault="627E839D" w14:paraId="0E9D6BAB" w14:textId="2E79591F">
      <w:pPr>
        <w:pStyle w:val="Normal"/>
        <w:rPr>
          <w:color w:val="000000" w:themeColor="text1" w:themeTint="FF" w:themeShade="FF"/>
          <w:sz w:val="28"/>
          <w:szCs w:val="28"/>
          <w:lang w:val="en-US"/>
        </w:rPr>
      </w:pPr>
      <w:r w:rsidRPr="7383BB1D" w:rsidR="7383BB1D">
        <w:rPr>
          <w:color w:val="000000" w:themeColor="text1" w:themeTint="FF" w:themeShade="FF"/>
          <w:sz w:val="28"/>
          <w:szCs w:val="28"/>
          <w:lang w:val="en-US"/>
        </w:rPr>
        <w:t xml:space="preserve">Dashboard number 7 for Power Bi but it is a very heavy file, so it takes a lot of time to </w:t>
      </w:r>
      <w:bookmarkStart w:name="_Int_D22Z6bGl" w:id="1933080675"/>
      <w:r w:rsidRPr="7383BB1D" w:rsidR="7383BB1D">
        <w:rPr>
          <w:color w:val="000000" w:themeColor="text1" w:themeTint="FF" w:themeShade="FF"/>
          <w:sz w:val="28"/>
          <w:szCs w:val="28"/>
          <w:lang w:val="en-US"/>
        </w:rPr>
        <w:t>represent</w:t>
      </w:r>
      <w:bookmarkEnd w:id="1933080675"/>
      <w:r w:rsidRPr="7383BB1D" w:rsidR="7383BB1D">
        <w:rPr>
          <w:color w:val="000000" w:themeColor="text1" w:themeTint="FF" w:themeShade="FF"/>
          <w:sz w:val="28"/>
          <w:szCs w:val="28"/>
          <w:lang w:val="en-US"/>
        </w:rPr>
        <w:t xml:space="preserve"> the map.</w:t>
      </w:r>
    </w:p>
    <w:p w:rsidR="7383BB1D" w:rsidP="7383BB1D" w:rsidRDefault="7383BB1D" w14:paraId="7A1193EA" w14:textId="037971F3">
      <w:pPr>
        <w:pStyle w:val="Normal"/>
      </w:pPr>
      <w:r>
        <w:drawing>
          <wp:inline wp14:editId="0509836D" wp14:anchorId="2671FB57">
            <wp:extent cx="6638924" cy="5591176"/>
            <wp:effectExtent l="0" t="0" r="0" b="0"/>
            <wp:docPr id="1108149521" name="" title=""/>
            <wp:cNvGraphicFramePr>
              <a:graphicFrameLocks noChangeAspect="1"/>
            </wp:cNvGraphicFramePr>
            <a:graphic>
              <a:graphicData uri="http://schemas.openxmlformats.org/drawingml/2006/picture">
                <pic:pic>
                  <pic:nvPicPr>
                    <pic:cNvPr id="0" name=""/>
                    <pic:cNvPicPr/>
                  </pic:nvPicPr>
                  <pic:blipFill>
                    <a:blip r:embed="Rf71b304471294521">
                      <a:extLst>
                        <a:ext xmlns:a="http://schemas.openxmlformats.org/drawingml/2006/main" uri="{28A0092B-C50C-407E-A947-70E740481C1C}">
                          <a14:useLocalDpi val="0"/>
                        </a:ext>
                      </a:extLst>
                    </a:blip>
                    <a:stretch>
                      <a:fillRect/>
                    </a:stretch>
                  </pic:blipFill>
                  <pic:spPr>
                    <a:xfrm>
                      <a:off x="0" y="0"/>
                      <a:ext cx="6638924" cy="5591176"/>
                    </a:xfrm>
                    <a:prstGeom prst="rect">
                      <a:avLst/>
                    </a:prstGeom>
                  </pic:spPr>
                </pic:pic>
              </a:graphicData>
            </a:graphic>
          </wp:inline>
        </w:drawing>
      </w:r>
    </w:p>
    <w:p w:rsidR="0D41AEE2" w:rsidP="7383BB1D" w:rsidRDefault="0D41AEE2" w14:paraId="00D72992" w14:textId="025C87EE">
      <w:pPr>
        <w:pStyle w:val="Normal"/>
      </w:pPr>
      <w:r>
        <w:br w:type="page"/>
      </w:r>
    </w:p>
    <w:p w:rsidR="627E839D" w:rsidP="0D41AEE2" w:rsidRDefault="627E839D" w14:paraId="76F31240" w14:textId="162ABBC2">
      <w:pPr>
        <w:pStyle w:val="Heading1"/>
        <w:rPr>
          <w:color w:val="000000" w:themeColor="text1" w:themeTint="FF" w:themeShade="FF"/>
          <w:sz w:val="36"/>
          <w:szCs w:val="36"/>
          <w:lang w:val="en-US"/>
        </w:rPr>
      </w:pPr>
      <w:bookmarkStart w:name="_Toc419810024" w:id="538771330"/>
      <w:r w:rsidRPr="7383BB1D" w:rsidR="7383BB1D">
        <w:rPr>
          <w:lang w:val="en-US"/>
        </w:rPr>
        <w:t>How can this data inform policymaking and resource allocation?</w:t>
      </w:r>
      <w:bookmarkEnd w:id="538771330"/>
    </w:p>
    <w:p w:rsidR="627E839D" w:rsidP="627E839D" w:rsidRDefault="627E839D" w14:paraId="7A8174B8" w14:textId="59DBED1C">
      <w:pPr>
        <w:pStyle w:val="Normal"/>
        <w:rPr>
          <w:color w:val="000000" w:themeColor="text1" w:themeTint="FF" w:themeShade="FF"/>
          <w:sz w:val="28"/>
          <w:szCs w:val="28"/>
          <w:lang w:val="en-US"/>
        </w:rPr>
      </w:pPr>
      <w:r w:rsidRPr="21A041A5" w:rsidR="21A041A5">
        <w:rPr>
          <w:color w:val="000000" w:themeColor="text1" w:themeTint="FF" w:themeShade="FF"/>
          <w:sz w:val="28"/>
          <w:szCs w:val="28"/>
          <w:lang w:val="en-US"/>
        </w:rPr>
        <w:t xml:space="preserve">The ethnicity data set from the House of Commons, based on the 2021 census, </w:t>
      </w:r>
      <w:r w:rsidRPr="21A041A5" w:rsidR="21A041A5">
        <w:rPr>
          <w:color w:val="000000" w:themeColor="text1" w:themeTint="FF" w:themeShade="FF"/>
          <w:sz w:val="28"/>
          <w:szCs w:val="28"/>
          <w:lang w:val="en-US"/>
        </w:rPr>
        <w:t>offers</w:t>
      </w:r>
      <w:r w:rsidRPr="21A041A5" w:rsidR="21A041A5">
        <w:rPr>
          <w:color w:val="000000" w:themeColor="text1" w:themeTint="FF" w:themeShade="FF"/>
          <w:sz w:val="28"/>
          <w:szCs w:val="28"/>
          <w:lang w:val="en-US"/>
        </w:rPr>
        <w:t xml:space="preserve"> valuable insights into the ethnic composition of constituencies across the UK. Let us explore how this data can inform policymaking and resource allocation:</w:t>
      </w:r>
    </w:p>
    <w:p w:rsidR="627E839D" w:rsidP="627E839D" w:rsidRDefault="627E839D" w14:paraId="2797F3F6" w14:textId="25CF42AD">
      <w:pPr>
        <w:pStyle w:val="Normal"/>
        <w:rPr>
          <w:color w:val="000000" w:themeColor="text1" w:themeTint="FF" w:themeShade="FF"/>
          <w:sz w:val="28"/>
          <w:szCs w:val="28"/>
          <w:lang w:val="en-US"/>
        </w:rPr>
      </w:pPr>
      <w:r w:rsidRPr="21A041A5" w:rsidR="21A041A5">
        <w:rPr>
          <w:color w:val="000000" w:themeColor="text1" w:themeTint="FF" w:themeShade="FF"/>
          <w:sz w:val="28"/>
          <w:szCs w:val="28"/>
          <w:lang w:val="en-US"/>
        </w:rPr>
        <w:t xml:space="preserve">By analyzing the data, policymakers can </w:t>
      </w:r>
      <w:bookmarkStart w:name="_Int_5CzWoypI" w:id="723145951"/>
      <w:r w:rsidRPr="21A041A5" w:rsidR="21A041A5">
        <w:rPr>
          <w:color w:val="000000" w:themeColor="text1" w:themeTint="FF" w:themeShade="FF"/>
          <w:sz w:val="28"/>
          <w:szCs w:val="28"/>
          <w:lang w:val="en-US"/>
        </w:rPr>
        <w:t>identify</w:t>
      </w:r>
      <w:bookmarkEnd w:id="723145951"/>
      <w:r w:rsidRPr="21A041A5" w:rsidR="21A041A5">
        <w:rPr>
          <w:color w:val="000000" w:themeColor="text1" w:themeTint="FF" w:themeShade="FF"/>
          <w:sz w:val="28"/>
          <w:szCs w:val="28"/>
          <w:lang w:val="en-US"/>
        </w:rPr>
        <w:t xml:space="preserve"> constituencies where ethnic minority populations are </w:t>
      </w:r>
      <w:r w:rsidRPr="21A041A5" w:rsidR="21A041A5">
        <w:rPr>
          <w:color w:val="000000" w:themeColor="text1" w:themeTint="FF" w:themeShade="FF"/>
          <w:sz w:val="28"/>
          <w:szCs w:val="28"/>
          <w:lang w:val="en-US"/>
        </w:rPr>
        <w:t>large</w:t>
      </w:r>
      <w:r w:rsidRPr="21A041A5" w:rsidR="21A041A5">
        <w:rPr>
          <w:color w:val="000000" w:themeColor="text1" w:themeTint="FF" w:themeShade="FF"/>
          <w:sz w:val="28"/>
          <w:szCs w:val="28"/>
          <w:lang w:val="en-US"/>
        </w:rPr>
        <w:t>.</w:t>
      </w:r>
    </w:p>
    <w:p w:rsidR="627E839D" w:rsidP="627E839D" w:rsidRDefault="627E839D" w14:paraId="1FA2148B" w14:textId="3020F009">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This information helps target policies and resources to address specific needs, such as language support, cultural integration, and community services.</w:t>
      </w:r>
    </w:p>
    <w:p w:rsidR="627E839D" w:rsidP="627E839D" w:rsidRDefault="627E839D" w14:paraId="5DBEEE99" w14:textId="6DFEDB04">
      <w:pPr>
        <w:pStyle w:val="Normal"/>
        <w:rPr>
          <w:color w:val="4C94D8" w:themeColor="text2" w:themeTint="80" w:themeShade="FF"/>
          <w:sz w:val="28"/>
          <w:szCs w:val="28"/>
          <w:lang w:val="en-US"/>
        </w:rPr>
      </w:pPr>
    </w:p>
    <w:p w:rsidR="627E839D" w:rsidP="21A041A5" w:rsidRDefault="627E839D" w14:paraId="72EF07C8" w14:textId="092AFC7F">
      <w:pPr>
        <w:pStyle w:val="Heading2"/>
        <w:rPr>
          <w:color w:val="0E2740"/>
          <w:sz w:val="32"/>
          <w:szCs w:val="32"/>
          <w:lang w:val="en-US"/>
        </w:rPr>
      </w:pPr>
      <w:bookmarkStart w:name="_Toc1656566455" w:id="1510493233"/>
      <w:r w:rsidRPr="7383BB1D" w:rsidR="7383BB1D">
        <w:rPr>
          <w:lang w:val="en-US"/>
        </w:rPr>
        <w:t>Using Dashboards for Actionable Insights</w:t>
      </w:r>
      <w:bookmarkEnd w:id="1510493233"/>
    </w:p>
    <w:p w:rsidR="627E839D" w:rsidP="627E839D" w:rsidRDefault="627E839D" w14:paraId="63276A0A" w14:textId="70A642FA">
      <w:pPr>
        <w:pStyle w:val="Normal"/>
        <w:rPr>
          <w:color w:val="4C94D8" w:themeColor="text2" w:themeTint="80" w:themeShade="FF"/>
          <w:sz w:val="28"/>
          <w:szCs w:val="28"/>
          <w:lang w:val="en-US"/>
        </w:rPr>
      </w:pPr>
    </w:p>
    <w:p w:rsidR="627E839D" w:rsidP="627E839D" w:rsidRDefault="627E839D" w14:paraId="1DF1C5F4" w14:textId="07213F79">
      <w:pPr>
        <w:pStyle w:val="Normal"/>
      </w:pPr>
      <w:r w:rsidRPr="627E839D" w:rsidR="627E839D">
        <w:rPr>
          <w:color w:val="000000" w:themeColor="text1" w:themeTint="FF" w:themeShade="FF"/>
          <w:sz w:val="28"/>
          <w:szCs w:val="28"/>
          <w:lang w:val="en-US"/>
        </w:rPr>
        <w:t>The data dashboards created from this dataset allow policymakers to visualize and understand ethnic diversity briefly.</w:t>
      </w:r>
    </w:p>
    <w:p w:rsidR="627E839D" w:rsidP="627E839D" w:rsidRDefault="627E839D" w14:paraId="6C6C1E8D" w14:textId="6D69CF8F">
      <w:pPr>
        <w:pStyle w:val="Normal"/>
      </w:pPr>
      <w:r w:rsidRPr="627E839D" w:rsidR="627E839D">
        <w:rPr>
          <w:color w:val="000000" w:themeColor="text1" w:themeTint="FF" w:themeShade="FF"/>
          <w:sz w:val="28"/>
          <w:szCs w:val="28"/>
          <w:lang w:val="en-US"/>
        </w:rPr>
        <w:t>These dashboards can highlight disparities, trends, and areas requiring attention.</w:t>
      </w:r>
    </w:p>
    <w:p w:rsidR="627E839D" w:rsidP="627E839D" w:rsidRDefault="627E839D" w14:paraId="0CE4B027" w14:textId="2CF615BE">
      <w:pPr>
        <w:pStyle w:val="Normal"/>
      </w:pPr>
      <w:r w:rsidRPr="627E839D" w:rsidR="627E839D">
        <w:rPr>
          <w:color w:val="000000" w:themeColor="text1" w:themeTint="FF" w:themeShade="FF"/>
          <w:sz w:val="28"/>
          <w:szCs w:val="28"/>
          <w:lang w:val="en-US"/>
        </w:rPr>
        <w:t xml:space="preserve">For example, a dashboard might reveal disparities in educational attainment among different ethnic groups within a constituency. </w:t>
      </w:r>
    </w:p>
    <w:p w:rsidR="627E839D" w:rsidP="627E839D" w:rsidRDefault="627E839D" w14:paraId="68119316" w14:textId="3B0A2F78">
      <w:pPr>
        <w:pStyle w:val="Normal"/>
      </w:pPr>
      <w:r w:rsidRPr="627E839D" w:rsidR="627E839D">
        <w:rPr>
          <w:color w:val="000000" w:themeColor="text1" w:themeTint="FF" w:themeShade="FF"/>
          <w:sz w:val="28"/>
          <w:szCs w:val="28"/>
          <w:lang w:val="en-US"/>
        </w:rPr>
        <w:t>Policymakers can then devise targeted programs to improve educational outcomes.</w:t>
      </w:r>
    </w:p>
    <w:p w:rsidR="627E839D" w:rsidP="627E839D" w:rsidRDefault="627E839D" w14:paraId="2F8D2170" w14:textId="36796AEF">
      <w:pPr>
        <w:pStyle w:val="Normal"/>
      </w:pPr>
      <w:r w:rsidRPr="627E839D" w:rsidR="627E839D">
        <w:rPr>
          <w:color w:val="000000" w:themeColor="text1" w:themeTint="FF" w:themeShade="FF"/>
          <w:sz w:val="28"/>
          <w:szCs w:val="28"/>
          <w:lang w:val="en-US"/>
        </w:rPr>
        <w:t>Similarly, insights on homeownership rates, employment, and health outcomes can guide resource allocation and policy decisions.</w:t>
      </w:r>
    </w:p>
    <w:p w:rsidR="627E839D" w:rsidP="627E839D" w:rsidRDefault="627E839D" w14:paraId="0693E7E5" w14:textId="4C909D67">
      <w:pPr>
        <w:pStyle w:val="Normal"/>
        <w:rPr>
          <w:color w:val="000000" w:themeColor="text1" w:themeTint="FF" w:themeShade="FF"/>
          <w:sz w:val="28"/>
          <w:szCs w:val="28"/>
          <w:lang w:val="en-US"/>
        </w:rPr>
      </w:pPr>
      <w:r w:rsidRPr="627E839D" w:rsidR="627E839D">
        <w:rPr>
          <w:color w:val="000000" w:themeColor="text1" w:themeTint="FF" w:themeShade="FF"/>
          <w:sz w:val="28"/>
          <w:szCs w:val="28"/>
          <w:lang w:val="en-US"/>
        </w:rPr>
        <w:t>For instance, with the help of data dashboard someone can easily see that Leicester East has highest population of Indians in that constituency.</w:t>
      </w:r>
    </w:p>
    <w:p w:rsidR="627E839D" w:rsidP="627E839D" w:rsidRDefault="627E839D" w14:paraId="6710F15A" w14:textId="3260CDAA">
      <w:pPr>
        <w:pStyle w:val="Normal"/>
        <w:rPr>
          <w:color w:val="4C94D8" w:themeColor="text2" w:themeTint="80" w:themeShade="FF"/>
          <w:sz w:val="36"/>
          <w:szCs w:val="36"/>
          <w:lang w:val="en-US"/>
        </w:rPr>
      </w:pPr>
    </w:p>
    <w:p w:rsidR="627E839D" w:rsidP="627E839D" w:rsidRDefault="627E839D" w14:paraId="1E003E21" w14:textId="68EED106">
      <w:pPr>
        <w:pStyle w:val="Normal"/>
        <w:rPr>
          <w:color w:val="4C94D8" w:themeColor="text2" w:themeTint="80" w:themeShade="FF"/>
          <w:sz w:val="32"/>
          <w:szCs w:val="32"/>
          <w:lang w:val="en-US"/>
        </w:rPr>
      </w:pPr>
      <w:r w:rsidRPr="627E839D" w:rsidR="627E839D">
        <w:rPr>
          <w:color w:val="4C94D8" w:themeColor="text2" w:themeTint="80" w:themeShade="FF"/>
          <w:sz w:val="32"/>
          <w:szCs w:val="32"/>
          <w:lang w:val="en-US"/>
        </w:rPr>
        <w:t>Examples of some policies which might be or may have been implemented in that constituency:</w:t>
      </w:r>
    </w:p>
    <w:p w:rsidR="627E839D" w:rsidP="627E839D" w:rsidRDefault="627E839D" w14:paraId="735742B8" w14:textId="56E157FD">
      <w:pPr>
        <w:pStyle w:val="Normal"/>
        <w:rPr>
          <w:b w:val="1"/>
          <w:bCs w:val="1"/>
          <w:color w:val="4C94D8" w:themeColor="text2" w:themeTint="80" w:themeShade="FF"/>
          <w:sz w:val="28"/>
          <w:szCs w:val="28"/>
          <w:lang w:val="en-US"/>
        </w:rPr>
      </w:pPr>
    </w:p>
    <w:p w:rsidR="627E839D" w:rsidP="21A041A5" w:rsidRDefault="627E839D" w14:paraId="799412C6" w14:textId="573B64E7">
      <w:pPr>
        <w:pStyle w:val="Heading2"/>
        <w:rPr>
          <w:b w:val="1"/>
          <w:bCs w:val="1"/>
          <w:color w:val="0E2740"/>
          <w:sz w:val="28"/>
          <w:szCs w:val="28"/>
          <w:lang w:val="en-US"/>
        </w:rPr>
      </w:pPr>
      <w:bookmarkStart w:name="_Toc1458012892" w:id="1055415140"/>
      <w:r w:rsidRPr="7383BB1D" w:rsidR="7383BB1D">
        <w:rPr>
          <w:lang w:val="en-US"/>
        </w:rPr>
        <w:t>Language Support and Education</w:t>
      </w:r>
      <w:bookmarkEnd w:id="1055415140"/>
    </w:p>
    <w:p w:rsidR="627E839D" w:rsidP="627E839D" w:rsidRDefault="627E839D" w14:paraId="2AC683A0" w14:textId="39FC08FB">
      <w:pPr>
        <w:pStyle w:val="ListParagraph"/>
        <w:numPr>
          <w:ilvl w:val="0"/>
          <w:numId w:val="2"/>
        </w:numPr>
        <w:rPr>
          <w:color w:val="000000" w:themeColor="text1" w:themeTint="FF" w:themeShade="FF"/>
          <w:sz w:val="28"/>
          <w:szCs w:val="28"/>
          <w:lang w:val="en-US"/>
        </w:rPr>
      </w:pPr>
      <w:r w:rsidRPr="627E839D" w:rsidR="627E839D">
        <w:rPr>
          <w:color w:val="000000" w:themeColor="text1" w:themeTint="FF" w:themeShade="FF"/>
          <w:sz w:val="28"/>
          <w:szCs w:val="28"/>
          <w:lang w:val="en-US"/>
        </w:rPr>
        <w:t>Establish language centers or community hubs to provide language classes and resources for non-native English speakers.</w:t>
      </w:r>
    </w:p>
    <w:p w:rsidR="627E839D" w:rsidP="627E839D" w:rsidRDefault="627E839D" w14:paraId="2CF4F278" w14:textId="52076F3E">
      <w:pPr>
        <w:pStyle w:val="ListParagraph"/>
        <w:numPr>
          <w:ilvl w:val="0"/>
          <w:numId w:val="2"/>
        </w:numPr>
        <w:rPr/>
      </w:pPr>
      <w:r w:rsidRPr="21A041A5" w:rsidR="21A041A5">
        <w:rPr>
          <w:color w:val="000000" w:themeColor="text1" w:themeTint="FF" w:themeShade="FF"/>
          <w:sz w:val="28"/>
          <w:szCs w:val="28"/>
          <w:lang w:val="en-US"/>
        </w:rPr>
        <w:t xml:space="preserve">Promote bilingual education in schools to ensure students </w:t>
      </w:r>
      <w:r w:rsidRPr="21A041A5" w:rsidR="21A041A5">
        <w:rPr>
          <w:color w:val="000000" w:themeColor="text1" w:themeTint="FF" w:themeShade="FF"/>
          <w:sz w:val="28"/>
          <w:szCs w:val="28"/>
          <w:lang w:val="en-US"/>
        </w:rPr>
        <w:t>keep</w:t>
      </w:r>
      <w:r w:rsidRPr="21A041A5" w:rsidR="21A041A5">
        <w:rPr>
          <w:color w:val="000000" w:themeColor="text1" w:themeTint="FF" w:themeShade="FF"/>
          <w:sz w:val="28"/>
          <w:szCs w:val="28"/>
          <w:lang w:val="en-US"/>
        </w:rPr>
        <w:t xml:space="preserve"> their cultural identity while </w:t>
      </w:r>
      <w:bookmarkStart w:name="_Int_4FvfvBIZ" w:id="1005681223"/>
      <w:r w:rsidRPr="21A041A5" w:rsidR="21A041A5">
        <w:rPr>
          <w:color w:val="000000" w:themeColor="text1" w:themeTint="FF" w:themeShade="FF"/>
          <w:sz w:val="28"/>
          <w:szCs w:val="28"/>
          <w:lang w:val="en-US"/>
        </w:rPr>
        <w:t>acquiring</w:t>
      </w:r>
      <w:bookmarkEnd w:id="1005681223"/>
      <w:r w:rsidRPr="21A041A5" w:rsidR="21A041A5">
        <w:rPr>
          <w:color w:val="000000" w:themeColor="text1" w:themeTint="FF" w:themeShade="FF"/>
          <w:sz w:val="28"/>
          <w:szCs w:val="28"/>
          <w:lang w:val="en-US"/>
        </w:rPr>
        <w:t xml:space="preserve"> English </w:t>
      </w:r>
      <w:bookmarkStart w:name="_Int_imO6bErB" w:id="633102845"/>
      <w:r w:rsidRPr="21A041A5" w:rsidR="21A041A5">
        <w:rPr>
          <w:color w:val="000000" w:themeColor="text1" w:themeTint="FF" w:themeShade="FF"/>
          <w:sz w:val="28"/>
          <w:szCs w:val="28"/>
          <w:lang w:val="en-US"/>
        </w:rPr>
        <w:t>proficiency</w:t>
      </w:r>
      <w:bookmarkEnd w:id="633102845"/>
      <w:r w:rsidRPr="21A041A5" w:rsidR="21A041A5">
        <w:rPr>
          <w:color w:val="0E2740"/>
          <w:sz w:val="36"/>
          <w:szCs w:val="36"/>
          <w:lang w:val="en-US"/>
        </w:rPr>
        <w:t>.</w:t>
      </w:r>
    </w:p>
    <w:p w:rsidR="627E839D" w:rsidP="627E839D" w:rsidRDefault="627E839D" w14:paraId="4C964819" w14:textId="41B822AF">
      <w:pPr>
        <w:pStyle w:val="Normal"/>
        <w:rPr>
          <w:color w:val="4C94D8" w:themeColor="text2" w:themeTint="80" w:themeShade="FF"/>
          <w:sz w:val="36"/>
          <w:szCs w:val="36"/>
          <w:lang w:val="en-US"/>
        </w:rPr>
      </w:pPr>
    </w:p>
    <w:p w:rsidR="627E839D" w:rsidP="21A041A5" w:rsidRDefault="627E839D" w14:paraId="236B2014" w14:textId="3182E337">
      <w:pPr>
        <w:pStyle w:val="Heading2"/>
        <w:rPr>
          <w:b w:val="1"/>
          <w:bCs w:val="1"/>
          <w:color w:val="0E2740"/>
          <w:sz w:val="28"/>
          <w:szCs w:val="28"/>
          <w:lang w:val="en-US"/>
        </w:rPr>
      </w:pPr>
      <w:bookmarkStart w:name="_Toc1684920600" w:id="431782535"/>
      <w:r w:rsidRPr="7383BB1D" w:rsidR="7383BB1D">
        <w:rPr>
          <w:lang w:val="en-US"/>
        </w:rPr>
        <w:t>Healthcare Access</w:t>
      </w:r>
      <w:bookmarkEnd w:id="431782535"/>
    </w:p>
    <w:p w:rsidR="627E839D" w:rsidP="627E839D" w:rsidRDefault="627E839D" w14:paraId="6783493F" w14:textId="16137C6F">
      <w:pPr>
        <w:pStyle w:val="ListParagraph"/>
        <w:numPr>
          <w:ilvl w:val="0"/>
          <w:numId w:val="3"/>
        </w:numPr>
        <w:rPr>
          <w:color w:val="000000" w:themeColor="text1" w:themeTint="FF" w:themeShade="FF"/>
          <w:sz w:val="28"/>
          <w:szCs w:val="28"/>
          <w:lang w:val="en-US"/>
        </w:rPr>
      </w:pPr>
      <w:r w:rsidRPr="627E839D" w:rsidR="627E839D">
        <w:rPr>
          <w:color w:val="000000" w:themeColor="text1" w:themeTint="FF" w:themeShade="FF"/>
          <w:sz w:val="28"/>
          <w:szCs w:val="28"/>
          <w:lang w:val="en-US"/>
        </w:rPr>
        <w:t>Set up culturally sensitive healthcare services, including interpreters and healthcare professionals who understand the cultural context.</w:t>
      </w:r>
    </w:p>
    <w:p w:rsidR="627E839D" w:rsidP="627E839D" w:rsidRDefault="627E839D" w14:paraId="6D0E77EA" w14:textId="7BD7E3EA">
      <w:pPr>
        <w:pStyle w:val="ListParagraph"/>
        <w:numPr>
          <w:ilvl w:val="0"/>
          <w:numId w:val="3"/>
        </w:numPr>
        <w:rPr>
          <w:color w:val="000000" w:themeColor="text1" w:themeTint="FF" w:themeShade="FF"/>
          <w:sz w:val="28"/>
          <w:szCs w:val="28"/>
          <w:lang w:val="en-US"/>
        </w:rPr>
      </w:pPr>
      <w:r w:rsidRPr="627E839D" w:rsidR="627E839D">
        <w:rPr>
          <w:color w:val="000000" w:themeColor="text1" w:themeTint="FF" w:themeShade="FF"/>
          <w:sz w:val="28"/>
          <w:szCs w:val="28"/>
          <w:lang w:val="en-US"/>
        </w:rPr>
        <w:t>Address health disparities by focusing on preventive care, mental health services, and awareness campaigns.</w:t>
      </w:r>
    </w:p>
    <w:p w:rsidR="627E839D" w:rsidP="627E839D" w:rsidRDefault="627E839D" w14:paraId="445CDA4D" w14:textId="652D66AD">
      <w:pPr>
        <w:pStyle w:val="ListParagraph"/>
        <w:ind w:left="720"/>
        <w:rPr>
          <w:color w:val="000000" w:themeColor="text1" w:themeTint="FF" w:themeShade="FF"/>
          <w:sz w:val="28"/>
          <w:szCs w:val="28"/>
          <w:lang w:val="en-US"/>
        </w:rPr>
      </w:pPr>
    </w:p>
    <w:p w:rsidR="627E839D" w:rsidP="627E839D" w:rsidRDefault="627E839D" w14:paraId="2BB7DF1A" w14:textId="064AB893">
      <w:pPr>
        <w:pStyle w:val="Normal"/>
        <w:rPr>
          <w:b w:val="1"/>
          <w:bCs w:val="1"/>
          <w:color w:val="4C94D8" w:themeColor="text2" w:themeTint="80" w:themeShade="FF"/>
          <w:sz w:val="28"/>
          <w:szCs w:val="28"/>
          <w:lang w:val="en-US"/>
        </w:rPr>
      </w:pPr>
    </w:p>
    <w:p w:rsidR="627E839D" w:rsidP="21A041A5" w:rsidRDefault="627E839D" w14:paraId="795F6C2E" w14:textId="2C4E9AC3">
      <w:pPr>
        <w:pStyle w:val="Heading2"/>
        <w:rPr>
          <w:b w:val="1"/>
          <w:bCs w:val="1"/>
          <w:color w:val="0E2740"/>
          <w:sz w:val="28"/>
          <w:szCs w:val="28"/>
          <w:lang w:val="en-US"/>
        </w:rPr>
      </w:pPr>
      <w:bookmarkStart w:name="_Toc1809461036" w:id="1263480434"/>
      <w:r w:rsidRPr="7383BB1D" w:rsidR="7383BB1D">
        <w:rPr>
          <w:lang w:val="en-US"/>
        </w:rPr>
        <w:t>Employment Opportunities</w:t>
      </w:r>
      <w:bookmarkEnd w:id="1263480434"/>
    </w:p>
    <w:p w:rsidR="627E839D" w:rsidP="627E839D" w:rsidRDefault="627E839D" w14:paraId="224C1A92" w14:textId="3A7D3923">
      <w:pPr>
        <w:pStyle w:val="ListParagraph"/>
        <w:numPr>
          <w:ilvl w:val="0"/>
          <w:numId w:val="4"/>
        </w:numPr>
        <w:rPr>
          <w:color w:val="000000" w:themeColor="text1" w:themeTint="FF" w:themeShade="FF"/>
          <w:sz w:val="28"/>
          <w:szCs w:val="28"/>
          <w:lang w:val="en-US"/>
        </w:rPr>
      </w:pPr>
      <w:r w:rsidRPr="627E839D" w:rsidR="627E839D">
        <w:rPr>
          <w:color w:val="000000" w:themeColor="text1" w:themeTint="FF" w:themeShade="FF"/>
          <w:sz w:val="28"/>
          <w:szCs w:val="28"/>
          <w:lang w:val="en-US"/>
        </w:rPr>
        <w:t>Encourage businesses to adopt diversity and inclusion practices.</w:t>
      </w:r>
    </w:p>
    <w:p w:rsidR="627E839D" w:rsidP="627E839D" w:rsidRDefault="627E839D" w14:paraId="3AF4C78A" w14:textId="3AA1E39F">
      <w:pPr>
        <w:pStyle w:val="ListParagraph"/>
        <w:numPr>
          <w:ilvl w:val="0"/>
          <w:numId w:val="4"/>
        </w:numPr>
        <w:rPr>
          <w:color w:val="000000" w:themeColor="text1" w:themeTint="FF" w:themeShade="FF"/>
          <w:sz w:val="28"/>
          <w:szCs w:val="28"/>
          <w:lang w:val="en-US"/>
        </w:rPr>
      </w:pPr>
      <w:r w:rsidRPr="627E839D" w:rsidR="627E839D">
        <w:rPr>
          <w:color w:val="000000" w:themeColor="text1" w:themeTint="FF" w:themeShade="FF"/>
          <w:sz w:val="28"/>
          <w:szCs w:val="28"/>
          <w:lang w:val="en-US"/>
        </w:rPr>
        <w:t>Facilitate job fairs, vocational training, and mentorship programs specifically for ethnic minorities.</w:t>
      </w:r>
    </w:p>
    <w:p w:rsidR="627E839D" w:rsidP="627E839D" w:rsidRDefault="627E839D" w14:paraId="3CB8F563" w14:textId="2AD34D5A">
      <w:pPr>
        <w:pStyle w:val="Normal"/>
        <w:rPr>
          <w:color w:val="000000" w:themeColor="text1" w:themeTint="FF" w:themeShade="FF"/>
          <w:sz w:val="28"/>
          <w:szCs w:val="28"/>
          <w:lang w:val="en-US"/>
        </w:rPr>
      </w:pPr>
    </w:p>
    <w:p w:rsidR="627E839D" w:rsidP="21A041A5" w:rsidRDefault="627E839D" w14:paraId="15950F90" w14:textId="069FD8A8">
      <w:pPr>
        <w:pStyle w:val="Heading2"/>
        <w:rPr>
          <w:b w:val="1"/>
          <w:bCs w:val="1"/>
          <w:color w:val="0E2740"/>
          <w:sz w:val="28"/>
          <w:szCs w:val="28"/>
          <w:lang w:val="en-US"/>
        </w:rPr>
      </w:pPr>
      <w:bookmarkStart w:name="_Toc1011852468" w:id="1762912246"/>
      <w:r w:rsidRPr="7383BB1D" w:rsidR="7383BB1D">
        <w:rPr>
          <w:lang w:val="en-US"/>
        </w:rPr>
        <w:t>Community Integration</w:t>
      </w:r>
      <w:bookmarkEnd w:id="1762912246"/>
    </w:p>
    <w:p w:rsidR="627E839D" w:rsidP="627E839D" w:rsidRDefault="627E839D" w14:paraId="6023919A" w14:textId="16CED5BE">
      <w:pPr>
        <w:pStyle w:val="ListParagraph"/>
        <w:numPr>
          <w:ilvl w:val="0"/>
          <w:numId w:val="5"/>
        </w:numPr>
        <w:rPr>
          <w:color w:val="0D0D0D" w:themeColor="text1" w:themeTint="F2" w:themeShade="FF"/>
          <w:sz w:val="28"/>
          <w:szCs w:val="28"/>
          <w:lang w:val="en-US"/>
        </w:rPr>
      </w:pPr>
      <w:r w:rsidRPr="627E839D" w:rsidR="627E839D">
        <w:rPr>
          <w:color w:val="0D0D0D" w:themeColor="text1" w:themeTint="F2" w:themeShade="FF"/>
          <w:sz w:val="28"/>
          <w:szCs w:val="28"/>
          <w:lang w:val="en-US"/>
        </w:rPr>
        <w:t>Support community events, cultural festivals, and interfaith dialogues to foster understanding and cohesion.</w:t>
      </w:r>
    </w:p>
    <w:p w:rsidR="627E839D" w:rsidP="627E839D" w:rsidRDefault="627E839D" w14:paraId="318D6750" w14:textId="4EBE72CA">
      <w:pPr>
        <w:pStyle w:val="ListParagraph"/>
        <w:numPr>
          <w:ilvl w:val="0"/>
          <w:numId w:val="5"/>
        </w:numPr>
        <w:rPr>
          <w:color w:val="0D0D0D" w:themeColor="text1" w:themeTint="F2" w:themeShade="FF"/>
          <w:sz w:val="28"/>
          <w:szCs w:val="28"/>
          <w:lang w:val="en-US"/>
        </w:rPr>
      </w:pPr>
      <w:r w:rsidRPr="627E839D" w:rsidR="627E839D">
        <w:rPr>
          <w:color w:val="0D0D0D" w:themeColor="text1" w:themeTint="F2" w:themeShade="FF"/>
          <w:sz w:val="28"/>
          <w:szCs w:val="28"/>
          <w:lang w:val="en-US"/>
        </w:rPr>
        <w:t>Invest in community centers where residents can gather, share experiences, and collaborate.</w:t>
      </w:r>
    </w:p>
    <w:p w:rsidR="627E839D" w:rsidP="627E839D" w:rsidRDefault="627E839D" w14:paraId="42744FC1" w14:textId="4BA3DEF3">
      <w:pPr>
        <w:pStyle w:val="ListParagraph"/>
        <w:numPr>
          <w:ilvl w:val="0"/>
          <w:numId w:val="5"/>
        </w:numPr>
        <w:rPr>
          <w:color w:val="0D0D0D" w:themeColor="text1" w:themeTint="F2" w:themeShade="FF"/>
          <w:sz w:val="28"/>
          <w:szCs w:val="28"/>
          <w:lang w:val="en-US"/>
        </w:rPr>
      </w:pPr>
      <w:r w:rsidRPr="627E839D" w:rsidR="627E839D">
        <w:rPr>
          <w:color w:val="0D0D0D" w:themeColor="text1" w:themeTint="F2" w:themeShade="FF"/>
          <w:sz w:val="28"/>
          <w:szCs w:val="28"/>
          <w:lang w:val="en-US"/>
        </w:rPr>
        <w:t>Housing and Affordable Housing:</w:t>
      </w:r>
    </w:p>
    <w:p w:rsidR="627E839D" w:rsidP="627E839D" w:rsidRDefault="627E839D" w14:paraId="1AB9C969" w14:textId="2FE5A1B9">
      <w:pPr>
        <w:pStyle w:val="ListParagraph"/>
        <w:numPr>
          <w:ilvl w:val="0"/>
          <w:numId w:val="5"/>
        </w:numPr>
        <w:rPr>
          <w:color w:val="0D0D0D" w:themeColor="text1" w:themeTint="F2" w:themeShade="FF"/>
          <w:sz w:val="28"/>
          <w:szCs w:val="28"/>
          <w:lang w:val="en-US"/>
        </w:rPr>
      </w:pPr>
      <w:r w:rsidRPr="627E839D" w:rsidR="627E839D">
        <w:rPr>
          <w:color w:val="0D0D0D" w:themeColor="text1" w:themeTint="F2" w:themeShade="FF"/>
          <w:sz w:val="28"/>
          <w:szCs w:val="28"/>
          <w:lang w:val="en-US"/>
        </w:rPr>
        <w:t>Ensure fair housing practices and prevent discrimination.</w:t>
      </w:r>
    </w:p>
    <w:p w:rsidR="627E839D" w:rsidP="627E839D" w:rsidRDefault="627E839D" w14:paraId="5E798329" w14:textId="0E598B70">
      <w:pPr>
        <w:pStyle w:val="ListParagraph"/>
        <w:numPr>
          <w:ilvl w:val="0"/>
          <w:numId w:val="5"/>
        </w:numPr>
        <w:rPr>
          <w:color w:val="0D0D0D" w:themeColor="text1" w:themeTint="F2" w:themeShade="FF"/>
          <w:sz w:val="28"/>
          <w:szCs w:val="28"/>
          <w:lang w:val="en-US"/>
        </w:rPr>
      </w:pPr>
      <w:r w:rsidRPr="627E839D" w:rsidR="627E839D">
        <w:rPr>
          <w:color w:val="0D0D0D" w:themeColor="text1" w:themeTint="F2" w:themeShade="FF"/>
          <w:sz w:val="28"/>
          <w:szCs w:val="28"/>
          <w:lang w:val="en-US"/>
        </w:rPr>
        <w:t>Explore affordable housing initiatives to accommodate diverse income levels.</w:t>
      </w:r>
    </w:p>
    <w:p w:rsidR="627E839D" w:rsidP="627E839D" w:rsidRDefault="627E839D" w14:paraId="6DC44EB3" w14:textId="3F7EC364">
      <w:pPr>
        <w:pStyle w:val="Normal"/>
        <w:rPr>
          <w:color w:val="000000" w:themeColor="text1" w:themeTint="FF" w:themeShade="FF"/>
          <w:sz w:val="28"/>
          <w:szCs w:val="28"/>
          <w:lang w:val="en-US"/>
        </w:rPr>
      </w:pPr>
    </w:p>
    <w:p w:rsidR="627E839D" w:rsidP="21A041A5" w:rsidRDefault="627E839D" w14:paraId="48CFAB24" w14:textId="70249347">
      <w:pPr>
        <w:pStyle w:val="Heading2"/>
        <w:rPr>
          <w:b w:val="1"/>
          <w:bCs w:val="1"/>
          <w:color w:val="0E2740"/>
          <w:sz w:val="28"/>
          <w:szCs w:val="28"/>
          <w:lang w:val="en-US"/>
        </w:rPr>
      </w:pPr>
      <w:bookmarkStart w:name="_Toc1333535284" w:id="1714913664"/>
      <w:r w:rsidRPr="7383BB1D" w:rsidR="7383BB1D">
        <w:rPr>
          <w:lang w:val="en-US"/>
        </w:rPr>
        <w:t>Youth Engagement and Recreation</w:t>
      </w:r>
      <w:bookmarkEnd w:id="1714913664"/>
    </w:p>
    <w:p w:rsidR="627E839D" w:rsidP="627E839D" w:rsidRDefault="627E839D" w14:paraId="45400411" w14:textId="3A6C53B6">
      <w:pPr>
        <w:pStyle w:val="ListParagraph"/>
        <w:numPr>
          <w:ilvl w:val="0"/>
          <w:numId w:val="6"/>
        </w:numPr>
        <w:rPr>
          <w:color w:val="000000" w:themeColor="text1" w:themeTint="FF" w:themeShade="FF"/>
          <w:sz w:val="28"/>
          <w:szCs w:val="28"/>
          <w:lang w:val="en-US"/>
        </w:rPr>
      </w:pPr>
      <w:r w:rsidRPr="627E839D" w:rsidR="627E839D">
        <w:rPr>
          <w:color w:val="000000" w:themeColor="text1" w:themeTint="FF" w:themeShade="FF"/>
          <w:sz w:val="28"/>
          <w:szCs w:val="28"/>
          <w:lang w:val="en-US"/>
        </w:rPr>
        <w:t>Create safe spaces for youth, such as sports facilities, art programs, and mentorship opportunities.</w:t>
      </w:r>
    </w:p>
    <w:p w:rsidR="627E839D" w:rsidP="627E839D" w:rsidRDefault="627E839D" w14:paraId="1693F328" w14:textId="7AEB08E1">
      <w:pPr>
        <w:pStyle w:val="ListParagraph"/>
        <w:numPr>
          <w:ilvl w:val="0"/>
          <w:numId w:val="6"/>
        </w:numPr>
        <w:rPr>
          <w:color w:val="000000" w:themeColor="text1" w:themeTint="FF" w:themeShade="FF"/>
          <w:sz w:val="28"/>
          <w:szCs w:val="28"/>
          <w:lang w:val="en-US"/>
        </w:rPr>
      </w:pPr>
      <w:r w:rsidRPr="627E839D" w:rsidR="627E839D">
        <w:rPr>
          <w:color w:val="000000" w:themeColor="text1" w:themeTint="FF" w:themeShade="FF"/>
          <w:sz w:val="28"/>
          <w:szCs w:val="28"/>
          <w:lang w:val="en-US"/>
        </w:rPr>
        <w:t>Encourage youth participation in civic activities and leadership roles.</w:t>
      </w:r>
    </w:p>
    <w:p w:rsidR="627E839D" w:rsidP="627E839D" w:rsidRDefault="627E839D" w14:paraId="613CC415" w14:textId="3726AB91">
      <w:pPr>
        <w:pStyle w:val="Normal"/>
        <w:rPr>
          <w:color w:val="000000" w:themeColor="text1" w:themeTint="FF" w:themeShade="FF"/>
          <w:sz w:val="28"/>
          <w:szCs w:val="28"/>
          <w:lang w:val="en-US"/>
        </w:rPr>
      </w:pPr>
    </w:p>
    <w:p w:rsidR="627E839D" w:rsidP="21A041A5" w:rsidRDefault="627E839D" w14:paraId="6BD774C1" w14:textId="72C0A3DE">
      <w:pPr>
        <w:pStyle w:val="Heading2"/>
        <w:rPr>
          <w:b w:val="1"/>
          <w:bCs w:val="1"/>
          <w:color w:val="0E2740"/>
          <w:sz w:val="28"/>
          <w:szCs w:val="28"/>
          <w:lang w:val="en-US"/>
        </w:rPr>
      </w:pPr>
      <w:bookmarkStart w:name="_Toc1941264822" w:id="240613944"/>
      <w:r w:rsidRPr="7383BB1D" w:rsidR="7383BB1D">
        <w:rPr>
          <w:lang w:val="en-US"/>
        </w:rPr>
        <w:t>Anti-Discrimination Policies and Awareness</w:t>
      </w:r>
      <w:bookmarkEnd w:id="240613944"/>
    </w:p>
    <w:p w:rsidR="627E839D" w:rsidP="627E839D" w:rsidRDefault="627E839D" w14:paraId="7D229775" w14:textId="1912DF7B">
      <w:pPr>
        <w:pStyle w:val="ListParagraph"/>
        <w:numPr>
          <w:ilvl w:val="0"/>
          <w:numId w:val="7"/>
        </w:numPr>
        <w:rPr>
          <w:color w:val="000000" w:themeColor="text1" w:themeTint="FF" w:themeShade="FF"/>
          <w:sz w:val="28"/>
          <w:szCs w:val="28"/>
          <w:lang w:val="en-US"/>
        </w:rPr>
      </w:pPr>
      <w:r w:rsidRPr="627E839D" w:rsidR="627E839D">
        <w:rPr>
          <w:color w:val="000000" w:themeColor="text1" w:themeTint="FF" w:themeShade="FF"/>
          <w:sz w:val="28"/>
          <w:szCs w:val="28"/>
          <w:lang w:val="en-US"/>
        </w:rPr>
        <w:t>Strengthen laws against discrimination based on ethnicity, religion, or race.</w:t>
      </w:r>
    </w:p>
    <w:p w:rsidR="627E839D" w:rsidP="627E839D" w:rsidRDefault="627E839D" w14:paraId="337677C3" w14:textId="72593A52">
      <w:pPr>
        <w:pStyle w:val="ListParagraph"/>
        <w:numPr>
          <w:ilvl w:val="0"/>
          <w:numId w:val="7"/>
        </w:numPr>
        <w:rPr>
          <w:color w:val="000000" w:themeColor="text1" w:themeTint="FF" w:themeShade="FF"/>
          <w:sz w:val="28"/>
          <w:szCs w:val="28"/>
          <w:lang w:val="en-US"/>
        </w:rPr>
      </w:pPr>
      <w:r w:rsidRPr="627E839D" w:rsidR="627E839D">
        <w:rPr>
          <w:color w:val="000000" w:themeColor="text1" w:themeTint="FF" w:themeShade="FF"/>
          <w:sz w:val="28"/>
          <w:szCs w:val="28"/>
          <w:lang w:val="en-US"/>
        </w:rPr>
        <w:t>Conduct awareness campaigns to promote tolerance and combat stereotypes. geographic maps to visualize the distribution of ethnic groups across constituencies</w:t>
      </w:r>
    </w:p>
    <w:sectPr>
      <w:pgSz w:w="11907" w:h="16839"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oel="http://schemas.microsoft.com/office/2019/extlst" xmlns:int2="http://schemas.microsoft.com/office/intelligence/2020/intelligence">
  <int2:observations>
    <int2:textHash int2:hashCode="7amVb0ExM6WVi7" int2:id="jvlMqZA6">
      <int2:state int2:type="AugLoop_Text_Critique" int2:value="Rejected"/>
    </int2:textHash>
    <int2:textHash int2:hashCode="P/6OYN+mupYinX" int2:id="PTmELAnI">
      <int2:state int2:type="AugLoop_Text_Critique" int2:value="Rejected"/>
    </int2:textHash>
    <int2:textHash int2:hashCode="sukqE7uYIjUv6X" int2:id="t2eL00cU">
      <int2:state int2:type="AugLoop_Text_Critique" int2:value="Rejected"/>
    </int2:textHash>
    <int2:textHash int2:hashCode="VAKN3/SfmyIKOw" int2:id="ky5v3UwW">
      <int2:state int2:type="AugLoop_Text_Critique" int2:value="Rejected"/>
    </int2:textHash>
    <int2:textHash int2:hashCode="UocxEzAfB+IsQK" int2:id="3ZNUjy86">
      <int2:state int2:type="AugLoop_Text_Critique" int2:value="Rejected"/>
    </int2:textHash>
    <int2:textHash int2:hashCode="Q9I8H4ZuHwzniF" int2:id="4zVWBWEl">
      <int2:state int2:type="AugLoop_Text_Critique" int2:value="Rejected"/>
    </int2:textHash>
    <int2:textHash int2:hashCode="gMud7GaHAkfdT8" int2:id="ZNW5vlp6">
      <int2:state int2:type="AugLoop_Text_Critique" int2:value="Rejected"/>
    </int2:textHash>
    <int2:bookmark int2:bookmarkName="_Int_aGiHv955" int2:invalidationBookmarkName="" int2:hashCode="ZanletI6wlweVG" int2:id="LTBSJrHV">
      <int2:state int2:type="AugLoop_Text_Critique" int2:value="Rejected"/>
    </int2:bookmark>
    <int2:bookmark int2:bookmarkName="_Int_GQKnKFv7" int2:invalidationBookmarkName="" int2:hashCode="gRg+Ewpr1g5/o3" int2:id="Bd0Fo8oN">
      <int2:state int2:type="AugLoop_Text_Critique" int2:value="Rejected"/>
    </int2:bookmark>
    <int2:bookmark int2:bookmarkName="_Int_4FvfvBIZ" int2:invalidationBookmarkName="" int2:hashCode="TvdvqOJM+gNh0T" int2:id="bZt1zowc">
      <int2:state int2:type="AugLoop_Text_Critique" int2:value="Rejected"/>
    </int2:bookmark>
    <int2:bookmark int2:bookmarkName="_Int_imO6bErB" int2:invalidationBookmarkName="" int2:hashCode="+9dHUKqoyxyD6h" int2:id="VfjpxMF5">
      <int2:state int2:type="AugLoop_Text_Critique" int2:value="Rejected"/>
    </int2:bookmark>
    <int2:bookmark int2:bookmarkName="_Int_5CzWoypI" int2:invalidationBookmarkName="" int2:hashCode="m/D4/19di8v/ud" int2:id="oc9sWtG7">
      <int2:state int2:type="AugLoop_Text_Critique" int2:value="Rejected"/>
    </int2:bookmark>
    <int2:bookmark int2:bookmarkName="_Int_D22Z6bGl" int2:invalidationBookmarkName="" int2:hashCode="fmqXxWQsmD6pjn" int2:id="culkbNuf">
      <int2:state int2:type="AugLoop_Text_Critique" int2:value="Rejected"/>
    </int2:bookmark>
    <int2:bookmark int2:bookmarkName="_Int_u5OptRm3" int2:invalidationBookmarkName="" int2:hashCode="dalNooyseA++F1" int2:id="gav2lEpX">
      <int2:state int2:type="AugLoop_Text_Critique" int2:value="Rejected"/>
    </int2:bookmark>
    <int2:bookmark int2:bookmarkName="_Int_IJCqcAVS" int2:invalidationBookmarkName="" int2:hashCode="gRg+Ewpr1g5/o3" int2:id="jO0qdZNS">
      <int2:state int2:type="AugLoop_Text_Critique" int2:value="Rejected"/>
    </int2:bookmark>
    <int2:bookmark int2:bookmarkName="_Int_dars6ZSK" int2:invalidationBookmarkName="" int2:hashCode="ZanletI6wlweVG" int2:id="oQC3gJ3b">
      <int2:state int2:type="AugLoop_Text_Critique" int2:value="Rejected"/>
    </int2:bookmark>
    <int2:bookmark int2:bookmarkName="_Int_Aj4mXmmN" int2:invalidationBookmarkName="" int2:hashCode="ZanletI6wlweVG" int2:id="2OGf4ltp">
      <int2:state int2:type="AugLoop_Text_Critique" int2:value="Rejected"/>
    </int2:bookmark>
    <int2:bookmark int2:bookmarkName="_Int_WNuf42gM" int2:invalidationBookmarkName="" int2:hashCode="mFpe7DAHDHUpvi" int2:id="wqiv4sLD">
      <int2:state int2:type="AugLoop_Text_Critique" int2:value="Rejected"/>
    </int2:bookmark>
    <int2:bookmark int2:bookmarkName="_Int_0IhAHnkY" int2:invalidationBookmarkName="" int2:hashCode="2jmj7l5rSw0yVb" int2:id="45dYcNGj">
      <int2:state int2:type="WordDesignerComplexDecoratorAnnotationType" int2:value="Rejected"/>
    </int2:bookmark>
    <int2:bookmark int2:bookmarkName="_Int_7MyxGqAc" int2:invalidationBookmarkName="" int2:hashCode="2jmj7l5rSw0yVb" int2:id="6GChIVDz">
      <int2:state int2:type="WordDesignerComplexDecoratorAnnotationType" int2:value="Rejected"/>
    </int2:bookmark>
  </int2:observations>
  <int2:intelligenceSettings>
    <int2:extLst>
      <oel:ext uri="74B372B9-2EFF-4315-9A3F-32BA87CA82B1">
        <int2:goals int2:version="1" int2:formality="1"/>
      </oel:ext>
    </int2:extLst>
  </int2:intelligenceSettings>
  <int2:onDemandWorkflows>
    <int2:onDemandWorkflow int2:type="SimilarityCheck" int2:paragraphVersions="0E0C4C84-418A518C 4720A8F3-63D30145 358F5286-4A4236B9 462E969E-28032807 0578D4AC-3CDEBD09 05D4C613-4D19426C 56CDA134-7AE36C2B 04F48B0D-39D27F90 559DBBA3-34C4CBCC 4D5C7F9E-3F149928 4823418E-77ABF1DE 6A273730-4239C6F8 39746DAD-030E3E39 7904D3C4-7740F179 12AD2D35-7377066A 7A96927E-0EBED750 6DE9A7D3-05B21643 411BB5EB-7778EDA7 4E6B1F6B-143D3D29 1AA97F29-024F7476 761BC7AD-0D37B1CD 4450B4B1-1EAC24ED 53D5D041-4AF9F0DC 5262FCB6-21C569C3 0D812E32-62F39D48 75944C3F-3A2EE151 0471A4F0-1980BDD9 5A40F2CD-7C7FE951 74CD0301-0060ACAA 355A4BDD-028D98BE 7458B954-21810D88 51CBA6C1-28F950C8 75C5A374-6A123232 0C2159A4-27598C7F 3964AC3C-4EEFCC0D 0D34916F-6B6869B0 105CE421-2374B484 78AEA77F-56612D86 1394F663-6CE4EAFF 0E2B15BD-4C722C08 4AC179D8-046A3653 3B890B6E-7E562B0B 7B6B1586-4CDAC196 2311FD51-111FA316 4F3038AE-67B400AD 116CFDCB-5059BC5B 231C87BA-113B257B 3CD2BF0C-339A3C78 4B8A487C-3ACF5873 33D5CC29-23C2DF3F 30376B43-57BFB55F 4CDD5989-58133DFC 18579195-34638E56 4244A1D1-626A094A 63ABC69A-37151AC0 3F555E44-28F3A2C9 068297A9-1B40B674 0B028D34-7BF551EC 000A4E3B-47D91F87 759B75D2-2DB4C140 18E3A156-5F80FAE9 62E250F8-7EAB4FE3 3A7828D5-3020F009 44E8A355-6DFEDB04 0E6C2BCB-22BCF699 69727BDF-70A642FA 4EFD818E-07213F79 59F9DFA7-6D69CF8F 48DF2461-2CF615BE 295F0C61-3B0A2F78 0D54A26D-36796AEF 7AF22B01-4C909D67 41975E80-3260CDAA 3DEF1BAD-68EED106 1EAEB249-56E157FD 077A4343-357432C9 3FACDE3C-39FC08FB 5B3A7A81-70430925 0D5C6DE4-41B822AF 2C2462A4-6C1157A3 41A7308F-16137C6F 5080A987-7BD7E3EA 7CAF457B-652D66AD 0AF68695-064AB893 3F41D7F9-09F82CAE 21536715-3A7D3923 69DDB044-3AA1E39F 1CF2D4AB-2AD34D5A 547EBFDE-1012EA9B 47F70FDE-16CED5BE 5E588E37-4EBE72CA 5FE1AB2A-4BA3DEF3 232DFFDD-2FE5A1B9 663ED2D3-0E598B70 5BA6EFC2-3F7EC364 32237C0F-54FB4D76 04BACE80-3A6C53B6 0435ADF1-7AEB08E1 50EFF33D-3726AB91 445A6AF9-7E403675 099FEA13-1912DF7B 3EB7A51C-22D890FC 7AE9FA50-238D2751 00C0A8E2-0E99B3FF 68AD0E7D-6DD15D8E 6575049C-22679AD8 7DF135E2-3415D5C6 25FE36F2-59C459AC 4B19CAC3-3734F08D 164A679B-5C03A69A 185B1E59-2E193DDE 6C562FC9-1ECE742C 01FBBD01-2A705200 7F155DD1-08C8AD1B 28977FE7-71816987 27132869-2C467566 7D5BFD5D-59D3E9FA 7013870D-099A62D7 695CB62A-12EAA2BD 2F84F759-5E882092 0C576054-28E1FF61 46631F7C-5C35B3C2 6014F8BF-753C5E19 53C5A5D0-39F2FA28 78913703-10689072 71F3CDD4-700CA3A5 6891F9F9-13674602 0C99FD12-5C329073 6CDB7582-08EF0E53 3C9181D2-60278FD0 4DCBA1A8-61E61510 38E4FE24-054BA841 6467D498-58DAC0B5 35F6964F-79E7E3B0 04C01496-5584D519 0B953D82-59364056 342B2417-15C6A65C 13E70C5D-413DE7F6 2C256E49-1DA7CB52 216213D9-2A1C03B8 74D95A1C-47833331 491AA469-4B1EA572 0558D01F-44FAC2A2 3823BD1E-0F20E526 37E5BF7F-7A9A0864"/>
  </int2:onDemandWorkflows>
</int2:intelligence>
</file>

<file path=word/numbering.xml><?xml version="1.0" encoding="utf-8"?>
<w:numbering xmlns:w="http://schemas.openxmlformats.org/wordprocessingml/2006/main">
  <w:abstractNum xmlns:w="http://schemas.openxmlformats.org/wordprocessingml/2006/main" w:abstractNumId="12">
    <w:nsid w:val="76790c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3a2e6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5d56f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93560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4965e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4257d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b07c6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d5eb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42f93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fe9fa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dcbf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818a0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displayBackgroundShape/>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263BAF"/>
    <w:rsid w:val="0D41AEE2"/>
    <w:rsid w:val="10263BAF"/>
    <w:rsid w:val="21A041A5"/>
    <w:rsid w:val="627E839D"/>
    <w:rsid w:val="7383B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63BAF"/>
  <w15:chartTrackingRefBased/>
  <w15:docId w15:val="{7ED46298-102F-4832-AC00-5CDA3494D5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627E839D"/>
    <w:rPr>
      <w:rFonts w:ascii="Perpetua" w:hAnsi=""/>
      <w:b w:val="0"/>
      <w:bCs w:val="0"/>
      <w:i w:val="0"/>
      <w:iCs w:val="0"/>
      <w:color w:val="262626" w:themeColor="text1" w:themeTint="D9" w:themeShade="FF"/>
      <w:u w:val="none"/>
    </w:rPr>
    <w:pPr>
      <w:spacing w:before="0" w:after="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627E839D"/>
    <w:rPr>
      <w:rFonts w:ascii="Perpetua" w:hAnsi="" w:eastAsia="" w:cs=""/>
      <w:b w:val="0"/>
      <w:bCs w:val="0"/>
      <w:i w:val="0"/>
      <w:iCs w:val="0"/>
      <w:color w:val="007FAC"/>
      <w:sz w:val="48"/>
      <w:szCs w:val="48"/>
      <w:u w:val="none"/>
    </w:rPr>
  </w:style>
  <w:style w:type="paragraph" w:styleId="Heading1">
    <w:uiPriority w:val="9"/>
    <w:name w:val="heading 1"/>
    <w:basedOn w:val="Normal"/>
    <w:next w:val="Normal"/>
    <w:link w:val="Heading1Char"/>
    <w:qFormat/>
    <w:rsid w:val="627E839D"/>
    <w:rPr>
      <w:color w:val="007FAC"/>
      <w:sz w:val="48"/>
      <w:szCs w:val="48"/>
    </w:rPr>
    <w:pPr>
      <w:keepNext w:val="1"/>
      <w:keepLines w:val="1"/>
      <w:spacing w:after="480"/>
      <w:outlineLvl w:val="0"/>
    </w:pPr>
  </w:style>
  <w:style w:type="character" w:styleId="Heading2Char" w:customStyle="true">
    <w:uiPriority w:val="9"/>
    <w:name w:val="Heading 2 Char"/>
    <w:basedOn w:val="DefaultParagraphFont"/>
    <w:link w:val="Heading2"/>
    <w:rsid w:val="627E839D"/>
    <w:rPr>
      <w:rFonts w:ascii="Perpetua" w:hAnsi="" w:eastAsia="" w:cs=""/>
      <w:b w:val="0"/>
      <w:bCs w:val="0"/>
      <w:i w:val="0"/>
      <w:iCs w:val="0"/>
      <w:color w:val="007FAC"/>
      <w:sz w:val="32"/>
      <w:szCs w:val="32"/>
      <w:u w:val="none"/>
    </w:rPr>
  </w:style>
  <w:style w:type="paragraph" w:styleId="Heading2">
    <w:uiPriority w:val="9"/>
    <w:name w:val="heading 2"/>
    <w:basedOn w:val="Normal"/>
    <w:next w:val="Normal"/>
    <w:unhideWhenUsed/>
    <w:link w:val="Heading2Char"/>
    <w:qFormat/>
    <w:rsid w:val="627E839D"/>
    <w:rPr>
      <w:color w:val="007FAC"/>
      <w:sz w:val="32"/>
      <w:szCs w:val="32"/>
    </w:rPr>
    <w:pPr>
      <w:keepNext w:val="1"/>
      <w:keepLines w:val="1"/>
      <w:spacing w:after="240"/>
      <w:outlineLvl w:val="1"/>
    </w:pPr>
  </w:style>
  <w:style w:type="character" w:styleId="Heading3Char" w:customStyle="true">
    <w:uiPriority w:val="9"/>
    <w:name w:val="Heading 3 Char"/>
    <w:basedOn w:val="DefaultParagraphFont"/>
    <w:link w:val="Heading3"/>
    <w:rsid w:val="627E839D"/>
    <w:rPr>
      <w:rFonts w:ascii="Perpetua" w:hAnsi="" w:eastAsia="" w:cs=""/>
      <w:b w:val="0"/>
      <w:bCs w:val="0"/>
      <w:i w:val="0"/>
      <w:iCs w:val="0"/>
      <w:color w:val="007FAC"/>
      <w:sz w:val="30"/>
      <w:szCs w:val="30"/>
      <w:u w:val="none"/>
    </w:rPr>
  </w:style>
  <w:style w:type="paragraph" w:styleId="Heading3">
    <w:uiPriority w:val="9"/>
    <w:name w:val="heading 3"/>
    <w:basedOn w:val="Normal"/>
    <w:next w:val="Normal"/>
    <w:unhideWhenUsed/>
    <w:link w:val="Heading3Char"/>
    <w:qFormat/>
    <w:rsid w:val="627E839D"/>
    <w:rPr>
      <w:color w:val="007FAC"/>
      <w:sz w:val="30"/>
      <w:szCs w:val="30"/>
    </w:rPr>
    <w:pPr>
      <w:keepNext w:val="1"/>
      <w:keepLines w:val="1"/>
      <w:spacing w:after="240"/>
      <w:outlineLvl w:val="2"/>
    </w:pPr>
  </w:style>
  <w:style w:type="character" w:styleId="Heading4Char" w:customStyle="true">
    <w:uiPriority w:val="9"/>
    <w:name w:val="Heading 4 Char"/>
    <w:basedOn w:val="DefaultParagraphFont"/>
    <w:link w:val="Heading4"/>
    <w:rsid w:val="627E839D"/>
    <w:rPr>
      <w:rFonts w:ascii="Perpetua" w:hAnsi="" w:eastAsia="" w:cs=""/>
      <w:b w:val="0"/>
      <w:bCs w:val="0"/>
      <w:i w:val="0"/>
      <w:iCs w:val="0"/>
      <w:color w:val="007FAC"/>
      <w:sz w:val="29"/>
      <w:szCs w:val="29"/>
      <w:u w:val="none"/>
    </w:rPr>
  </w:style>
  <w:style w:type="paragraph" w:styleId="Heading4">
    <w:uiPriority w:val="9"/>
    <w:name w:val="heading 4"/>
    <w:basedOn w:val="Normal"/>
    <w:next w:val="Normal"/>
    <w:unhideWhenUsed/>
    <w:link w:val="Heading4Char"/>
    <w:qFormat/>
    <w:rsid w:val="627E839D"/>
    <w:rPr>
      <w:color w:val="007FAC"/>
      <w:sz w:val="29"/>
      <w:szCs w:val="29"/>
    </w:rPr>
    <w:pPr>
      <w:keepNext w:val="1"/>
      <w:keepLines w:val="1"/>
      <w:spacing w:after="240"/>
      <w:outlineLvl w:val="3"/>
    </w:pPr>
  </w:style>
  <w:style w:type="character" w:styleId="Heading5Char" w:customStyle="true">
    <w:uiPriority w:val="9"/>
    <w:name w:val="Heading 5 Char"/>
    <w:basedOn w:val="DefaultParagraphFont"/>
    <w:link w:val="Heading5"/>
    <w:rsid w:val="627E839D"/>
    <w:rPr>
      <w:rFonts w:ascii="Perpetua" w:hAnsi="" w:eastAsia="" w:cs=""/>
      <w:b w:val="0"/>
      <w:bCs w:val="0"/>
      <w:i w:val="0"/>
      <w:iCs w:val="0"/>
      <w:color w:val="007FAC"/>
      <w:sz w:val="28"/>
      <w:szCs w:val="28"/>
      <w:u w:val="none"/>
    </w:rPr>
  </w:style>
  <w:style w:type="paragraph" w:styleId="Heading5">
    <w:uiPriority w:val="9"/>
    <w:name w:val="heading 5"/>
    <w:basedOn w:val="Normal"/>
    <w:next w:val="Normal"/>
    <w:unhideWhenUsed/>
    <w:link w:val="Heading5Char"/>
    <w:qFormat/>
    <w:rsid w:val="627E839D"/>
    <w:rPr>
      <w:color w:val="007FAC"/>
      <w:sz w:val="28"/>
      <w:szCs w:val="28"/>
    </w:rPr>
    <w:pPr>
      <w:keepNext w:val="1"/>
      <w:keepLines w:val="1"/>
      <w:spacing w:after="240"/>
      <w:outlineLvl w:val="4"/>
    </w:pPr>
  </w:style>
  <w:style w:type="character" w:styleId="Heading6Char" w:customStyle="true">
    <w:uiPriority w:val="9"/>
    <w:name w:val="Heading 6 Char"/>
    <w:basedOn w:val="DefaultParagraphFont"/>
    <w:link w:val="Heading6"/>
    <w:rsid w:val="627E839D"/>
    <w:rPr>
      <w:rFonts w:ascii="Perpetua" w:hAnsi="" w:eastAsia="" w:cs=""/>
      <w:b w:val="0"/>
      <w:bCs w:val="0"/>
      <w:i w:val="0"/>
      <w:iCs w:val="0"/>
      <w:color w:val="007FAC"/>
      <w:sz w:val="27"/>
      <w:szCs w:val="27"/>
      <w:u w:val="none"/>
    </w:rPr>
  </w:style>
  <w:style w:type="paragraph" w:styleId="Heading6">
    <w:uiPriority w:val="9"/>
    <w:name w:val="heading 6"/>
    <w:basedOn w:val="Normal"/>
    <w:next w:val="Normal"/>
    <w:unhideWhenUsed/>
    <w:link w:val="Heading6Char"/>
    <w:qFormat/>
    <w:rsid w:val="627E839D"/>
    <w:rPr>
      <w:color w:val="007FAC"/>
      <w:sz w:val="27"/>
      <w:szCs w:val="27"/>
    </w:rPr>
    <w:pPr>
      <w:keepNext w:val="1"/>
      <w:keepLines w:val="1"/>
      <w:spacing w:after="240"/>
      <w:outlineLvl w:val="5"/>
    </w:pPr>
  </w:style>
  <w:style w:type="character" w:styleId="Heading7Char" w:customStyle="true">
    <w:uiPriority w:val="9"/>
    <w:name w:val="Heading 7 Char"/>
    <w:basedOn w:val="DefaultParagraphFont"/>
    <w:link w:val="Heading7"/>
    <w:rsid w:val="627E839D"/>
    <w:rPr>
      <w:rFonts w:ascii="Perpetua" w:hAnsi="" w:eastAsia="" w:cs=""/>
      <w:b w:val="0"/>
      <w:bCs w:val="0"/>
      <w:i w:val="0"/>
      <w:iCs w:val="0"/>
      <w:color w:val="007FAC"/>
      <w:sz w:val="26"/>
      <w:szCs w:val="26"/>
      <w:u w:val="none"/>
    </w:rPr>
  </w:style>
  <w:style w:type="paragraph" w:styleId="Heading7">
    <w:uiPriority w:val="9"/>
    <w:name w:val="heading 7"/>
    <w:basedOn w:val="Normal"/>
    <w:next w:val="Normal"/>
    <w:unhideWhenUsed/>
    <w:link w:val="Heading7Char"/>
    <w:qFormat/>
    <w:rsid w:val="627E839D"/>
    <w:rPr>
      <w:color w:val="007FAC"/>
      <w:sz w:val="26"/>
      <w:szCs w:val="26"/>
    </w:rPr>
    <w:pPr>
      <w:keepNext w:val="1"/>
      <w:keepLines w:val="1"/>
      <w:spacing w:after="240"/>
      <w:outlineLvl w:val="6"/>
    </w:pPr>
  </w:style>
  <w:style w:type="character" w:styleId="Heading8Char" w:customStyle="true">
    <w:uiPriority w:val="9"/>
    <w:name w:val="Heading 8 Char"/>
    <w:basedOn w:val="DefaultParagraphFont"/>
    <w:link w:val="Heading8"/>
    <w:rsid w:val="627E839D"/>
    <w:rPr>
      <w:rFonts w:ascii="Perpetua" w:hAnsi="" w:eastAsia="" w:cs=""/>
      <w:b w:val="0"/>
      <w:bCs w:val="0"/>
      <w:i w:val="0"/>
      <w:iCs w:val="0"/>
      <w:color w:val="007FAC"/>
      <w:sz w:val="25"/>
      <w:szCs w:val="25"/>
      <w:u w:val="none"/>
    </w:rPr>
  </w:style>
  <w:style w:type="paragraph" w:styleId="Heading8">
    <w:uiPriority w:val="9"/>
    <w:name w:val="heading 8"/>
    <w:basedOn w:val="Normal"/>
    <w:next w:val="Normal"/>
    <w:unhideWhenUsed/>
    <w:link w:val="Heading8Char"/>
    <w:qFormat/>
    <w:rsid w:val="627E839D"/>
    <w:rPr>
      <w:color w:val="007FAC"/>
      <w:sz w:val="25"/>
      <w:szCs w:val="25"/>
    </w:rPr>
    <w:pPr>
      <w:keepNext w:val="1"/>
      <w:keepLines w:val="1"/>
      <w:spacing w:after="240"/>
      <w:outlineLvl w:val="7"/>
    </w:pPr>
  </w:style>
  <w:style w:type="character" w:styleId="Heading9Char" w:customStyle="true">
    <w:uiPriority w:val="9"/>
    <w:name w:val="Heading 9 Char"/>
    <w:basedOn w:val="DefaultParagraphFont"/>
    <w:link w:val="Heading9"/>
    <w:rsid w:val="627E839D"/>
    <w:rPr>
      <w:rFonts w:ascii="Perpetua" w:hAnsi="" w:eastAsia="" w:cs=""/>
      <w:b w:val="0"/>
      <w:bCs w:val="0"/>
      <w:i w:val="0"/>
      <w:iCs w:val="0"/>
      <w:color w:val="007FAC"/>
      <w:sz w:val="24"/>
      <w:szCs w:val="24"/>
      <w:u w:val="none"/>
    </w:rPr>
  </w:style>
  <w:style w:type="paragraph" w:styleId="Heading9">
    <w:uiPriority w:val="9"/>
    <w:name w:val="heading 9"/>
    <w:basedOn w:val="Normal"/>
    <w:next w:val="Normal"/>
    <w:unhideWhenUsed/>
    <w:link w:val="Heading9Char"/>
    <w:qFormat/>
    <w:rsid w:val="627E839D"/>
    <w:rPr>
      <w:color w:val="007FAC"/>
    </w:rPr>
    <w:pPr>
      <w:keepNext w:val="1"/>
      <w:keepLines w:val="1"/>
      <w:spacing w:after="240"/>
      <w:outlineLvl w:val="8"/>
    </w:pPr>
  </w:style>
  <w:style w:type="character" w:styleId="TitleChar" w:customStyle="true">
    <w:uiPriority w:val="10"/>
    <w:name w:val="Title Char"/>
    <w:basedOn w:val="DefaultParagraphFont"/>
    <w:link w:val="Title"/>
    <w:rsid w:val="627E839D"/>
    <w:rPr>
      <w:rFonts w:ascii="Perpetua" w:hAnsi="" w:eastAsia="" w:cs=""/>
      <w:b w:val="0"/>
      <w:bCs w:val="0"/>
      <w:i w:val="1"/>
      <w:iCs w:val="1"/>
      <w:color w:val="262626" w:themeColor="text1" w:themeTint="D9" w:themeShade="FF"/>
      <w:sz w:val="56"/>
      <w:szCs w:val="56"/>
      <w:u w:val="none"/>
    </w:rPr>
  </w:style>
  <w:style w:type="paragraph" w:styleId="Title">
    <w:uiPriority w:val="10"/>
    <w:name w:val="Title"/>
    <w:basedOn w:val="Normal"/>
    <w:next w:val="Normal"/>
    <w:link w:val="TitleChar"/>
    <w:qFormat/>
    <w:rsid w:val="627E839D"/>
    <w:rPr>
      <w:i w:val="1"/>
      <w:iCs w:val="1"/>
      <w:sz w:val="56"/>
      <w:szCs w:val="56"/>
    </w:rPr>
  </w:style>
  <w:style w:type="character" w:styleId="SubtitleChar" w:customStyle="true">
    <w:uiPriority w:val="11"/>
    <w:name w:val="Subtitle Char"/>
    <w:basedOn w:val="DefaultParagraphFont"/>
    <w:link w:val="Subtitle"/>
    <w:rsid w:val="627E839D"/>
    <w:rPr>
      <w:rFonts w:ascii="Perpetua" w:hAnsi="" w:eastAsia="" w:cs=""/>
      <w:b w:val="0"/>
      <w:bCs w:val="0"/>
      <w:i w:val="0"/>
      <w:iCs w:val="0"/>
      <w:color w:val="007FAC"/>
      <w:sz w:val="32"/>
      <w:szCs w:val="32"/>
      <w:u w:val="none"/>
    </w:rPr>
  </w:style>
  <w:style w:type="paragraph" w:styleId="Subtitle">
    <w:uiPriority w:val="11"/>
    <w:name w:val="Subtitle"/>
    <w:basedOn w:val="Normal"/>
    <w:next w:val="Normal"/>
    <w:link w:val="SubtitleChar"/>
    <w:qFormat/>
    <w:rsid w:val="627E839D"/>
    <w:rPr>
      <w:color w:val="007FAC"/>
      <w:sz w:val="32"/>
      <w:szCs w:val="32"/>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627E839D"/>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627E839D"/>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27E839D"/>
    <w:rPr>
      <w:sz w:val="22"/>
      <w:szCs w:val="22"/>
    </w:rPr>
    <w:pPr>
      <w:spacing/>
      <w:ind w:left="0" w:hanging="360"/>
      <w:contextualSpacing/>
    </w:pPr>
  </w:style>
  <w:style w:type="paragraph" w:styleId="TOC1">
    <w:uiPriority w:val="39"/>
    <w:name w:val="toc 1"/>
    <w:basedOn w:val="Normal"/>
    <w:next w:val="Normal"/>
    <w:unhideWhenUsed/>
    <w:rsid w:val="627E839D"/>
    <w:pPr>
      <w:spacing w:after="100"/>
    </w:pPr>
  </w:style>
  <w:style w:type="paragraph" w:styleId="TOC2">
    <w:uiPriority w:val="39"/>
    <w:name w:val="toc 2"/>
    <w:basedOn w:val="Normal"/>
    <w:next w:val="Normal"/>
    <w:unhideWhenUsed/>
    <w:rsid w:val="627E839D"/>
    <w:pPr>
      <w:spacing w:after="100"/>
      <w:ind w:left="220"/>
    </w:pPr>
  </w:style>
  <w:style w:type="paragraph" w:styleId="TOC3">
    <w:uiPriority w:val="39"/>
    <w:name w:val="toc 3"/>
    <w:basedOn w:val="Normal"/>
    <w:next w:val="Normal"/>
    <w:unhideWhenUsed/>
    <w:rsid w:val="627E839D"/>
    <w:pPr>
      <w:spacing w:after="100"/>
      <w:ind w:left="440"/>
    </w:pPr>
  </w:style>
  <w:style w:type="paragraph" w:styleId="TOC4">
    <w:uiPriority w:val="39"/>
    <w:name w:val="toc 4"/>
    <w:basedOn w:val="Normal"/>
    <w:next w:val="Normal"/>
    <w:unhideWhenUsed/>
    <w:rsid w:val="627E839D"/>
    <w:pPr>
      <w:spacing w:after="100"/>
      <w:ind w:left="660"/>
    </w:pPr>
  </w:style>
  <w:style w:type="paragraph" w:styleId="TOC5">
    <w:uiPriority w:val="39"/>
    <w:name w:val="toc 5"/>
    <w:basedOn w:val="Normal"/>
    <w:next w:val="Normal"/>
    <w:unhideWhenUsed/>
    <w:rsid w:val="627E839D"/>
    <w:pPr>
      <w:spacing w:after="100"/>
      <w:ind w:left="880"/>
    </w:pPr>
  </w:style>
  <w:style w:type="paragraph" w:styleId="TOC6">
    <w:uiPriority w:val="39"/>
    <w:name w:val="toc 6"/>
    <w:basedOn w:val="Normal"/>
    <w:next w:val="Normal"/>
    <w:unhideWhenUsed/>
    <w:rsid w:val="627E839D"/>
    <w:pPr>
      <w:spacing w:after="100"/>
      <w:ind w:left="1100"/>
    </w:pPr>
  </w:style>
  <w:style w:type="paragraph" w:styleId="TOC7">
    <w:uiPriority w:val="39"/>
    <w:name w:val="toc 7"/>
    <w:basedOn w:val="Normal"/>
    <w:next w:val="Normal"/>
    <w:unhideWhenUsed/>
    <w:rsid w:val="627E839D"/>
    <w:pPr>
      <w:spacing w:after="100"/>
      <w:ind w:left="1320"/>
    </w:pPr>
  </w:style>
  <w:style w:type="paragraph" w:styleId="TOC8">
    <w:uiPriority w:val="39"/>
    <w:name w:val="toc 8"/>
    <w:basedOn w:val="Normal"/>
    <w:next w:val="Normal"/>
    <w:unhideWhenUsed/>
    <w:rsid w:val="627E839D"/>
    <w:pPr>
      <w:spacing w:after="100"/>
      <w:ind w:left="1540"/>
    </w:pPr>
  </w:style>
  <w:style w:type="paragraph" w:styleId="TOC9">
    <w:uiPriority w:val="39"/>
    <w:name w:val="toc 9"/>
    <w:basedOn w:val="Normal"/>
    <w:next w:val="Normal"/>
    <w:unhideWhenUsed/>
    <w:rsid w:val="627E839D"/>
    <w:pPr>
      <w:spacing w:after="100"/>
      <w:ind w:left="1760"/>
    </w:pPr>
  </w:style>
  <w:style w:type="paragraph" w:styleId="EndnoteText">
    <w:uiPriority w:val="99"/>
    <w:name w:val="endnote text"/>
    <w:basedOn w:val="Normal"/>
    <w:semiHidden/>
    <w:unhideWhenUsed/>
    <w:link w:val="EndnoteTextChar"/>
    <w:rsid w:val="627E839D"/>
    <w:rPr>
      <w:sz w:val="20"/>
      <w:szCs w:val="20"/>
    </w:rPr>
  </w:style>
  <w:style w:type="paragraph" w:styleId="Footer">
    <w:uiPriority w:val="99"/>
    <w:name w:val="footer"/>
    <w:basedOn w:val="Normal"/>
    <w:unhideWhenUsed/>
    <w:link w:val="FooterChar"/>
    <w:rsid w:val="627E839D"/>
    <w:pPr>
      <w:tabs>
        <w:tab w:val="center" w:leader="none" w:pos="4680"/>
        <w:tab w:val="right" w:leader="none" w:pos="9360"/>
      </w:tabs>
    </w:pPr>
  </w:style>
  <w:style w:type="paragraph" w:styleId="FootnoteText">
    <w:uiPriority w:val="99"/>
    <w:name w:val="footnote text"/>
    <w:basedOn w:val="Normal"/>
    <w:semiHidden/>
    <w:unhideWhenUsed/>
    <w:link w:val="FootnoteTextChar"/>
    <w:rsid w:val="627E839D"/>
    <w:rPr>
      <w:sz w:val="20"/>
      <w:szCs w:val="20"/>
    </w:rPr>
  </w:style>
  <w:style w:type="paragraph" w:styleId="Header">
    <w:uiPriority w:val="99"/>
    <w:name w:val="header"/>
    <w:basedOn w:val="Normal"/>
    <w:unhideWhenUsed/>
    <w:link w:val="HeaderChar"/>
    <w:rsid w:val="627E839D"/>
    <w:pPr>
      <w:tabs>
        <w:tab w:val="center" w:leader="none" w:pos="4680"/>
        <w:tab w:val="right" w:leader="none" w:pos="9360"/>
      </w:tabs>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fe3d4bb052af4135" /><Relationship Type="http://schemas.openxmlformats.org/officeDocument/2006/relationships/image" Target="/media/image2.png" Id="R25c40bcf65804009" /><Relationship Type="http://schemas.openxmlformats.org/officeDocument/2006/relationships/hyperlink" Target="https://www.ethnicity-facts-figures.service.gov.uk/uk-population-by-ethnicity/demographics/socioeconomic-status/latest/downloads/population-of-england-and-wales-by-ethnicity-and-socio-economic-group.csv" TargetMode="External" Id="Recad9bddf1ec45b5" /><Relationship Type="http://schemas.openxmlformats.org/officeDocument/2006/relationships/hyperlink" Target="https://www.youtube.com/watch?v=YV6y1pX0-hg" TargetMode="External" Id="R08c9f641ecec4efe" /><Relationship Type="http://schemas.microsoft.com/office/2020/10/relationships/intelligence" Target="intelligence2.xml" Id="Rd7179ae68332445e" /><Relationship Type="http://schemas.openxmlformats.org/officeDocument/2006/relationships/numbering" Target="numbering.xml" Id="Re82aeac31fd748f0" /><Relationship Type="http://schemas.openxmlformats.org/officeDocument/2006/relationships/image" Target="/media/image7.jpg" Id="Rbe4551ac5dca48a1" /><Relationship Type="http://schemas.openxmlformats.org/officeDocument/2006/relationships/image" Target="/media/image8.jpg" Id="R930b0f4efe254341" /><Relationship Type="http://schemas.openxmlformats.org/officeDocument/2006/relationships/image" Target="/media/image9.jpg" Id="Rd8cb5a71ef514c0f" /><Relationship Type="http://schemas.openxmlformats.org/officeDocument/2006/relationships/image" Target="/media/imagea.jpg" Id="R7e4f042f28cb44ad" /><Relationship Type="http://schemas.openxmlformats.org/officeDocument/2006/relationships/image" Target="/media/image3.png" Id="Rbb3f4b6c74dd454e" /><Relationship Type="http://schemas.openxmlformats.org/officeDocument/2006/relationships/image" Target="/media/image4.png" Id="Rf71b30447129452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2024-08-02T18:14:28.1012784Z</dcterms:created>
  <dcterms:modified xsi:type="dcterms:W3CDTF">2024-08-03T14:30:37.5357683Z</dcterms:modified>
  <dc:creator>Bhawna Sharma</dc:creator>
  <lastModifiedBy>Bhawna Sharma</lastModifiedBy>
</coreProperties>
</file>