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pPr>
      <w:r w:rsidDel="00000000" w:rsidR="00000000" w:rsidRPr="00000000">
        <w:pict>
          <v:shapetype id="_x0000_t75" coordsize="21600,21600" filled="f" stroked="f" o:spt="75.0"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connecttype="rect" o:extrusionok="f" gradientshapeok="t"/>
            <o:lock v:ext="edit" aspectratio="t"/>
          </v:shapetype>
          <v:shapetype id="_x0000_t75" coordsize="21600,21600" filled="f" stroked="f" o:spt="75.0"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connecttype="rect" o:extrusionok="f" gradientshapeok="t"/>
            <o:lock v:ext="edit" aspectratio="t"/>
          </v:shapetype>
          <v:shapetype id="_x0000_t75" coordsize="21600,21600" filled="f" stroked="f" o:spt="75.0"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connecttype="rect" o:extrusionok="f" gradientshapeok="t"/>
            <o:lock v:ext="edit" aspectratio="t"/>
          </v:shapetype>
        </w:pict>
      </w:r>
    </w:p>
    <w:p w:rsidR="00000000" w:rsidDel="00000000" w:rsidP="00000000" w:rsidRDefault="00000000" w:rsidRPr="00000000" w14:paraId="00000002">
      <w:pPr>
        <w:spacing w:after="0" w:line="276" w:lineRule="auto"/>
        <w:jc w:val="center"/>
        <w:rPr>
          <w:rFonts w:ascii="Calibri" w:cs="Calibri" w:eastAsia="Calibri" w:hAnsi="Calibri"/>
          <w:b w:val="1"/>
          <w:bCs w:val="1"/>
          <w:sz w:val="24"/>
          <w:szCs w:val="24"/>
        </w:rPr>
      </w:pPr>
      <w:bookmarkStart w:colFirst="0" w:colLast="0" w:name="_heading=h.w3mm46isbtyp" w:id="0"/>
      <w:bookmarkEnd w:id="0"/>
      <w:r w:rsidDel="00000000" w:rsidR="00000000" w:rsidRPr="00000000">
        <w:rPr>
          <w:rFonts w:ascii="Calibri" w:cs="Calibri" w:eastAsia="Calibri" w:hAnsi="Calibri"/>
          <w:b w:val="1"/>
          <w:bCs w:val="1"/>
          <w:sz w:val="32"/>
          <w:szCs w:val="32"/>
          <w:rtl w:val="0"/>
        </w:rPr>
        <w:t xml:space="preserve">Beautiful Philippines 4 Nights / 5 Days</w:t>
      </w:r>
      <w:r w:rsidDel="00000000" w:rsidR="00000000" w:rsidRPr="00000000">
        <w:rPr>
          <w:rtl w:val="0"/>
        </w:rPr>
      </w:r>
    </w:p>
    <w:p w:rsidR="00000000" w:rsidDel="00000000" w:rsidP="00000000" w:rsidRDefault="00000000" w:rsidRPr="00000000" w14:paraId="00000003">
      <w:pPr>
        <w:spacing w:after="0" w:line="276"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Email Id : </w:t>
      </w:r>
      <w:hyperlink r:id="rId8">
        <w:r w:rsidDel="00000000" w:rsidR="00000000" w:rsidRPr="00000000">
          <w:rPr>
            <w:rFonts w:ascii="Calibri" w:cs="Calibri" w:eastAsia="Calibri" w:hAnsi="Calibri"/>
            <w:b w:val="1"/>
            <w:bCs w:val="1"/>
            <w:color w:val="0000ff"/>
            <w:u w:val="single"/>
            <w:rtl w:val="0"/>
          </w:rPr>
          <w:t xml:space="preserve">sales@visionflyholidays.com</w:t>
        </w:r>
      </w:hyperlink>
      <w:r w:rsidDel="00000000" w:rsidR="00000000" w:rsidRPr="00000000">
        <w:rPr>
          <w:rFonts w:ascii="Calibri" w:cs="Calibri" w:eastAsia="Calibri" w:hAnsi="Calibri"/>
          <w:b w:val="1"/>
          <w:bCs w:val="1"/>
          <w:rtl w:val="0"/>
        </w:rPr>
        <w:t xml:space="preserve">                               Contact Number : 9845248323,9036100528</w:t>
      </w:r>
    </w:p>
    <w:p w:rsidR="00000000" w:rsidDel="00000000" w:rsidP="00000000" w:rsidRDefault="00000000" w:rsidRPr="00000000" w14:paraId="00000004">
      <w:pPr>
        <w:spacing w:after="0" w:line="276" w:lineRule="auto"/>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05">
      <w:pPr>
        <w:spacing w:after="0" w:line="276"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DISCRIPTION </w:t>
      </w:r>
    </w:p>
    <w:p w:rsidR="00000000" w:rsidDel="00000000" w:rsidP="00000000" w:rsidRDefault="00000000" w:rsidRPr="00000000" w14:paraId="00000006">
      <w:pPr>
        <w:spacing w:after="0" w:line="276" w:lineRule="auto"/>
        <w:rPr>
          <w:rFonts w:ascii="Calibri" w:cs="Calibri" w:eastAsia="Calibri" w:hAnsi="Calibri"/>
        </w:rPr>
      </w:pPr>
      <w:r w:rsidDel="00000000" w:rsidR="00000000" w:rsidRPr="00000000">
        <w:rPr>
          <w:rFonts w:ascii="Calibri" w:cs="Calibri" w:eastAsia="Calibri" w:hAnsi="Calibri"/>
          <w:rtl w:val="0"/>
        </w:rPr>
        <w:t xml:space="preserve">Experience the vibrant culture and stunning beauty of the Philippines on this 4-day adventure. Begin in Manila, the capital city, where you'll discover historic landmarks like Intramuros and Fort Santiago, and immerse yourself in the city's energetic atmosphere. Then, fly to Boracay, a tropical paradise famous for its crystal-clear waters, powdery white sand beaches, and breathtaking sunsets. Relax in a beachfront resort, snorkel or dive in the vibrant coral reefs, or simply bask in the island's laid-back charm. This journey offers the perfect blend of urban excitement and beachside serenity, showcasing the best of the Philippines.</w:t>
      </w:r>
    </w:p>
    <w:p w:rsidR="00000000" w:rsidDel="00000000" w:rsidP="00000000" w:rsidRDefault="00000000" w:rsidRPr="00000000" w14:paraId="00000007">
      <w:pPr>
        <w:spacing w:after="0"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08">
      <w:pPr>
        <w:spacing w:after="0" w:line="276"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Geography and Climate</w:t>
      </w:r>
    </w:p>
    <w:p w:rsidR="00000000" w:rsidDel="00000000" w:rsidP="00000000" w:rsidRDefault="00000000" w:rsidRPr="00000000" w14:paraId="00000009">
      <w:pPr>
        <w:spacing w:after="0" w:line="276" w:lineRule="auto"/>
        <w:rPr>
          <w:rFonts w:ascii="Calibri" w:cs="Calibri" w:eastAsia="Calibri" w:hAnsi="Calibri"/>
        </w:rPr>
      </w:pPr>
      <w:r w:rsidDel="00000000" w:rsidR="00000000" w:rsidRPr="00000000">
        <w:rPr>
          <w:rFonts w:ascii="Calibri" w:cs="Calibri" w:eastAsia="Calibri" w:hAnsi="Calibri"/>
          <w:rtl w:val="0"/>
        </w:rPr>
        <w:t xml:space="preserve">The Philippines, an archipelago of over 7,000 islands, boasts a diverse geography of lush mountains, vast plains, and stunning coastlines. The islands are volcanic in origin, with rugged mountains, such as Mayon Volcano, and scenic hills, like the Chocolate Hills. The climate is tropical, with three main seasons: the hot and dry summer, the rainy season, and the cool winter. Temperatures range from 20-30°C (68-86°F), with high humidity levels throughout the year. The country is prone to typhoons and earthquakes, but its unique geography also creates a variety of microclimates, making each island a distinct and exciting destination.</w:t>
      </w:r>
    </w:p>
    <w:p w:rsidR="00000000" w:rsidDel="00000000" w:rsidP="00000000" w:rsidRDefault="00000000" w:rsidRPr="00000000" w14:paraId="0000000A">
      <w:pPr>
        <w:spacing w:after="0" w:line="276" w:lineRule="auto"/>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0B">
      <w:pPr>
        <w:spacing w:after="0" w:line="276"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Day 1: Arrival in Manila</w:t>
      </w:r>
    </w:p>
    <w:p w:rsidR="00000000" w:rsidDel="00000000" w:rsidP="00000000" w:rsidRDefault="00000000" w:rsidRPr="00000000" w14:paraId="0000000C">
      <w:pPr>
        <w:spacing w:after="0" w:line="276" w:lineRule="auto"/>
        <w:rPr>
          <w:rFonts w:ascii="Calibri" w:cs="Calibri" w:eastAsia="Calibri" w:hAnsi="Calibri"/>
        </w:rPr>
      </w:pPr>
      <w:r w:rsidDel="00000000" w:rsidR="00000000" w:rsidRPr="00000000">
        <w:rPr>
          <w:rFonts w:ascii="Calibri" w:cs="Calibri" w:eastAsia="Calibri" w:hAnsi="Calibri"/>
          <w:rtl w:val="0"/>
        </w:rPr>
        <w:t xml:space="preserve">Arrive in Manila, the vibrant capital of the Philippines, and enjoy a warm welcome from our representative. Transfer to your hotel, where you'll spend the night, and take some time to freshen up and relax after your journey. Overnight in Manila.</w:t>
      </w:r>
    </w:p>
    <w:p w:rsidR="00000000" w:rsidDel="00000000" w:rsidP="00000000" w:rsidRDefault="00000000" w:rsidRPr="00000000" w14:paraId="0000000D">
      <w:pPr>
        <w:spacing w:after="0" w:line="276" w:lineRule="auto"/>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0E">
      <w:pPr>
        <w:spacing w:after="0" w:line="276"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Day 2: Manila City Tour</w:t>
      </w:r>
    </w:p>
    <w:p w:rsidR="00000000" w:rsidDel="00000000" w:rsidP="00000000" w:rsidRDefault="00000000" w:rsidRPr="00000000" w14:paraId="0000000F">
      <w:pPr>
        <w:spacing w:after="0" w:line="276" w:lineRule="auto"/>
        <w:rPr>
          <w:rFonts w:ascii="Calibri" w:cs="Calibri" w:eastAsia="Calibri" w:hAnsi="Calibri"/>
        </w:rPr>
      </w:pPr>
      <w:r w:rsidDel="00000000" w:rsidR="00000000" w:rsidRPr="00000000">
        <w:rPr>
          <w:rFonts w:ascii="Calibri" w:cs="Calibri" w:eastAsia="Calibri" w:hAnsi="Calibri"/>
          <w:rtl w:val="0"/>
        </w:rPr>
        <w:t xml:space="preserve">Embark on a comprehensive tour of Manila, exploring its rich history, cultural landmarks, and vibrant neighborhoods. Begin in the financial district of Makati, visiting Fort Bonifacio and the American Cemetery. Then, proceed to Rizal Park, a tribute to the country's national hero, Dr. Jose Rizal. Next, delve into the historic Walled City of Intramuros, discovering its cobblestone streets, ancient churches, and colonial-era architecture. Visit the iconic San Agustin Church, Casa Manila, and Fort Santiago, each revealing a unique aspect of Manila's complex past. Continue on to Quiapo, the city's bustling central district, and the Chinese Cemetery, where elaborate mausoleums and fusion architecture await. Conclude the day with some shopping before returning to your hotel. Overnight in Manila.</w:t>
      </w:r>
    </w:p>
    <w:p w:rsidR="00000000" w:rsidDel="00000000" w:rsidP="00000000" w:rsidRDefault="00000000" w:rsidRPr="00000000" w14:paraId="00000010">
      <w:pPr>
        <w:spacing w:after="0"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11">
      <w:pPr>
        <w:spacing w:after="0" w:line="276"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Day 3: Manila to Boracay</w:t>
      </w:r>
    </w:p>
    <w:p w:rsidR="00000000" w:rsidDel="00000000" w:rsidP="00000000" w:rsidRDefault="00000000" w:rsidRPr="00000000" w14:paraId="00000012">
      <w:pPr>
        <w:spacing w:after="0" w:line="276" w:lineRule="auto"/>
        <w:rPr>
          <w:rFonts w:ascii="Calibri" w:cs="Calibri" w:eastAsia="Calibri" w:hAnsi="Calibri"/>
        </w:rPr>
      </w:pPr>
      <w:r w:rsidDel="00000000" w:rsidR="00000000" w:rsidRPr="00000000">
        <w:rPr>
          <w:rFonts w:ascii="Calibri" w:cs="Calibri" w:eastAsia="Calibri" w:hAnsi="Calibri"/>
          <w:rtl w:val="0"/>
        </w:rPr>
        <w:t xml:space="preserve">Bid farewell to Manila and embark on a journey to the stunning island of Boracay. Transfer to the domestic airport for your flight to Caticlan, the gateway to Boracay. Upon arrival, take a scenic transfer to your hotel, where you'll spend the next two nights. Spend the rest of the day at leisure, relaxing on the beach, exploring the island, or simply enjoying the hotel's facilities. Overnight in Boracay.</w:t>
      </w:r>
    </w:p>
    <w:p w:rsidR="00000000" w:rsidDel="00000000" w:rsidP="00000000" w:rsidRDefault="00000000" w:rsidRPr="00000000" w14:paraId="00000013">
      <w:pPr>
        <w:spacing w:after="0" w:line="276" w:lineRule="auto"/>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14">
      <w:pPr>
        <w:spacing w:after="0" w:line="276"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Day 4: Boracay Island Hopping Tour</w:t>
      </w:r>
    </w:p>
    <w:p w:rsidR="00000000" w:rsidDel="00000000" w:rsidP="00000000" w:rsidRDefault="00000000" w:rsidRPr="00000000" w14:paraId="00000015">
      <w:pPr>
        <w:spacing w:after="0" w:line="276" w:lineRule="auto"/>
        <w:rPr>
          <w:rFonts w:ascii="Calibri" w:cs="Calibri" w:eastAsia="Calibri" w:hAnsi="Calibri"/>
        </w:rPr>
      </w:pPr>
      <w:r w:rsidDel="00000000" w:rsidR="00000000" w:rsidRPr="00000000">
        <w:rPr>
          <w:rFonts w:ascii="Calibri" w:cs="Calibri" w:eastAsia="Calibri" w:hAnsi="Calibri"/>
          <w:rtl w:val="0"/>
        </w:rPr>
        <w:t xml:space="preserve">Embark on an unforgettable island-hopping adventure in Boracay, exploring the island's hidden coves, pristine beaches, and vibrant coral reefs. This exhilarating tour takes you to some of the island's most stunning spots, where you can snorkel, swim, and marvel at the breathtaking scenery. Discover the island's thriving marine life, and enjoy the crystal-clear turquoise waters. This island-hopping tour is the ultimate Boracay experience, creating lifelong memories of your tropical paradise getaway. Overnight in Boracay.</w:t>
      </w:r>
    </w:p>
    <w:p w:rsidR="00000000" w:rsidDel="00000000" w:rsidP="00000000" w:rsidRDefault="00000000" w:rsidRPr="00000000" w14:paraId="00000016">
      <w:pPr>
        <w:spacing w:after="0"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17">
      <w:pPr>
        <w:spacing w:after="0" w:line="276"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Day 5: Departure from Manila</w:t>
      </w:r>
    </w:p>
    <w:p w:rsidR="00000000" w:rsidDel="00000000" w:rsidP="00000000" w:rsidRDefault="00000000" w:rsidRPr="00000000" w14:paraId="00000018">
      <w:pPr>
        <w:spacing w:after="0" w:line="276" w:lineRule="auto"/>
        <w:rPr>
          <w:rFonts w:ascii="Calibri" w:cs="Calibri" w:eastAsia="Calibri" w:hAnsi="Calibri"/>
        </w:rPr>
      </w:pPr>
      <w:r w:rsidDel="00000000" w:rsidR="00000000" w:rsidRPr="00000000">
        <w:rPr>
          <w:rFonts w:ascii="Calibri" w:cs="Calibri" w:eastAsia="Calibri" w:hAnsi="Calibri"/>
          <w:rtl w:val="0"/>
        </w:rPr>
        <w:t xml:space="preserve">Bid farewell to the stunning island of Boracay and transfer to the airport for your return journey to Manila. From Manila, board your international flight back home, carrying with you a treasure trove of unforgettable memories from your Philippines adventure.</w:t>
      </w:r>
    </w:p>
    <w:p w:rsidR="00000000" w:rsidDel="00000000" w:rsidP="00000000" w:rsidRDefault="00000000" w:rsidRPr="00000000" w14:paraId="00000019">
      <w:pPr>
        <w:spacing w:after="0"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1A">
      <w:pPr>
        <w:spacing w:after="0" w:line="276"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HOTE DETAILES</w:t>
      </w:r>
    </w:p>
    <w:p w:rsidR="00000000" w:rsidDel="00000000" w:rsidP="00000000" w:rsidRDefault="00000000" w:rsidRPr="00000000" w14:paraId="0000001B">
      <w:pPr>
        <w:spacing w:after="0" w:line="276" w:lineRule="auto"/>
        <w:rPr>
          <w:rFonts w:ascii="Calibri" w:cs="Calibri" w:eastAsia="Calibri" w:hAnsi="Calibri"/>
        </w:rPr>
      </w:pPr>
      <w:r w:rsidDel="00000000" w:rsidR="00000000" w:rsidRPr="00000000">
        <w:rPr>
          <w:rFonts w:ascii="Calibri" w:cs="Calibri" w:eastAsia="Calibri" w:hAnsi="Calibri"/>
          <w:rtl w:val="0"/>
        </w:rPr>
        <w:t xml:space="preserve">Best 4* hotel</w:t>
      </w:r>
    </w:p>
    <w:p w:rsidR="00000000" w:rsidDel="00000000" w:rsidP="00000000" w:rsidRDefault="00000000" w:rsidRPr="00000000" w14:paraId="0000001C">
      <w:pPr>
        <w:spacing w:after="0"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1D">
      <w:pPr>
        <w:spacing w:after="0" w:line="276" w:lineRule="auto"/>
        <w:rPr>
          <w:rFonts w:ascii="Calibri" w:cs="Calibri" w:eastAsia="Calibri" w:hAnsi="Calibri"/>
          <w:b w:val="1"/>
          <w:bCs w:val="1"/>
        </w:rPr>
      </w:pPr>
      <w:r w:rsidDel="00000000" w:rsidR="00000000" w:rsidRPr="00000000">
        <w:rPr>
          <w:rFonts w:ascii="Calibri" w:cs="Calibri" w:eastAsia="Calibri" w:hAnsi="Calibri"/>
          <w:b w:val="1"/>
          <w:bCs w:val="1"/>
          <w:sz w:val="24"/>
          <w:szCs w:val="24"/>
          <w:rtl w:val="0"/>
        </w:rPr>
        <w:t xml:space="preserve">FLIGHT DETAILES </w:t>
      </w:r>
      <w:r w:rsidDel="00000000" w:rsidR="00000000" w:rsidRPr="00000000">
        <w:rPr>
          <w:rtl w:val="0"/>
        </w:rPr>
      </w:r>
    </w:p>
    <w:p w:rsidR="00000000" w:rsidDel="00000000" w:rsidP="00000000" w:rsidRDefault="00000000" w:rsidRPr="00000000" w14:paraId="0000001E">
      <w:pPr>
        <w:spacing w:after="0" w:line="276" w:lineRule="auto"/>
        <w:rPr>
          <w:rFonts w:ascii="Calibri" w:cs="Calibri" w:eastAsia="Calibri" w:hAnsi="Calibri"/>
        </w:rPr>
      </w:pPr>
      <w:r w:rsidDel="00000000" w:rsidR="00000000" w:rsidRPr="00000000">
        <w:rPr>
          <w:rFonts w:ascii="Calibri" w:cs="Calibri" w:eastAsia="Calibri" w:hAnsi="Calibri"/>
          <w:rtl w:val="0"/>
        </w:rPr>
        <w:t xml:space="preserve">not inFlight cluded</w:t>
      </w:r>
    </w:p>
    <w:p w:rsidR="00000000" w:rsidDel="00000000" w:rsidP="00000000" w:rsidRDefault="00000000" w:rsidRPr="00000000" w14:paraId="0000001F">
      <w:pPr>
        <w:spacing w:after="0" w:line="276" w:lineRule="auto"/>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20">
      <w:pPr>
        <w:spacing w:after="0" w:line="276"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INCLUSION AND EXCLUSION </w:t>
      </w:r>
    </w:p>
    <w:p w:rsidR="00000000" w:rsidDel="00000000" w:rsidP="00000000" w:rsidRDefault="00000000" w:rsidRPr="00000000" w14:paraId="00000021">
      <w:pPr>
        <w:spacing w:after="0" w:line="276" w:lineRule="auto"/>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22">
      <w:pPr>
        <w:spacing w:after="0" w:line="276"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TOUR INCLUSIONS:</w:t>
      </w:r>
    </w:p>
    <w:p w:rsidR="00000000" w:rsidDel="00000000" w:rsidP="00000000" w:rsidRDefault="00000000" w:rsidRPr="00000000" w14:paraId="00000023">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Two nights accommodation in Manila at suggested hotel or similar.</w:t>
      </w:r>
    </w:p>
    <w:p w:rsidR="00000000" w:rsidDel="00000000" w:rsidP="00000000" w:rsidRDefault="00000000" w:rsidRPr="00000000" w14:paraId="00000024">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Two nights accommodation in Boracay at suggested hotel or similar.</w:t>
      </w:r>
    </w:p>
    <w:p w:rsidR="00000000" w:rsidDel="00000000" w:rsidP="00000000" w:rsidRDefault="00000000" w:rsidRPr="00000000" w14:paraId="00000025">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Daily breakfast except day 1.</w:t>
      </w:r>
    </w:p>
    <w:p w:rsidR="00000000" w:rsidDel="00000000" w:rsidP="00000000" w:rsidRDefault="00000000" w:rsidRPr="00000000" w14:paraId="00000026">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Return airport transfers on Seat in Coach basis (SIC)</w:t>
      </w:r>
    </w:p>
    <w:p w:rsidR="00000000" w:rsidDel="00000000" w:rsidP="00000000" w:rsidRDefault="00000000" w:rsidRPr="00000000" w14:paraId="00000027">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All sightseeing which mentioned in itinerary are on Private basis (PVT)</w:t>
      </w:r>
    </w:p>
    <w:p w:rsidR="00000000" w:rsidDel="00000000" w:rsidP="00000000" w:rsidRDefault="00000000" w:rsidRPr="00000000" w14:paraId="00000028">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Meals as mentioned in the itinerary.</w:t>
      </w:r>
    </w:p>
    <w:p w:rsidR="00000000" w:rsidDel="00000000" w:rsidP="00000000" w:rsidRDefault="00000000" w:rsidRPr="00000000" w14:paraId="00000029">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Services of an English speaking tour guide (During the City tour)</w:t>
      </w:r>
    </w:p>
    <w:p w:rsidR="00000000" w:rsidDel="00000000" w:rsidP="00000000" w:rsidRDefault="00000000" w:rsidRPr="00000000" w14:paraId="0000002A">
      <w:pPr>
        <w:spacing w:after="0" w:line="276" w:lineRule="auto"/>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2B">
      <w:pPr>
        <w:spacing w:after="0" w:line="276"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TOUR EXCLUSIONS:</w:t>
      </w:r>
    </w:p>
    <w:p w:rsidR="00000000" w:rsidDel="00000000" w:rsidP="00000000" w:rsidRDefault="00000000" w:rsidRPr="00000000" w14:paraId="0000002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International &amp; domestic airfare</w:t>
      </w:r>
    </w:p>
    <w:p w:rsidR="00000000" w:rsidDel="00000000" w:rsidP="00000000" w:rsidRDefault="00000000" w:rsidRPr="00000000" w14:paraId="0000002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Philippines Visa</w:t>
      </w:r>
    </w:p>
    <w:p w:rsidR="00000000" w:rsidDel="00000000" w:rsidP="00000000" w:rsidRDefault="00000000" w:rsidRPr="00000000" w14:paraId="0000002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Gratuities expected by bell staff, restaurant, transfer and tour staff and drivers</w:t>
      </w:r>
    </w:p>
    <w:p w:rsidR="00000000" w:rsidDel="00000000" w:rsidP="00000000" w:rsidRDefault="00000000" w:rsidRPr="00000000" w14:paraId="0000002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Any meals other than specified above</w:t>
      </w:r>
    </w:p>
    <w:p w:rsidR="00000000" w:rsidDel="00000000" w:rsidP="00000000" w:rsidRDefault="00000000" w:rsidRPr="00000000" w14:paraId="0000003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Any sightseeing, tours, transfers, event tickets &amp; tours other than mentioned above</w:t>
      </w:r>
    </w:p>
    <w:p w:rsidR="00000000" w:rsidDel="00000000" w:rsidP="00000000" w:rsidRDefault="00000000" w:rsidRPr="00000000" w14:paraId="0000003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Not mentioned in package inclusions</w:t>
      </w:r>
    </w:p>
    <w:p w:rsidR="00000000" w:rsidDel="00000000" w:rsidP="00000000" w:rsidRDefault="00000000" w:rsidRPr="00000000" w14:paraId="0000003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Any item that is not mentioned in the above tour price includes</w:t>
      </w:r>
    </w:p>
    <w:p w:rsidR="00000000" w:rsidDel="00000000" w:rsidP="00000000" w:rsidRDefault="00000000" w:rsidRPr="00000000" w14:paraId="0000003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Any item of personal nature like mini-bar, portage, tips, etc</w:t>
      </w:r>
    </w:p>
    <w:p w:rsidR="00000000" w:rsidDel="00000000" w:rsidP="00000000" w:rsidRDefault="00000000" w:rsidRPr="00000000" w14:paraId="0000003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All entrance fees and excursions not mentioned above any other.</w:t>
      </w:r>
    </w:p>
    <w:p w:rsidR="00000000" w:rsidDel="00000000" w:rsidP="00000000" w:rsidRDefault="00000000" w:rsidRPr="00000000" w14:paraId="0000003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Travel Insurance not included</w:t>
      </w:r>
    </w:p>
    <w:p w:rsidR="00000000" w:rsidDel="00000000" w:rsidP="00000000" w:rsidRDefault="00000000" w:rsidRPr="00000000" w14:paraId="0000003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 GST</w:t>
      </w:r>
    </w:p>
    <w:p w:rsidR="00000000" w:rsidDel="00000000" w:rsidP="00000000" w:rsidRDefault="00000000" w:rsidRPr="00000000" w14:paraId="0000003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 TCS</w:t>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TERMS &amp; CONDITIONS</w:t>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Payment Terms:</w:t>
      </w:r>
    </w:p>
    <w:tbl>
      <w:tblPr>
        <w:tblStyle w:val="Table1"/>
        <w:tblW w:w="879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60"/>
        <w:gridCol w:w="3377"/>
        <w:gridCol w:w="2755"/>
        <w:tblGridChange w:id="0">
          <w:tblGrid>
            <w:gridCol w:w="2660"/>
            <w:gridCol w:w="3377"/>
            <w:gridCol w:w="2755"/>
          </w:tblGrid>
        </w:tblGridChange>
      </w:tblGrid>
      <w:tr>
        <w:trPr>
          <w:cantSplit w:val="0"/>
          <w:tblHeader w:val="0"/>
        </w:trPr>
        <w:tc>
          <w:tcPr/>
          <w:p w:rsidR="00000000" w:rsidDel="00000000" w:rsidP="00000000" w:rsidRDefault="00000000" w:rsidRPr="00000000" w14:paraId="0000003A">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Payment term period</w:t>
            </w:r>
          </w:p>
        </w:tc>
        <w:tc>
          <w:tcPr/>
          <w:p w:rsidR="00000000" w:rsidDel="00000000" w:rsidP="00000000" w:rsidRDefault="00000000" w:rsidRPr="00000000" w14:paraId="0000003B">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Advance payment</w:t>
            </w:r>
          </w:p>
        </w:tc>
        <w:tc>
          <w:tcPr/>
          <w:p w:rsidR="00000000" w:rsidDel="00000000" w:rsidP="00000000" w:rsidRDefault="00000000" w:rsidRPr="00000000" w14:paraId="0000003C">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Balance payment</w:t>
            </w:r>
          </w:p>
          <w:p w:rsidR="00000000" w:rsidDel="00000000" w:rsidP="00000000" w:rsidRDefault="00000000" w:rsidRPr="00000000" w14:paraId="0000003D">
            <w:pPr>
              <w:rPr>
                <w:rFonts w:ascii="Calibri" w:cs="Calibri" w:eastAsia="Calibri" w:hAnsi="Calibri"/>
                <w:b w:val="1"/>
                <w:bCs w:val="1"/>
              </w:rPr>
            </w:pPr>
            <w:r w:rsidDel="00000000" w:rsidR="00000000" w:rsidRPr="00000000">
              <w:rPr>
                <w:rFonts w:ascii="Calibri" w:cs="Calibri" w:eastAsia="Calibri" w:hAnsi="Calibri"/>
                <w:b w:val="1"/>
                <w:bCs w:val="1"/>
                <w:color w:val="000000"/>
                <w:rtl w:val="0"/>
              </w:rPr>
              <w:t xml:space="preserve">30 days prior </w:t>
            </w:r>
            <w:r w:rsidDel="00000000" w:rsidR="00000000" w:rsidRPr="00000000">
              <w:rPr>
                <w:rtl w:val="0"/>
              </w:rPr>
            </w:r>
          </w:p>
        </w:tc>
      </w:tr>
      <w:tr>
        <w:trPr>
          <w:cantSplit w:val="0"/>
          <w:tblHeader w:val="0"/>
        </w:trPr>
        <w:tc>
          <w:tcPr/>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Travel within 30 Days</w:t>
            </w:r>
          </w:p>
        </w:tc>
        <w:tc>
          <w:tcPr/>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100% Payment on confirmation</w:t>
            </w:r>
          </w:p>
        </w:tc>
        <w:tc>
          <w:tcPr/>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NA</w:t>
            </w:r>
          </w:p>
        </w:tc>
      </w:tr>
      <w:tr>
        <w:trPr>
          <w:cantSplit w:val="0"/>
          <w:tblHeader w:val="0"/>
        </w:trPr>
        <w:tc>
          <w:tcPr/>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Travel within 60 Days</w:t>
            </w:r>
          </w:p>
        </w:tc>
        <w:tc>
          <w:tcPr/>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60% Payment on confirmation</w:t>
            </w:r>
          </w:p>
        </w:tc>
        <w:tc>
          <w:tcPr/>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40% Payment </w:t>
            </w:r>
          </w:p>
        </w:tc>
      </w:tr>
      <w:tr>
        <w:trPr>
          <w:cantSplit w:val="0"/>
          <w:tblHeader w:val="0"/>
        </w:trPr>
        <w:tc>
          <w:tcPr/>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Travel within 61 Days &amp; Above</w:t>
            </w:r>
          </w:p>
        </w:tc>
        <w:tc>
          <w:tcPr/>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40% Payment</w:t>
            </w:r>
          </w:p>
        </w:tc>
        <w:tc>
          <w:tcPr/>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60% Payment</w:t>
            </w:r>
          </w:p>
        </w:tc>
      </w:tr>
    </w:tbl>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Cancellation Terms:</w:t>
      </w:r>
    </w:p>
    <w:tbl>
      <w:tblPr>
        <w:tblStyle w:val="Table2"/>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2"/>
        <w:gridCol w:w="4514"/>
        <w:tblGridChange w:id="0">
          <w:tblGrid>
            <w:gridCol w:w="4502"/>
            <w:gridCol w:w="4514"/>
          </w:tblGrid>
        </w:tblGridChange>
      </w:tblGrid>
      <w:tr>
        <w:trPr>
          <w:cantSplit w:val="0"/>
          <w:trHeight w:val="439" w:hRule="atLeast"/>
          <w:tblHeader w:val="0"/>
        </w:trPr>
        <w:tc>
          <w:tcPr/>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Booking Period</w:t>
            </w:r>
          </w:p>
        </w:tc>
        <w:tc>
          <w:tcPr/>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Cancellation Charges</w:t>
            </w:r>
          </w:p>
        </w:tc>
      </w:tr>
      <w:tr>
        <w:trPr>
          <w:cantSplit w:val="0"/>
          <w:tblHeader w:val="0"/>
        </w:trPr>
        <w:tc>
          <w:tcPr/>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45 Days &amp; Above</w:t>
            </w:r>
          </w:p>
        </w:tc>
        <w:tc>
          <w:tcPr/>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25% of the tour Cost</w:t>
            </w:r>
          </w:p>
        </w:tc>
      </w:tr>
      <w:tr>
        <w:trPr>
          <w:cantSplit w:val="0"/>
          <w:tblHeader w:val="0"/>
        </w:trPr>
        <w:tc>
          <w:tcPr/>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30 – 44 Days</w:t>
            </w:r>
          </w:p>
        </w:tc>
        <w:tc>
          <w:tcPr/>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50% of the tour cost</w:t>
            </w:r>
          </w:p>
        </w:tc>
      </w:tr>
      <w:tr>
        <w:trPr>
          <w:cantSplit w:val="0"/>
          <w:tblHeader w:val="0"/>
        </w:trPr>
        <w:tc>
          <w:tcPr/>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0 – 30 Days</w:t>
            </w:r>
          </w:p>
        </w:tc>
        <w:tc>
          <w:tcPr/>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100% of the tour cost</w:t>
            </w:r>
          </w:p>
        </w:tc>
      </w:tr>
    </w:tbl>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Please Note:</w:t>
      </w:r>
    </w:p>
    <w:p w:rsidR="00000000" w:rsidDel="00000000" w:rsidP="00000000" w:rsidRDefault="00000000" w:rsidRPr="00000000" w14:paraId="0000005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100% Cancellation on low cost carrier once booking confirmed.</w:t>
      </w:r>
    </w:p>
    <w:p w:rsidR="00000000" w:rsidDel="00000000" w:rsidP="00000000" w:rsidRDefault="00000000" w:rsidRPr="00000000" w14:paraId="0000005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100% Cancellation if hotels/entrances booked and paid in advanced during confirmation period and will be non refundable. </w:t>
      </w:r>
    </w:p>
    <w:p w:rsidR="00000000" w:rsidDel="00000000" w:rsidP="00000000" w:rsidRDefault="00000000" w:rsidRPr="00000000" w14:paraId="0000005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100% Cancellation during peak days or any trade fare</w:t>
      </w:r>
    </w:p>
    <w:p w:rsidR="00000000" w:rsidDel="00000000" w:rsidP="00000000" w:rsidRDefault="00000000" w:rsidRPr="00000000" w14:paraId="0000005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100% Cancellation once visa payment is done</w:t>
      </w:r>
    </w:p>
    <w:p w:rsidR="00000000" w:rsidDel="00000000" w:rsidP="00000000" w:rsidRDefault="00000000" w:rsidRPr="00000000" w14:paraId="0000005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For Group booking, please reconfirm the cancellation policy before confirmation.</w:t>
      </w:r>
    </w:p>
    <w:p w:rsidR="00000000" w:rsidDel="00000000" w:rsidP="00000000" w:rsidRDefault="00000000" w:rsidRPr="00000000" w14:paraId="0000005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Airline &amp; hotel Cancellation policy will at time override the current cancellation policy listed</w:t>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Conditions</w:t>
      </w:r>
    </w:p>
    <w:p w:rsidR="00000000" w:rsidDel="00000000" w:rsidP="00000000" w:rsidRDefault="00000000" w:rsidRPr="00000000" w14:paraId="000000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Above rates based on today’s ROE. Any fluctuation will vary the cost at the time of confirmation and final payment made.</w:t>
      </w:r>
    </w:p>
    <w:p w:rsidR="00000000" w:rsidDel="00000000" w:rsidP="00000000" w:rsidRDefault="00000000" w:rsidRPr="00000000" w14:paraId="000000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For your international Travel, The Passport of passengers should have the validity of minimum 6 (SIX) months (from the date of return) and two or more blank pages for visa stamp.</w:t>
      </w:r>
    </w:p>
    <w:p w:rsidR="00000000" w:rsidDel="00000000" w:rsidP="00000000" w:rsidRDefault="00000000" w:rsidRPr="00000000" w14:paraId="000000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Physical condition of Passport is taken care by guest directly in case of E-Visa. </w:t>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Please ensure the passports are not damaged anywhere. In case of damaged passports the passenger may not be allowed by the immigration or airline.</w:t>
      </w:r>
    </w:p>
    <w:p w:rsidR="00000000" w:rsidDel="00000000" w:rsidP="00000000" w:rsidRDefault="00000000" w:rsidRPr="00000000" w14:paraId="000000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Airfare is subject to availability at the time of confirmation with the payment.</w:t>
      </w:r>
    </w:p>
    <w:p w:rsidR="00000000" w:rsidDel="00000000" w:rsidP="00000000" w:rsidRDefault="00000000" w:rsidRPr="00000000" w14:paraId="000000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Hotel Rooms &amp; Service are subject to availability at the time of confirmation with the payment.</w:t>
      </w:r>
    </w:p>
    <w:p w:rsidR="00000000" w:rsidDel="00000000" w:rsidP="00000000" w:rsidRDefault="00000000" w:rsidRPr="00000000" w14:paraId="000000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 case of Non availability of Hotel Rooms a similar category Hotel will be provided.</w:t>
      </w:r>
    </w:p>
    <w:p w:rsidR="00000000" w:rsidDel="00000000" w:rsidP="00000000" w:rsidRDefault="00000000" w:rsidRPr="00000000" w14:paraId="000000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Credit card payments are subject to 3% bank charges. Any fluctuations may vary the cost.</w:t>
      </w:r>
    </w:p>
    <w:p w:rsidR="00000000" w:rsidDel="00000000" w:rsidP="00000000" w:rsidRDefault="00000000" w:rsidRPr="00000000" w14:paraId="000000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No Change in Itinerary once confirmed will be honored unless otherwise given in writing. This may incur additional charges based on the requirement. </w:t>
      </w:r>
    </w:p>
    <w:p w:rsidR="00000000" w:rsidDel="00000000" w:rsidP="00000000" w:rsidRDefault="00000000" w:rsidRPr="00000000" w14:paraId="0000006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No verbal commitments will be honored unless otherwise given in writing.</w:t>
      </w:r>
    </w:p>
    <w:p w:rsidR="00000000" w:rsidDel="00000000" w:rsidP="00000000" w:rsidRDefault="00000000" w:rsidRPr="00000000" w14:paraId="0000006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offers are valid till for time being only &amp; unless otherwise specified. </w:t>
      </w:r>
    </w:p>
    <w:p w:rsidR="00000000" w:rsidDel="00000000" w:rsidP="00000000" w:rsidRDefault="00000000" w:rsidRPr="00000000" w14:paraId="0000006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Extension of stay would be subject to availability and on pro-rata basis and as of best rate of the day.</w:t>
      </w:r>
    </w:p>
    <w:p w:rsidR="00000000" w:rsidDel="00000000" w:rsidP="00000000" w:rsidRDefault="00000000" w:rsidRPr="00000000" w14:paraId="0000006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Private vehicle mentioned in the quotes is based on the itinerary(Point to Point Service)</w:t>
      </w:r>
    </w:p>
    <w:p w:rsidR="00000000" w:rsidDel="00000000" w:rsidP="00000000" w:rsidRDefault="00000000" w:rsidRPr="00000000" w14:paraId="0000006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For all SIC tour (Seat in Coach) – there is always waiting time for pick up/drop. Also the pickup/drop points may vary city to city unless specified hotel in the quotes.</w:t>
      </w:r>
    </w:p>
    <w:p w:rsidR="00000000" w:rsidDel="00000000" w:rsidP="00000000" w:rsidRDefault="00000000" w:rsidRPr="00000000" w14:paraId="0000006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Any City Taxes to be paid directly at hotel unless specified in the quotes.</w:t>
      </w:r>
    </w:p>
    <w:p w:rsidR="00000000" w:rsidDel="00000000" w:rsidP="00000000" w:rsidRDefault="00000000" w:rsidRPr="00000000" w14:paraId="0000006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Entrances specified in the itinerary will be covered. Any extra services to be taken care by guest directly.</w:t>
      </w:r>
    </w:p>
    <w:p w:rsidR="00000000" w:rsidDel="00000000" w:rsidP="00000000" w:rsidRDefault="00000000" w:rsidRPr="00000000" w14:paraId="0000006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No amendments possible once land arrangements have been confirmed</w:t>
      </w:r>
    </w:p>
    <w:p w:rsidR="00000000" w:rsidDel="00000000" w:rsidP="00000000" w:rsidRDefault="00000000" w:rsidRPr="00000000" w14:paraId="0000006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No refund for partly unutilized tickets. No refund for "NO – SHOWS" &amp; Last moment cancellations</w:t>
      </w:r>
    </w:p>
    <w:p w:rsidR="00000000" w:rsidDel="00000000" w:rsidP="00000000" w:rsidRDefault="00000000" w:rsidRPr="00000000" w14:paraId="0000006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Granting or rejecting visas and immigration clearance is the sole prerogative of the concerned sovereign governments and we can only facilitate in the entire process. We shall neither be responsible in case of non-granting of such documents. Even if the visas are rejected, cancellation charges / fees shall be payable by the Client. There will be no refund, if the Clients, or any member of his party, is unable to travel due to the said reasons.</w:t>
      </w:r>
    </w:p>
    <w:p w:rsidR="00000000" w:rsidDel="00000000" w:rsidP="00000000" w:rsidRDefault="00000000" w:rsidRPr="00000000" w14:paraId="0000006E">
      <w:pPr>
        <w:spacing w:after="0"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6F">
      <w:pPr>
        <w:spacing w:after="0" w:line="276" w:lineRule="auto"/>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70">
      <w:pPr>
        <w:spacing w:after="0" w:line="276"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THANKS AND REGARDS </w:t>
      </w:r>
    </w:p>
    <w:p w:rsidR="00000000" w:rsidDel="00000000" w:rsidP="00000000" w:rsidRDefault="00000000" w:rsidRPr="00000000" w14:paraId="00000071">
      <w:pPr>
        <w:spacing w:after="0" w:line="276"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VISIONFLY HOLIDAYS PVT LTD</w:t>
      </w:r>
    </w:p>
    <w:sectPr>
      <w:headerReference r:id="rId9" w:type="default"/>
      <w:headerReference r:id="rId10" w:type="first"/>
      <w:headerReference r:id="rId11" w:type="even"/>
      <w:footerReference r:id="rId12" w:type="default"/>
      <w:footerReference r:id="rId13" w:type="first"/>
      <w:footerReference r:id="rId14" w:type="even"/>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Calibri"/>
  <w:font w:name="Courier New"/>
  <w:font w:name="Aptos"/>
  <w:font w:name="Noto Sans Symbols">
    <w:embedRegular w:fontKey="{00000000-0000-0000-0000-000000000000}" r:id="rId2" w:subsetted="0"/>
    <w:embedBold w:fontKey="{00000000-0000-0000-0000-000000000000}" r:id="rId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-1019809</wp:posOffset>
              </wp:positionH>
              <wp:positionV relativeFrom="paragraph">
                <wp:posOffset>445134</wp:posOffset>
              </wp:positionV>
              <wp:extent cx="7678420" cy="180340"/>
              <wp:effectExtent b="0" l="0" r="0" t="0"/>
              <wp:wrapNone/>
              <wp:docPr id="9" name=""/>
              <a:graphic>
                <a:graphicData uri="http://schemas.microsoft.com/office/word/2010/wordprocessingShape">
                  <wps:wsp>
                    <wps:cNvSpPr/>
                    <wps:cNvPr id="3" name="Shape 3"/>
                    <wps:spPr>
                      <a:xfrm>
                        <a:off x="1513140" y="3696180"/>
                        <a:ext cx="7665720" cy="167640"/>
                      </a:xfrm>
                      <a:prstGeom prst="rect">
                        <a:avLst/>
                      </a:prstGeom>
                      <a:solidFill>
                        <a:srgbClr val="FFC000"/>
                      </a:solidFill>
                      <a:ln cap="flat" cmpd="sng" w="12700">
                        <a:solidFill>
                          <a:schemeClr val="lt1"/>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-1019809</wp:posOffset>
              </wp:positionH>
              <wp:positionV relativeFrom="paragraph">
                <wp:posOffset>445134</wp:posOffset>
              </wp:positionV>
              <wp:extent cx="7678420" cy="180340"/>
              <wp:effectExtent b="0" l="0" r="0" t="0"/>
              <wp:wrapNone/>
              <wp:docPr id="9" name="image5.png"/>
              <a:graphic>
                <a:graphicData uri="http://schemas.openxmlformats.org/drawingml/2006/picture">
                  <pic:pic>
                    <pic:nvPicPr>
                      <pic:cNvPr id="0" name="image5.png"/>
                      <pic:cNvPicPr preferRelativeResize="0"/>
                    </pic:nvPicPr>
                    <pic:blipFill>
                      <a:blip r:embed="rId2"/>
                      <a:srcRect/>
                      <a:stretch>
                        <a:fillRect/>
                      </a:stretch>
                    </pic:blipFill>
                    <pic:spPr>
                      <a:xfrm>
                        <a:off x="0" y="0"/>
                        <a:ext cx="7678420" cy="18034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-4761</wp:posOffset>
              </wp:positionH>
              <wp:positionV relativeFrom="paragraph">
                <wp:posOffset>-162876</wp:posOffset>
              </wp:positionV>
              <wp:extent cx="5815965" cy="329565"/>
              <wp:effectExtent b="0" l="0" r="0" t="0"/>
              <wp:wrapNone/>
              <wp:docPr id="10" name=""/>
              <a:graphic>
                <a:graphicData uri="http://schemas.microsoft.com/office/word/2010/wordprocessingShape">
                  <wps:wsp>
                    <wps:cNvSpPr/>
                    <wps:cNvPr id="4" name="Shape 4"/>
                    <wps:spPr>
                      <a:xfrm>
                        <a:off x="2442780" y="3619980"/>
                        <a:ext cx="5806440" cy="320040"/>
                      </a:xfrm>
                      <a:prstGeom prst="rect">
                        <a:avLst/>
                      </a:prstGeom>
                      <a:noFill/>
                      <a:ln>
                        <a:noFill/>
                      </a:ln>
                    </wps:spPr>
                    <wps:txbx>
                      <w:txbxContent>
                        <w:p w:rsidR="00000000" w:rsidDel="00000000" w:rsidP="00000000" w:rsidRDefault="00000000" w:rsidRPr="00000000">
                          <w:pPr>
                            <w:spacing w:after="0" w:before="0" w:line="258.99999618530273"/>
                            <w:ind w:left="0" w:right="0" w:firstLine="0"/>
                            <w:jc w:val="center"/>
                            <w:textDirection w:val="btLr"/>
                          </w:pPr>
                          <w:r w:rsidDel="00000000" w:rsidR="00000000" w:rsidRPr="00000000">
                            <w:rPr>
                              <w:rFonts w:ascii="Anek Kannada" w:cs="Anek Kannada" w:eastAsia="Anek Kannada" w:hAnsi="Anek Kannada"/>
                              <w:b w:val="0"/>
                              <w:i w:val="0"/>
                              <w:smallCaps w:val="0"/>
                              <w:strike w:val="0"/>
                              <w:color w:val="000000"/>
                              <w:sz w:val="24"/>
                              <w:vertAlign w:val="baseline"/>
                            </w:rPr>
                            <w:t xml:space="preserve">1st Main, Ashtalakshmi Layout, Puttenahalli Rd, Ramaiah Garden, 6th Phase, </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-4761</wp:posOffset>
              </wp:positionH>
              <wp:positionV relativeFrom="paragraph">
                <wp:posOffset>-162876</wp:posOffset>
              </wp:positionV>
              <wp:extent cx="5815965" cy="329565"/>
              <wp:effectExtent b="0" l="0" r="0" t="0"/>
              <wp:wrapNone/>
              <wp:docPr id="10" name="image6.png"/>
              <a:graphic>
                <a:graphicData uri="http://schemas.openxmlformats.org/drawingml/2006/picture">
                  <pic:pic>
                    <pic:nvPicPr>
                      <pic:cNvPr id="0" name="image6.png"/>
                      <pic:cNvPicPr preferRelativeResize="0"/>
                    </pic:nvPicPr>
                    <pic:blipFill>
                      <a:blip r:embed="rId2"/>
                      <a:srcRect/>
                      <a:stretch>
                        <a:fillRect/>
                      </a:stretch>
                    </pic:blipFill>
                    <pic:spPr>
                      <a:xfrm>
                        <a:off x="0" y="0"/>
                        <a:ext cx="5815965" cy="32956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1790382</wp:posOffset>
              </wp:positionH>
              <wp:positionV relativeFrom="paragraph">
                <wp:posOffset>58103</wp:posOffset>
              </wp:positionV>
              <wp:extent cx="2150745" cy="306705"/>
              <wp:effectExtent b="0" l="0" r="0" t="0"/>
              <wp:wrapNone/>
              <wp:docPr id="8" name=""/>
              <a:graphic>
                <a:graphicData uri="http://schemas.microsoft.com/office/word/2010/wordprocessingShape">
                  <wps:wsp>
                    <wps:cNvSpPr/>
                    <wps:cNvPr id="2" name="Shape 2"/>
                    <wps:spPr>
                      <a:xfrm>
                        <a:off x="4275390" y="3631410"/>
                        <a:ext cx="2141220" cy="297180"/>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Anek Kannada" w:cs="Anek Kannada" w:eastAsia="Anek Kannada" w:hAnsi="Anek Kannada"/>
                              <w:b w:val="0"/>
                              <w:i w:val="0"/>
                              <w:smallCaps w:val="0"/>
                              <w:strike w:val="0"/>
                              <w:color w:val="000000"/>
                              <w:sz w:val="24"/>
                              <w:vertAlign w:val="baseline"/>
                            </w:rPr>
                            <w:t xml:space="preserve">Bengaluru, Karnataka 560078</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1790382</wp:posOffset>
              </wp:positionH>
              <wp:positionV relativeFrom="paragraph">
                <wp:posOffset>58103</wp:posOffset>
              </wp:positionV>
              <wp:extent cx="2150745" cy="306705"/>
              <wp:effectExtent b="0" l="0" r="0" t="0"/>
              <wp:wrapNone/>
              <wp:docPr id="8" name="image4.png"/>
              <a:graphic>
                <a:graphicData uri="http://schemas.openxmlformats.org/drawingml/2006/picture">
                  <pic:pic>
                    <pic:nvPicPr>
                      <pic:cNvPr id="0" name="image4.png"/>
                      <pic:cNvPicPr preferRelativeResize="0"/>
                    </pic:nvPicPr>
                    <pic:blipFill>
                      <a:blip r:embed="rId2"/>
                      <a:srcRect/>
                      <a:stretch>
                        <a:fillRect/>
                      </a:stretch>
                    </pic:blipFill>
                    <pic:spPr>
                      <a:xfrm>
                        <a:off x="0" y="0"/>
                        <a:ext cx="2150745" cy="306705"/>
                      </a:xfrm>
                      <a:prstGeom prst="rect"/>
                      <a:ln/>
                    </pic:spPr>
                  </pic:pic>
                </a:graphicData>
              </a:graphic>
            </wp:anchor>
          </w:drawing>
        </mc:Fallback>
      </mc:AlternateContent>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Pr>
      <w:pict>
        <v:shape id="WordPictureWatermark2" style="position:absolute;width:451.0pt;height:253.15pt;rotation:0;z-index:-503316481;mso-position-horizontal-relative:margin;mso-position-horizontal:center;mso-position-vertical-relative:margin;mso-position-vertical:center;" alt="" type="#_x0000_t75">
          <v:imagedata blacklevel="22938f" cropbottom="0f" cropleft="0f" cropright="0f" croptop="0f" gain="19661f" r:id="rId2" o:title="image3.png"/>
        </v:shape>
      </w:pic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Pr>
      <w:pict>
        <v:shape id="WordPictureWatermark1" style="position:absolute;width:451.0pt;height:253.15pt;rotation:0;z-index:-503316481;mso-position-horizontal-relative:margin;mso-position-horizontal:center;mso-position-vertical-relative:margin;mso-position-vertical:center;" alt="" type="#_x0000_t75">
          <v:imagedata blacklevel="22938f" cropbottom="0f" cropleft="0f" cropright="0f" croptop="0f" gain="19661f" r:id="rId2" o:title="image3.png"/>
        </v:shape>
      </w:pict>
    </w: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-685799</wp:posOffset>
              </wp:positionH>
              <wp:positionV relativeFrom="paragraph">
                <wp:posOffset>-289559</wp:posOffset>
              </wp:positionV>
              <wp:extent cx="2674620" cy="573405"/>
              <wp:wrapSquare wrapText="bothSides" distB="0" distT="0" distL="114300" distR="114300"/>
              <wp:docPr id="7" name=""/>
              <a:graphic>
                <a:graphicData uri="http://schemas.microsoft.com/office/word/2010/wordprocessingShape">
                  <wps:wsp>
                    <wps:cNvSpPr txBox="1"/>
                    <wps:spPr>
                      <a:xfrm>
                        <a:off x="0" y="0"/>
                        <a:ext cx="2674620" cy="573405"/>
                      </a:xfrm>
                      <a:prstGeom prst="rect">
                        <a:avLst/>
                      </a:prstGeom>
                      <a:noFill/>
                      <a:ln w="6350">
                        <a:solidFill>
                          <a:schemeClr val="bg1"/>
                        </a:solidFill>
                      </a:ln>
                    </wps:spPr>
                    <wps:txbx>
                      <w:txbxContent>
                        <w:p w:rsidR="009F5F4C" w:rsidDel="00000000" w:rsidP="00347A7D" w:rsidRDefault="009F5F4C" w:rsidRPr="00347A7D" w14:paraId="25B9764B" w14:textId="31FA9282">
                          <w:pPr>
                            <w:pStyle w:val="Header"/>
                          </w:pPr>
                          <w:r w:rsidDel="00000000" w:rsidR="00000000" w:rsidRPr="00000000">
                            <w:rPr>
                              <w:noProof w:val="1"/>
                              <w:lang w:eastAsia="en-IN"/>
                            </w:rPr>
                            <w:drawing>
                              <wp:inline distB="0" distT="0" distL="0" distR="0">
                                <wp:extent cx="2590799" cy="556260"/>
                                <wp:effectExtent b="0" l="0" r="0" t="0"/>
                                <wp:docPr id="3" name="Picture 3"/>
                                <wp:cNvGraphicFramePr>
                                  <a:graphicFrameLocks noChangeAspect="1"/>
                                </wp:cNvGraphicFramePr>
                                <a:graphic>
                                  <a:graphicData uri="http://schemas.openxmlformats.org/drawingml/2006/picture">
                                    <pic:pic>
                                      <pic:nvPicPr>
                                        <pic:cNvPr id="3" name="Picture 3"/>
                                        <pic:cNvPicPr/>
                                      </pic:nvPicPr>
                                      <pic:blipFill>
                                        <a:blip r:embed="rId1">
                                          <a:extLst>
                                            <a:ext uri="{28A0092B-C50C-407E-A947-70E740481C1C}"/>
                                          </a:extLst>
                                        </a:blip>
                                        <a:stretch>
                                          <a:fillRect/>
                                        </a:stretch>
                                      </pic:blipFill>
                                      <pic:spPr>
                                        <a:xfrm>
                                          <a:off x="0" y="0"/>
                                          <a:ext cx="2590799" cy="556260"/>
                                        </a:xfrm>
                                        <a:prstGeom prst="rect">
                                          <a:avLst/>
                                        </a:prstGeom>
                                      </pic:spPr>
                                    </pic:pic>
                                  </a:graphicData>
                                </a:graphic>
                              </wp:inline>
                            </w:drawing>
                          </w:r>
                        </w:p>
                      </w:txbxContent>
                    </wps:txbx>
                    <wps:bodyPr anchorCtr="0" anchor="t" bIns="45720" rtlCol="0" compatLnSpc="1" forceAA="0" fromWordArt="0" horzOverflow="overflow" lIns="91440" numCol="1" spcFirstLastPara="0" rIns="91440" rot="0" spcCol="0" vert="horz" wrap="square" tIns="45720" vertOverflow="overflow">
                      <a:prstTxWarp prst="textNoShape">
                        <a:avLst/>
                      </a:prstTxWarp>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-685799</wp:posOffset>
              </wp:positionH>
              <wp:positionV relativeFrom="paragraph">
                <wp:posOffset>-289559</wp:posOffset>
              </wp:positionV>
              <wp:extent cx="2674620" cy="573405"/>
              <wp:effectExtent b="0" l="0" r="0" t="0"/>
              <wp:wrapSquare wrapText="bothSides" distB="0" distT="0" distL="114300" distR="114300"/>
              <wp:docPr id="7" name="image2.png"/>
              <a:graphic>
                <a:graphicData uri="http://schemas.openxmlformats.org/drawingml/2006/picture">
                  <pic:pic>
                    <pic:nvPicPr>
                      <pic:cNvPr id="0" name="image2.png"/>
                      <pic:cNvPicPr preferRelativeResize="0"/>
                    </pic:nvPicPr>
                    <pic:blipFill>
                      <a:blip r:embed="rId3"/>
                      <a:srcRect b="0" l="0" r="0" t="0"/>
                      <a:stretch>
                        <a:fillRect/>
                      </a:stretch>
                    </pic:blipFill>
                    <pic:spPr>
                      <a:xfrm>
                        <a:off x="0" y="0"/>
                        <a:ext cx="2674620" cy="573405"/>
                      </a:xfrm>
                      <a:prstGeom prst="rect"/>
                      <a:ln/>
                    </pic:spPr>
                  </pic:pic>
                </a:graphicData>
              </a:graphic>
            </wp:anchor>
          </w:drawing>
        </mc:Fallback>
      </mc:AlternateContent>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Pr>
      <w:pict>
        <v:shape id="WordPictureWatermark3" style="position:absolute;width:451.0pt;height:253.15pt;rotation:0;z-index:-503316481;mso-position-horizontal-relative:margin;mso-position-horizontal:center;mso-position-vertical-relative:margin;mso-position-vertical:center;" alt="" type="#_x0000_t75">
          <v:imagedata blacklevel="22938f" cropbottom="0f" cropleft="0f" cropright="0f" croptop="0f" gain="19661f" r:id="rId2" o:title="image3.png"/>
        </v:shape>
      </w:pic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2"/>
        <w:szCs w:val="22"/>
        <w:lang w:val="en-I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Header">
    <w:name w:val="header"/>
    <w:basedOn w:val="Normal"/>
    <w:link w:val="HeaderChar"/>
    <w:uiPriority w:val="99"/>
    <w:unhideWhenUsed w:val="1"/>
    <w:rsid w:val="009F5F4C"/>
    <w:pPr>
      <w:tabs>
        <w:tab w:val="center" w:pos="4513"/>
        <w:tab w:val="right" w:pos="9026"/>
      </w:tabs>
      <w:spacing w:after="0" w:line="240" w:lineRule="auto"/>
    </w:pPr>
  </w:style>
  <w:style w:type="character" w:styleId="HeaderChar" w:customStyle="1">
    <w:name w:val="Header Char"/>
    <w:basedOn w:val="DefaultParagraphFont"/>
    <w:link w:val="Header"/>
    <w:uiPriority w:val="99"/>
    <w:rsid w:val="009F5F4C"/>
  </w:style>
  <w:style w:type="paragraph" w:styleId="Footer">
    <w:name w:val="footer"/>
    <w:basedOn w:val="Normal"/>
    <w:link w:val="FooterChar"/>
    <w:uiPriority w:val="99"/>
    <w:unhideWhenUsed w:val="1"/>
    <w:rsid w:val="009F5F4C"/>
    <w:pPr>
      <w:tabs>
        <w:tab w:val="center" w:pos="4513"/>
        <w:tab w:val="right" w:pos="9026"/>
      </w:tabs>
      <w:spacing w:after="0" w:line="240" w:lineRule="auto"/>
    </w:pPr>
  </w:style>
  <w:style w:type="character" w:styleId="FooterChar" w:customStyle="1">
    <w:name w:val="Footer Char"/>
    <w:basedOn w:val="DefaultParagraphFont"/>
    <w:link w:val="Footer"/>
    <w:uiPriority w:val="99"/>
    <w:rsid w:val="009F5F4C"/>
  </w:style>
  <w:style w:type="character" w:styleId="font-medium" w:customStyle="1">
    <w:name w:val="font-medium"/>
    <w:basedOn w:val="DefaultParagraphFont"/>
    <w:rsid w:val="004A2260"/>
  </w:style>
  <w:style w:type="character" w:styleId="Hyperlink">
    <w:name w:val="Hyperlink"/>
    <w:basedOn w:val="DefaultParagraphFont"/>
    <w:uiPriority w:val="99"/>
    <w:unhideWhenUsed w:val="1"/>
    <w:rsid w:val="004A2260"/>
    <w:rPr>
      <w:color w:val="0000ff"/>
      <w:u w:val="single"/>
    </w:rPr>
  </w:style>
  <w:style w:type="table" w:styleId="TableGrid">
    <w:name w:val="Table Grid"/>
    <w:basedOn w:val="TableNormal"/>
    <w:uiPriority w:val="59"/>
    <w:rsid w:val="00465985"/>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NormalWeb">
    <w:name w:val="Normal (Web)"/>
    <w:basedOn w:val="Normal"/>
    <w:uiPriority w:val="99"/>
    <w:unhideWhenUsed w:val="1"/>
    <w:rsid w:val="00465985"/>
    <w:pPr>
      <w:spacing w:after="100" w:afterAutospacing="1" w:before="100" w:beforeAutospacing="1" w:line="240" w:lineRule="auto"/>
    </w:pPr>
    <w:rPr>
      <w:rFonts w:ascii="Times New Roman" w:cs="Times New Roman" w:eastAsia="Times New Roman" w:hAnsi="Times New Roman"/>
      <w:kern w:val="0"/>
      <w:sz w:val="24"/>
      <w:szCs w:val="24"/>
      <w:lang w:eastAsia="en-IN"/>
    </w:rPr>
  </w:style>
  <w:style w:type="paragraph" w:styleId="ListParagraph">
    <w:name w:val="List Paragraph"/>
    <w:basedOn w:val="Normal"/>
    <w:uiPriority w:val="1"/>
    <w:qFormat w:val="1"/>
    <w:rsid w:val="00465985"/>
    <w:pPr>
      <w:ind w:left="720"/>
      <w:contextualSpacing w:val="1"/>
    </w:pPr>
  </w:style>
  <w:style w:type="paragraph" w:styleId="TableParagraph" w:customStyle="1">
    <w:name w:val="Table Paragraph"/>
    <w:basedOn w:val="Normal"/>
    <w:uiPriority w:val="1"/>
    <w:qFormat w:val="1"/>
    <w:rsid w:val="00465985"/>
    <w:pPr>
      <w:widowControl w:val="0"/>
      <w:autoSpaceDE w:val="0"/>
      <w:autoSpaceDN w:val="0"/>
      <w:spacing w:after="0" w:line="248" w:lineRule="exact"/>
      <w:ind w:left="109"/>
      <w:jc w:val="center"/>
    </w:pPr>
    <w:rPr>
      <w:rFonts w:ascii="Calibri" w:cs="Calibri" w:eastAsia="Calibri" w:hAnsi="Calibri"/>
      <w:kern w:val="0"/>
      <w:lang w:val="en-US"/>
    </w:rPr>
  </w:style>
  <w:style w:type="paragraph" w:styleId="BodyText">
    <w:name w:val="Body Text"/>
    <w:basedOn w:val="Normal"/>
    <w:link w:val="BodyTextChar"/>
    <w:uiPriority w:val="1"/>
    <w:qFormat w:val="1"/>
    <w:rsid w:val="00465985"/>
    <w:pPr>
      <w:widowControl w:val="0"/>
      <w:autoSpaceDE w:val="0"/>
      <w:autoSpaceDN w:val="0"/>
      <w:spacing w:after="0" w:line="240" w:lineRule="auto"/>
    </w:pPr>
    <w:rPr>
      <w:rFonts w:ascii="Calibri" w:cs="Calibri" w:eastAsia="Calibri" w:hAnsi="Calibri"/>
      <w:kern w:val="0"/>
      <w:lang w:val="en-US"/>
    </w:rPr>
  </w:style>
  <w:style w:type="character" w:styleId="BodyTextChar" w:customStyle="1">
    <w:name w:val="Body Text Char"/>
    <w:basedOn w:val="DefaultParagraphFont"/>
    <w:link w:val="BodyText"/>
    <w:uiPriority w:val="1"/>
    <w:rsid w:val="00465985"/>
    <w:rPr>
      <w:rFonts w:ascii="Calibri" w:cs="Calibri" w:eastAsia="Calibri" w:hAnsi="Calibri"/>
      <w:kern w:val="0"/>
      <w:lang w:val="en-US"/>
    </w:rPr>
  </w:style>
  <w:style w:type="paragraph" w:styleId="section1" w:customStyle="1">
    <w:name w:val="section1"/>
    <w:basedOn w:val="Normal"/>
    <w:uiPriority w:val="99"/>
    <w:rsid w:val="00B77EFE"/>
    <w:pPr>
      <w:spacing w:after="100" w:afterAutospacing="1" w:before="100" w:beforeAutospacing="1" w:line="240" w:lineRule="auto"/>
    </w:pPr>
    <w:rPr>
      <w:rFonts w:ascii="Times New Roman" w:cs="Times New Roman" w:eastAsia="Times New Roman" w:hAnsi="Times New Roman"/>
      <w:kern w:val="0"/>
      <w:sz w:val="24"/>
      <w:szCs w:val="24"/>
      <w:lang w:val="en-US"/>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eader" Target="header1.xml"/><Relationship Id="rId10" Type="http://schemas.openxmlformats.org/officeDocument/2006/relationships/header" Target="header3.xml"/><Relationship Id="rId13" Type="http://schemas.openxmlformats.org/officeDocument/2006/relationships/footer" Target="footer3.xml"/><Relationship Id="rId12" Type="http://schemas.openxmlformats.org/officeDocument/2006/relationships/footer" Target="footer2.xml"/><Relationship Id="rId2" Type="http://schemas.openxmlformats.org/officeDocument/2006/relationships/theme" Target="theme/theme1.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eader" Target="header2.xml"/><Relationship Id="rId14" Type="http://schemas.openxmlformats.org/officeDocument/2006/relationships/footer" Target="foot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hyperlink" Target="mailto:sales@visionflyholidays.com" TargetMode="External"/></Relationships>
</file>

<file path=word/_rels/fontTable.xml.rels><?xml version="1.0" encoding="UTF-8" standalone="yes"?><Relationships xmlns="http://schemas.openxmlformats.org/package/2006/relationships"><Relationship Id="rId2" Type="http://schemas.openxmlformats.org/officeDocument/2006/relationships/font" Target="fonts/NotoSansSymbols-regular.ttf"/><Relationship Id="rId3" Type="http://schemas.openxmlformats.org/officeDocument/2006/relationships/font" Target="fonts/NotoSansSymbols-bold.ttf"/></Relationships>
</file>

<file path=word/_rels/footer2.xml.rels><?xml version="1.0" encoding="UTF-8" standalone="yes"?><Relationships xmlns="http://schemas.openxmlformats.org/package/2006/relationships"><Relationship Id="rId2" Type="http://schemas.openxmlformats.org/officeDocument/2006/relationships/image" Target="media/image5.png"/></Relationships>
</file>

<file path=word/_rels/header1.xml.rels><?xml version="1.0" encoding="UTF-8" standalone="yes"?><Relationships xmlns="http://schemas.openxmlformats.org/package/2006/relationships"><Relationship Id="rId2"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3.png"/><Relationship Id="rId3" Type="http://schemas.openxmlformats.org/officeDocument/2006/relationships/image" Target="media/image2.png"/></Relationships>
</file>

<file path=word/_rels/header3.xml.rels><?xml version="1.0" encoding="UTF-8" standalone="yes"?><Relationships xmlns="http://schemas.openxmlformats.org/package/2006/relationships"><Relationship Id="rId2"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2"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yMAEFyGI7c2Phuo1q/CHLUkc/oQ==">CgMxLjAyDmgudzNtbTQ2aXNidHlwOAByITE3b3d0eTM4cXg4VHZfNWIyUDNHMHo4VlVvNm5MMnpxNA==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2025-03-27T05:20:00Z</dcterms:created>
  <dc:creator>Vachan G</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75dcbe7e-387d-4a0f-9f2b-37a9663ded88</vt:lpwstr>
  </property>
</Properties>
</file>