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Project Report (DPR)</w:t>
      </w:r>
    </w:p>
    <w:p>
      <w:pPr>
        <w:pStyle w:val="Heading2"/>
      </w:pPr>
      <w:r>
        <w:t>EduConnect — AI-Powered Education &amp; Careers Marketplace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2026-08-03</w:t>
      </w:r>
    </w:p>
    <w:p>
      <w:r>
        <w:rPr>
          <w:b/>
        </w:rPr>
        <w:t>Prepared by:</w:t>
      </w:r>
      <w:r>
        <w:t xml:space="preserve"> EduConnect Engineering</w:t>
      </w:r>
    </w:p>
    <w:p>
      <w:r>
        <w:rPr>
          <w:b/>
        </w:rPr>
        <w:t>Status:</w:t>
      </w:r>
      <w:r>
        <w:t xml:space="preserve"> Post-MVP, entering hardening phase</w:t>
      </w:r>
    </w:p>
    <w:p>
      <w:pPr>
        <w:pStyle w:val="Heading2"/>
      </w:pPr>
      <w:r>
        <w:t>1. Executive Summary</w:t>
      </w:r>
    </w:p>
    <w:p>
      <w:r>
        <w:t xml:space="preserve">EduConnect is a full-stack web platform that unifies three fragmented journeys for Indian students — </w:t>
      </w:r>
      <w:r>
        <w:rPr>
          <w:b/>
        </w:rPr>
        <w:t>discovering colleges, applying to internships, and receiving AI-driven personalised guidance</w:t>
      </w:r>
      <w:r>
        <w:t xml:space="preserve">. The MVP is live at </w:t>
      </w:r>
      <w:r>
        <w:rPr>
          <w:rFonts w:ascii="Consolas" w:hAnsi="Consolas"/>
          <w:sz w:val="20"/>
        </w:rPr>
        <w:t>https://q3mfa8bs.mule.page/</w:t>
      </w:r>
      <w:r>
        <w:t>, covering seven core routes and a functional backend of ~40 REST endpoints. Phase 5 hardening (rate-limiting, security headers, structured logging, containerisation) brings the platform to parity with incumbents such as Internshala, Shiksha, and CollegeDunia.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t>Product category</w:t>
            </w:r>
          </w:p>
        </w:tc>
        <w:tc>
          <w:tcPr>
            <w:tcW w:type="dxa" w:w="4986"/>
          </w:tcPr>
          <w:p>
            <w:r/>
            <w:r>
              <w:t>EdTech + Careers marketplace (B2C, freemium)</w:t>
            </w:r>
          </w:p>
        </w:tc>
      </w:tr>
      <w:tr>
        <w:tc>
          <w:tcPr>
            <w:tcW w:type="dxa" w:w="4986"/>
          </w:tcPr>
          <w:p>
            <w:r/>
            <w:r>
              <w:t>Target user</w:t>
            </w:r>
          </w:p>
        </w:tc>
        <w:tc>
          <w:tcPr>
            <w:tcW w:type="dxa" w:w="4986"/>
          </w:tcPr>
          <w:p>
            <w:r/>
            <w:r>
              <w:t>Indian undergrads (17–24), Tier-2/3 dominant</w:t>
            </w:r>
          </w:p>
        </w:tc>
      </w:tr>
      <w:tr>
        <w:tc>
          <w:tcPr>
            <w:tcW w:type="dxa" w:w="4986"/>
          </w:tcPr>
          <w:p>
            <w:r/>
            <w:r>
              <w:t>TAM (India, 2026)</w:t>
            </w:r>
          </w:p>
        </w:tc>
        <w:tc>
          <w:tcPr>
            <w:tcW w:type="dxa" w:w="4986"/>
          </w:tcPr>
          <w:p>
            <w:r/>
            <w:r>
              <w:t>~43 M enrolled undergrads</w:t>
            </w:r>
          </w:p>
        </w:tc>
      </w:tr>
      <w:tr>
        <w:tc>
          <w:tcPr>
            <w:tcW w:type="dxa" w:w="4986"/>
          </w:tcPr>
          <w:p>
            <w:r/>
            <w:r>
              <w:t>SAM</w:t>
            </w:r>
          </w:p>
        </w:tc>
        <w:tc>
          <w:tcPr>
            <w:tcW w:type="dxa" w:w="4986"/>
          </w:tcPr>
          <w:p>
            <w:r/>
            <w:r>
              <w:t>~12 M students actively seeking internships / higher-ed</w:t>
            </w:r>
          </w:p>
        </w:tc>
      </w:tr>
      <w:tr>
        <w:tc>
          <w:tcPr>
            <w:tcW w:type="dxa" w:w="4986"/>
          </w:tcPr>
          <w:p>
            <w:r/>
            <w:r>
              <w:t>MVP status</w:t>
            </w:r>
          </w:p>
        </w:tc>
        <w:tc>
          <w:tcPr>
            <w:tcW w:type="dxa" w:w="4986"/>
          </w:tcPr>
          <w:p>
            <w:r/>
            <w:r>
              <w:t>Deployed, publicly accessible</w:t>
            </w:r>
          </w:p>
        </w:tc>
      </w:tr>
      <w:tr>
        <w:tc>
          <w:tcPr>
            <w:tcW w:type="dxa" w:w="4986"/>
          </w:tcPr>
          <w:p>
            <w:r/>
            <w:r>
              <w:t>Codebase</w:t>
            </w:r>
          </w:p>
        </w:tc>
        <w:tc>
          <w:tcPr>
            <w:tcW w:type="dxa" w:w="4986"/>
          </w:tcPr>
          <w:p>
            <w:r/>
            <w:r>
              <w:t>2 services (FastAPI + Next.js 15), ~9 K LOC</w:t>
            </w:r>
          </w:p>
        </w:tc>
      </w:tr>
      <w:tr>
        <w:tc>
          <w:tcPr>
            <w:tcW w:type="dxa" w:w="4986"/>
          </w:tcPr>
          <w:p>
            <w:r/>
            <w:r>
              <w:t>Tech readiness level (TRL)</w:t>
            </w:r>
          </w:p>
        </w:tc>
        <w:tc>
          <w:tcPr>
            <w:tcW w:type="dxa" w:w="4986"/>
          </w:tcPr>
          <w:p>
            <w:r/>
            <w:r>
              <w:t>6 — system demo in operational environment</w:t>
            </w:r>
          </w:p>
        </w:tc>
      </w:tr>
    </w:tbl>
    <w:p/>
    <w:p>
      <w:pPr>
        <w:pStyle w:val="Heading2"/>
      </w:pPr>
      <w:r>
        <w:t>2. Problem Statement</w:t>
      </w:r>
    </w:p>
    <w:p>
      <w:r>
        <w:t>Indian students juggle 5–7 disconnected platforms to research a college, verify placement claims, hunt internships, and get mentorship. Each platform monetises one slice; none owns the full funnel. Consequences:</w:t>
      </w:r>
    </w:p>
    <w:p>
      <w:pPr>
        <w:pStyle w:val="ListBullet"/>
      </w:pPr>
      <w:r>
        <w:rPr>
          <w:b/>
        </w:rPr>
        <w:t>Discovery gap:</w:t>
      </w:r>
      <w:r>
        <w:t xml:space="preserve"> 68 % of Tier-2/3 students choose colleges from a shortlist of ≤ 3 (source: NSSO 2023 tertiary survey).</w:t>
      </w:r>
    </w:p>
    <w:p>
      <w:pPr>
        <w:pStyle w:val="ListBullet"/>
      </w:pPr>
      <w:r>
        <w:rPr>
          <w:b/>
        </w:rPr>
        <w:t>Trust gap:</w:t>
      </w:r>
      <w:r>
        <w:t xml:space="preserve"> placement percentages published by colleges are unaudited; students rely on Reddit/YouTube for ground truth.</w:t>
      </w:r>
    </w:p>
    <w:p>
      <w:pPr>
        <w:pStyle w:val="ListBullet"/>
      </w:pPr>
      <w:r>
        <w:rPr>
          <w:b/>
        </w:rPr>
        <w:t>Access gap:</w:t>
      </w:r>
      <w:r>
        <w:t xml:space="preserve"> 82 % of paid internships are captured by top 200 colleges; smaller-college students never see them.</w:t>
      </w:r>
    </w:p>
    <w:p>
      <w:pPr>
        <w:pStyle w:val="ListBullet"/>
      </w:pPr>
      <w:r>
        <w:rPr>
          <w:b/>
        </w:rPr>
        <w:t>Guidance gap:</w:t>
      </w:r>
      <w:r>
        <w:t xml:space="preserve"> counselling costs ₹5 K–₹40 K per session, pricing out most of the SAM.</w:t>
      </w:r>
    </w:p>
    <w:p>
      <w:pPr>
        <w:pStyle w:val="Heading2"/>
      </w:pPr>
      <w:r>
        <w:t>3.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KPI (12 months post-launch)</w:t>
            </w:r>
          </w:p>
        </w:tc>
      </w:tr>
      <w:tr>
        <w:tc>
          <w:tcPr>
            <w:tcW w:type="dxa" w:w="3324"/>
          </w:tcPr>
          <w:p>
            <w:r/>
            <w:r>
              <w:t>O1</w:t>
            </w:r>
          </w:p>
        </w:tc>
        <w:tc>
          <w:tcPr>
            <w:tcW w:type="dxa" w:w="3324"/>
          </w:tcPr>
          <w:p>
            <w:r/>
            <w:r>
              <w:t>Aggregate ≥ 3 000 verified colleges with normalised placement data</w:t>
            </w:r>
          </w:p>
        </w:tc>
        <w:tc>
          <w:tcPr>
            <w:tcW w:type="dxa" w:w="3324"/>
          </w:tcPr>
          <w:p>
            <w:r/>
            <w:r>
              <w:t>≥ 3 000 college slugs indexed</w:t>
            </w:r>
          </w:p>
        </w:tc>
      </w:tr>
      <w:tr>
        <w:tc>
          <w:tcPr>
            <w:tcW w:type="dxa" w:w="3324"/>
          </w:tcPr>
          <w:p>
            <w:r/>
            <w:r>
              <w:t>O2</w:t>
            </w:r>
          </w:p>
        </w:tc>
        <w:tc>
          <w:tcPr>
            <w:tcW w:type="dxa" w:w="3324"/>
          </w:tcPr>
          <w:p>
            <w:r/>
            <w:r>
              <w:t>Aggregate ≥ 10 000 active internships/month</w:t>
            </w:r>
          </w:p>
        </w:tc>
        <w:tc>
          <w:tcPr>
            <w:tcW w:type="dxa" w:w="3324"/>
          </w:tcPr>
          <w:p>
            <w:r/>
            <w:r>
              <w:t>≥ 10 000 live listings</w:t>
            </w:r>
          </w:p>
        </w:tc>
      </w:tr>
      <w:tr>
        <w:tc>
          <w:tcPr>
            <w:tcW w:type="dxa" w:w="3324"/>
          </w:tcPr>
          <w:p>
            <w:r/>
            <w:r>
              <w:t>O3</w:t>
            </w:r>
          </w:p>
        </w:tc>
        <w:tc>
          <w:tcPr>
            <w:tcW w:type="dxa" w:w="3324"/>
          </w:tcPr>
          <w:p>
            <w:r/>
            <w:r>
              <w:t>Deliver AI-Finder recommendations at &lt; 3 s median latency</w:t>
            </w:r>
          </w:p>
        </w:tc>
        <w:tc>
          <w:tcPr>
            <w:tcW w:type="dxa" w:w="3324"/>
          </w:tcPr>
          <w:p>
            <w:r/>
            <w:r>
              <w:t>p50 ≤ 3 s, p95 ≤ 6 s</w:t>
            </w:r>
          </w:p>
        </w:tc>
      </w:tr>
      <w:tr>
        <w:tc>
          <w:tcPr>
            <w:tcW w:type="dxa" w:w="3324"/>
          </w:tcPr>
          <w:p>
            <w:r/>
            <w:r>
              <w:t>O4</w:t>
            </w:r>
          </w:p>
        </w:tc>
        <w:tc>
          <w:tcPr>
            <w:tcW w:type="dxa" w:w="3324"/>
          </w:tcPr>
          <w:p>
            <w:r/>
            <w:r>
              <w:t>Reach 500 K MAU within 12 months of public launch</w:t>
            </w:r>
          </w:p>
        </w:tc>
        <w:tc>
          <w:tcPr>
            <w:tcW w:type="dxa" w:w="3324"/>
          </w:tcPr>
          <w:p>
            <w:r/>
            <w:r>
              <w:t>≥ 500 K MAU</w:t>
            </w:r>
          </w:p>
        </w:tc>
      </w:tr>
      <w:tr>
        <w:tc>
          <w:tcPr>
            <w:tcW w:type="dxa" w:w="3324"/>
          </w:tcPr>
          <w:p>
            <w:r/>
            <w:r>
              <w:t>O5</w:t>
            </w:r>
          </w:p>
        </w:tc>
        <w:tc>
          <w:tcPr>
            <w:tcW w:type="dxa" w:w="3324"/>
          </w:tcPr>
          <w:p>
            <w:r/>
            <w:r>
              <w:t>Convert 4 % of MAU to at least one application</w:t>
            </w:r>
          </w:p>
        </w:tc>
        <w:tc>
          <w:tcPr>
            <w:tcW w:type="dxa" w:w="3324"/>
          </w:tcPr>
          <w:p>
            <w:r/>
            <w:r>
              <w:t>≥ 20 K MoM applications</w:t>
            </w:r>
          </w:p>
        </w:tc>
      </w:tr>
      <w:tr>
        <w:tc>
          <w:tcPr>
            <w:tcW w:type="dxa" w:w="3324"/>
          </w:tcPr>
          <w:p>
            <w:r/>
            <w:r>
              <w:t>O6</w:t>
            </w:r>
          </w:p>
        </w:tc>
        <w:tc>
          <w:tcPr>
            <w:tcW w:type="dxa" w:w="3324"/>
          </w:tcPr>
          <w:p>
            <w:r/>
            <w:r>
              <w:t>Achieve NPS ≥ 40 by month 12</w:t>
            </w:r>
          </w:p>
        </w:tc>
        <w:tc>
          <w:tcPr>
            <w:tcW w:type="dxa" w:w="3324"/>
          </w:tcPr>
          <w:p>
            <w:r/>
            <w:r>
              <w:t>Rolling 90-day NPS ≥ 40</w:t>
            </w:r>
          </w:p>
        </w:tc>
      </w:tr>
    </w:tbl>
    <w:p/>
    <w:p>
      <w:pPr>
        <w:pStyle w:val="Heading2"/>
      </w:pPr>
      <w:r>
        <w:t>4. Scope</w:t>
      </w:r>
    </w:p>
    <w:p>
      <w:pPr>
        <w:pStyle w:val="Heading3"/>
      </w:pPr>
      <w:r>
        <w:t>4.1 In scope (v1.0)</w:t>
      </w:r>
    </w:p>
    <w:p>
      <w:pPr>
        <w:pStyle w:val="ListBullet"/>
      </w:pPr>
      <w:r>
        <w:t>College discovery, filtering, and detail pages with ISR (5-min).</w:t>
      </w:r>
    </w:p>
    <w:p>
      <w:pPr>
        <w:pStyle w:val="ListBullet"/>
      </w:pPr>
      <w:r>
        <w:t>Internship listing, detail, and application flow with cover-letter server actions.</w:t>
      </w:r>
    </w:p>
    <w:p>
      <w:pPr>
        <w:pStyle w:val="ListBullet"/>
      </w:pPr>
      <w:r>
        <w:t>Student auth (email + password), password reset, email verification.</w:t>
      </w:r>
    </w:p>
    <w:p>
      <w:pPr>
        <w:pStyle w:val="ListBullet"/>
      </w:pPr>
      <w:r>
        <w:t>AI Finder — GPT-backed recommendation of colleges + internships with match-score and admission-probability.</w:t>
      </w:r>
    </w:p>
    <w:p>
      <w:pPr>
        <w:pStyle w:val="ListBullet"/>
      </w:pPr>
      <w:r>
        <w:t>Student dashboard with saved items, application tracker, notifications.</w:t>
      </w:r>
    </w:p>
    <w:p>
      <w:pPr>
        <w:pStyle w:val="ListBullet"/>
      </w:pPr>
      <w:r>
        <w:t>Admin CMS for college/internship curation (Phase 6).</w:t>
      </w:r>
    </w:p>
    <w:p>
      <w:pPr>
        <w:pStyle w:val="Heading3"/>
      </w:pPr>
      <w:r>
        <w:t>4.2 Out of scope (v1.0)</w:t>
      </w:r>
    </w:p>
    <w:p>
      <w:pPr>
        <w:pStyle w:val="ListBullet"/>
      </w:pPr>
      <w:r>
        <w:t>Payment gateway integration for paid mentorship (Phase 7).</w:t>
      </w:r>
    </w:p>
    <w:p>
      <w:pPr>
        <w:pStyle w:val="ListBullet"/>
      </w:pPr>
      <w:r>
        <w:t>Employer / recruiter portal (Phase 7).</w:t>
      </w:r>
    </w:p>
    <w:p>
      <w:pPr>
        <w:pStyle w:val="ListBullet"/>
      </w:pPr>
      <w:r>
        <w:t>Mobile native apps — PWA-only until MAU ≥ 100 K.</w:t>
      </w:r>
    </w:p>
    <w:p>
      <w:pPr>
        <w:pStyle w:val="ListBullet"/>
      </w:pPr>
      <w:r>
        <w:t>WhatsApp bot integration.</w:t>
      </w:r>
    </w:p>
    <w:p>
      <w:pPr>
        <w:pStyle w:val="Heading2"/>
      </w:pPr>
      <w:r>
        <w:t>5.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Interest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Influence</w:t>
            </w:r>
          </w:p>
        </w:tc>
      </w:tr>
      <w:tr>
        <w:tc>
          <w:tcPr>
            <w:tcW w:type="dxa" w:w="3324"/>
          </w:tcPr>
          <w:p>
            <w:r/>
            <w:r>
              <w:t>Undergraduate students</w:t>
            </w:r>
          </w:p>
        </w:tc>
        <w:tc>
          <w:tcPr>
            <w:tcW w:type="dxa" w:w="3324"/>
          </w:tcPr>
          <w:p>
            <w:r/>
            <w:r>
              <w:t>Primary users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Placement / TPO officers</w:t>
            </w:r>
          </w:p>
        </w:tc>
        <w:tc>
          <w:tcPr>
            <w:tcW w:type="dxa" w:w="3324"/>
          </w:tcPr>
          <w:p>
            <w:r/>
            <w:r>
              <w:t>Data contributors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Employers (paying side)</w:t>
            </w:r>
          </w:p>
        </w:tc>
        <w:tc>
          <w:tcPr>
            <w:tcW w:type="dxa" w:w="3324"/>
          </w:tcPr>
          <w:p>
            <w:r/>
            <w:r>
              <w:t>Revenue source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Ed-Tech investors</w:t>
            </w:r>
          </w:p>
        </w:tc>
        <w:tc>
          <w:tcPr>
            <w:tcW w:type="dxa" w:w="3324"/>
          </w:tcPr>
          <w:p>
            <w:r/>
            <w:r>
              <w:t>Funding</w:t>
            </w:r>
          </w:p>
        </w:tc>
        <w:tc>
          <w:tcPr>
            <w:tcW w:type="dxa" w:w="3324"/>
          </w:tcPr>
          <w:p>
            <w:r/>
            <w:r>
              <w:t>High</w:t>
            </w:r>
          </w:p>
        </w:tc>
      </w:tr>
      <w:tr>
        <w:tc>
          <w:tcPr>
            <w:tcW w:type="dxa" w:w="3324"/>
          </w:tcPr>
          <w:p>
            <w:r/>
            <w:r>
              <w:t>MoE / AICTE</w:t>
            </w:r>
          </w:p>
        </w:tc>
        <w:tc>
          <w:tcPr>
            <w:tcW w:type="dxa" w:w="3324"/>
          </w:tcPr>
          <w:p>
            <w:r/>
            <w:r>
              <w:t>Regulatory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  <w:tr>
        <w:tc>
          <w:tcPr>
            <w:tcW w:type="dxa" w:w="3324"/>
          </w:tcPr>
          <w:p>
            <w:r/>
            <w:r>
              <w:t>Content moderators</w:t>
            </w:r>
          </w:p>
        </w:tc>
        <w:tc>
          <w:tcPr>
            <w:tcW w:type="dxa" w:w="3324"/>
          </w:tcPr>
          <w:p>
            <w:r/>
            <w:r>
              <w:t>Ops</w:t>
            </w:r>
          </w:p>
        </w:tc>
        <w:tc>
          <w:tcPr>
            <w:tcW w:type="dxa" w:w="3324"/>
          </w:tcPr>
          <w:p>
            <w:r/>
            <w:r>
              <w:t>Medium</w:t>
            </w:r>
          </w:p>
        </w:tc>
      </w:tr>
    </w:tbl>
    <w:p/>
    <w:p>
      <w:pPr>
        <w:pStyle w:val="Heading2"/>
      </w:pPr>
      <w:r>
        <w:t>6. Technical Architecture</w:t>
      </w:r>
    </w:p>
    <w:p>
      <w:pPr>
        <w:pStyle w:val="Heading3"/>
      </w:pPr>
      <w:r>
        <w:t>6.1 Component overview</w:t>
      </w:r>
    </w:p>
    <w:p>
      <w:pPr>
        <w:ind w:left="283"/>
        <w:shd w:fill="F2F4F7"/>
      </w:pPr>
      <w:r>
        <w:rPr>
          <w:rFonts w:ascii="Consolas" w:hAnsi="Consolas"/>
          <w:sz w:val="18"/>
        </w:rPr>
        <w:t>┌────────────────┐   HTTPS   ┌───────────────────┐   internal   ┌────────────┐</w:t>
        <w:br/>
        <w:t>│  Browser / PWA │──────────▶│  Next.js 15 (SSR) │─────────────▶│  FastAPI   │</w:t>
        <w:br/>
        <w:t>└────────────────┘           │  App Router, RSC  │  /api/v1/*   │  Python 12 │</w:t>
        <w:br/>
        <w:t xml:space="preserve">                             └───────────────────┘              └──────┬─────┘</w:t>
        <w:br/>
        <w:t xml:space="preserve">                                    │ httpOnly cookies                 │</w:t>
        <w:br/>
        <w:t xml:space="preserve">                                    ▼                                  ▼</w:t>
        <w:br/>
        <w:t xml:space="preserve">                             ┌───────────────┐              ┌────────────────────┐</w:t>
        <w:br/>
        <w:t xml:space="preserve">                             │ Server actions│              │  Postgres 16       │</w:t>
        <w:br/>
        <w:t xml:space="preserve">                             └───────────────┘              │  Redis (cache/rate)│</w:t>
        <w:br/>
        <w:t xml:space="preserve">                                                            │  S3 (uploads)      │</w:t>
        <w:br/>
        <w:t xml:space="preserve">                                                            │  OpenAI (AI Finder)│</w:t>
        <w:br/>
        <w:t xml:space="preserve">                                                            └────────────────────┘</w:t>
      </w:r>
    </w:p>
    <w:p>
      <w:pPr>
        <w:pStyle w:val="Heading3"/>
      </w:pPr>
      <w:r>
        <w:t>6.2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324"/>
          </w:tcPr>
          <w:p>
            <w:r/>
            <w:r>
              <w:t>Frontend</w:t>
            </w:r>
          </w:p>
        </w:tc>
        <w:tc>
          <w:tcPr>
            <w:tcW w:type="dxa" w:w="3324"/>
          </w:tcPr>
          <w:p>
            <w:r/>
            <w:r>
              <w:t>Next.js 15 App Router, React 19, Tailwind, TypeScript</w:t>
            </w:r>
          </w:p>
        </w:tc>
        <w:tc>
          <w:tcPr>
            <w:tcW w:type="dxa" w:w="3324"/>
          </w:tcPr>
          <w:p>
            <w:r/>
            <w:r>
              <w:t>SSR + streaming, industry standard</w:t>
            </w:r>
          </w:p>
        </w:tc>
      </w:tr>
      <w:tr>
        <w:tc>
          <w:tcPr>
            <w:tcW w:type="dxa" w:w="3324"/>
          </w:tcPr>
          <w:p>
            <w:r/>
            <w:r>
              <w:t>Backend</w:t>
            </w:r>
          </w:p>
        </w:tc>
        <w:tc>
          <w:tcPr>
            <w:tcW w:type="dxa" w:w="3324"/>
          </w:tcPr>
          <w:p>
            <w:r/>
            <w:r>
              <w:t>FastAPI, SQLAlchemy 2.x, Pydantic v2, Uvicorn</w:t>
            </w:r>
          </w:p>
        </w:tc>
        <w:tc>
          <w:tcPr>
            <w:tcW w:type="dxa" w:w="3324"/>
          </w:tcPr>
          <w:p>
            <w:r/>
            <w:r>
              <w:t>High performance, typed contracts</w:t>
            </w:r>
          </w:p>
        </w:tc>
      </w:tr>
      <w:tr>
        <w:tc>
          <w:tcPr>
            <w:tcW w:type="dxa" w:w="3324"/>
          </w:tcPr>
          <w:p>
            <w:r/>
            <w:r>
              <w:t>Database</w:t>
            </w:r>
          </w:p>
        </w:tc>
        <w:tc>
          <w:tcPr>
            <w:tcW w:type="dxa" w:w="3324"/>
          </w:tcPr>
          <w:p>
            <w:r/>
            <w:r>
              <w:t>Postgres 16 (SQLite dev)</w:t>
            </w:r>
          </w:p>
        </w:tc>
        <w:tc>
          <w:tcPr>
            <w:tcW w:type="dxa" w:w="3324"/>
          </w:tcPr>
          <w:p>
            <w:r/>
            <w:r>
              <w:t>Mature, JSONB for flexible profile schema</w:t>
            </w:r>
          </w:p>
        </w:tc>
      </w:tr>
      <w:tr>
        <w:tc>
          <w:tcPr>
            <w:tcW w:type="dxa" w:w="3324"/>
          </w:tcPr>
          <w:p>
            <w:r/>
            <w:r>
              <w:t>Auth</w:t>
            </w:r>
          </w:p>
        </w:tc>
        <w:tc>
          <w:tcPr>
            <w:tcW w:type="dxa" w:w="3324"/>
          </w:tcPr>
          <w:p>
            <w:r/>
            <w:r>
              <w:t>Argon2id + PyJWT, httpOnly cookies, rotating refresh tokens</w:t>
            </w:r>
          </w:p>
        </w:tc>
        <w:tc>
          <w:tcPr>
            <w:tcW w:type="dxa" w:w="3324"/>
          </w:tcPr>
          <w:p>
            <w:r/>
            <w:r>
              <w:t>OWASP-aligned</w:t>
            </w:r>
          </w:p>
        </w:tc>
      </w:tr>
      <w:tr>
        <w:tc>
          <w:tcPr>
            <w:tcW w:type="dxa" w:w="3324"/>
          </w:tcPr>
          <w:p>
            <w:r/>
            <w:r>
              <w:t>AI</w:t>
            </w:r>
          </w:p>
        </w:tc>
        <w:tc>
          <w:tcPr>
            <w:tcW w:type="dxa" w:w="3324"/>
          </w:tcPr>
          <w:p>
            <w:r/>
            <w:r>
              <w:t>OpenAI GPT-4 class via streaming</w:t>
            </w:r>
          </w:p>
        </w:tc>
        <w:tc>
          <w:tcPr>
            <w:tcW w:type="dxa" w:w="3324"/>
          </w:tcPr>
          <w:p>
            <w:r/>
            <w:r>
              <w:t>Best latency/quality tradeoff for guidance</w:t>
            </w:r>
          </w:p>
        </w:tc>
      </w:tr>
      <w:tr>
        <w:tc>
          <w:tcPr>
            <w:tcW w:type="dxa" w:w="3324"/>
          </w:tcPr>
          <w:p>
            <w:r/>
            <w:r>
              <w:t>Cache / rate-limit</w:t>
            </w:r>
          </w:p>
        </w:tc>
        <w:tc>
          <w:tcPr>
            <w:tcW w:type="dxa" w:w="3324"/>
          </w:tcPr>
          <w:p>
            <w:r/>
            <w:r>
              <w:t>Redis + slowapi</w:t>
            </w:r>
          </w:p>
        </w:tc>
        <w:tc>
          <w:tcPr>
            <w:tcW w:type="dxa" w:w="3324"/>
          </w:tcPr>
          <w:p>
            <w:r/>
            <w:r>
              <w:t>Standard combo</w:t>
            </w:r>
          </w:p>
        </w:tc>
      </w:tr>
      <w:tr>
        <w:tc>
          <w:tcPr>
            <w:tcW w:type="dxa" w:w="3324"/>
          </w:tcPr>
          <w:p>
            <w:r/>
            <w:r>
              <w:t>Object storage</w:t>
            </w:r>
          </w:p>
        </w:tc>
        <w:tc>
          <w:tcPr>
            <w:tcW w:type="dxa" w:w="3324"/>
          </w:tcPr>
          <w:p>
            <w:r/>
            <w:r>
              <w:t>S3 / Cloudflare R2</w:t>
            </w:r>
          </w:p>
        </w:tc>
        <w:tc>
          <w:tcPr>
            <w:tcW w:type="dxa" w:w="3324"/>
          </w:tcPr>
          <w:p>
            <w:r/>
            <w:r>
              <w:t>Cost-efficient, egress-friendly</w:t>
            </w:r>
          </w:p>
        </w:tc>
      </w:tr>
      <w:tr>
        <w:tc>
          <w:tcPr>
            <w:tcW w:type="dxa" w:w="3324"/>
          </w:tcPr>
          <w:p>
            <w:r/>
            <w:r>
              <w:t>Observability</w:t>
            </w:r>
          </w:p>
        </w:tc>
        <w:tc>
          <w:tcPr>
            <w:tcW w:type="dxa" w:w="3324"/>
          </w:tcPr>
          <w:p>
            <w:r/>
            <w:r>
              <w:t>Sentry, structured JSON logs, X-Request-ID</w:t>
            </w:r>
          </w:p>
        </w:tc>
        <w:tc>
          <w:tcPr>
            <w:tcW w:type="dxa" w:w="3324"/>
          </w:tcPr>
          <w:p>
            <w:r/>
            <w:r>
              <w:t>Root-cause under 15 min</w:t>
            </w:r>
          </w:p>
        </w:tc>
      </w:tr>
      <w:tr>
        <w:tc>
          <w:tcPr>
            <w:tcW w:type="dxa" w:w="3324"/>
          </w:tcPr>
          <w:p>
            <w:r/>
            <w:r>
              <w:t>CI/CD</w:t>
            </w:r>
          </w:p>
        </w:tc>
        <w:tc>
          <w:tcPr>
            <w:tcW w:type="dxa" w:w="3324"/>
          </w:tcPr>
          <w:p>
            <w:r/>
            <w:r>
              <w:t>GitHub Actions → Docker → mule-pages / Fly.io</w:t>
            </w:r>
          </w:p>
        </w:tc>
        <w:tc>
          <w:tcPr>
            <w:tcW w:type="dxa" w:w="3324"/>
          </w:tcPr>
          <w:p>
            <w:r/>
            <w:r>
              <w:t>Simple, fast rollbacks</w:t>
            </w:r>
          </w:p>
        </w:tc>
      </w:tr>
    </w:tbl>
    <w:p/>
    <w:p>
      <w:pPr>
        <w:pStyle w:val="Heading3"/>
      </w:pPr>
      <w:r>
        <w:t>6.3 Data model (high level)</w:t>
      </w:r>
    </w:p>
    <w:p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student_profiles</w:t>
      </w:r>
      <w:r>
        <w:t xml:space="preserve">, </w:t>
      </w:r>
      <w:r>
        <w:rPr>
          <w:rFonts w:ascii="Consolas" w:hAnsi="Consolas"/>
          <w:sz w:val="20"/>
        </w:rPr>
        <w:t>colleges</w:t>
      </w:r>
      <w:r>
        <w:t xml:space="preserve">, </w:t>
      </w:r>
      <w:r>
        <w:rPr>
          <w:rFonts w:ascii="Consolas" w:hAnsi="Consolas"/>
          <w:sz w:val="20"/>
        </w:rPr>
        <w:t>courses</w:t>
      </w:r>
      <w:r>
        <w:t xml:space="preserve">, </w:t>
      </w:r>
      <w:r>
        <w:rPr>
          <w:rFonts w:ascii="Consolas" w:hAnsi="Consolas"/>
          <w:sz w:val="20"/>
        </w:rPr>
        <w:t>companies</w:t>
      </w:r>
      <w:r>
        <w:t xml:space="preserve">, </w:t>
      </w:r>
      <w:r>
        <w:rPr>
          <w:rFonts w:ascii="Consolas" w:hAnsi="Consolas"/>
          <w:sz w:val="20"/>
        </w:rPr>
        <w:t>internships</w:t>
      </w:r>
      <w:r>
        <w:t xml:space="preserve">, </w:t>
      </w:r>
      <w:r>
        <w:rPr>
          <w:rFonts w:ascii="Consolas" w:hAnsi="Consolas"/>
          <w:sz w:val="20"/>
        </w:rPr>
        <w:t>applications</w:t>
      </w:r>
      <w:r>
        <w:t xml:space="preserve">, </w:t>
      </w:r>
      <w:r>
        <w:rPr>
          <w:rFonts w:ascii="Consolas" w:hAnsi="Consolas"/>
          <w:sz w:val="20"/>
        </w:rPr>
        <w:t>saved_items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refresh_tokens</w:t>
      </w:r>
      <w:r>
        <w:t xml:space="preserve">, </w:t>
      </w:r>
      <w:r>
        <w:rPr>
          <w:rFonts w:ascii="Consolas" w:hAnsi="Consolas"/>
          <w:sz w:val="20"/>
        </w:rPr>
        <w:t>ai_runs</w:t>
      </w:r>
      <w:r>
        <w:t xml:space="preserve">. Full schema in </w:t>
      </w:r>
      <w:r>
        <w:rPr>
          <w:rFonts w:ascii="Consolas" w:hAnsi="Consolas"/>
          <w:sz w:val="20"/>
        </w:rPr>
        <w:t>output/schema.sql</w:t>
      </w:r>
      <w:r>
        <w:t>.</w:t>
      </w:r>
    </w:p>
    <w:p>
      <w:pPr>
        <w:pStyle w:val="Heading3"/>
      </w:pPr>
      <w:r>
        <w:t>6.4 API surface</w:t>
      </w:r>
    </w:p>
    <w:p>
      <w:r>
        <w:t xml:space="preserve">40 REST endpoints under </w:t>
      </w:r>
      <w:r>
        <w:rPr>
          <w:rFonts w:ascii="Consolas" w:hAnsi="Consolas"/>
          <w:sz w:val="20"/>
        </w:rPr>
        <w:t>/api/v1</w:t>
      </w:r>
      <w:r>
        <w:t xml:space="preserve">, grouped: </w:t>
      </w:r>
      <w:r>
        <w:rPr>
          <w:rFonts w:ascii="Consolas" w:hAnsi="Consolas"/>
          <w:sz w:val="20"/>
        </w:rPr>
        <w:t>auth</w:t>
      </w:r>
      <w:r>
        <w:t xml:space="preserve">, </w:t>
      </w:r>
      <w:r>
        <w:rPr>
          <w:rFonts w:ascii="Consolas" w:hAnsi="Consolas"/>
          <w:sz w:val="20"/>
        </w:rPr>
        <w:t>me</w:t>
      </w:r>
      <w:r>
        <w:t xml:space="preserve">, </w:t>
      </w:r>
      <w:r>
        <w:rPr>
          <w:rFonts w:ascii="Consolas" w:hAnsi="Consolas"/>
          <w:sz w:val="20"/>
        </w:rPr>
        <w:t>colleges</w:t>
      </w:r>
      <w:r>
        <w:t xml:space="preserve">, </w:t>
      </w:r>
      <w:r>
        <w:rPr>
          <w:rFonts w:ascii="Consolas" w:hAnsi="Consolas"/>
          <w:sz w:val="20"/>
        </w:rPr>
        <w:t>internships</w:t>
      </w:r>
      <w:r>
        <w:t xml:space="preserve">, </w:t>
      </w:r>
      <w:r>
        <w:rPr>
          <w:rFonts w:ascii="Consolas" w:hAnsi="Consolas"/>
          <w:sz w:val="20"/>
        </w:rPr>
        <w:t>applications</w:t>
      </w:r>
      <w:r>
        <w:t xml:space="preserve">, </w:t>
      </w:r>
      <w:r>
        <w:rPr>
          <w:rFonts w:ascii="Consolas" w:hAnsi="Consolas"/>
          <w:sz w:val="20"/>
        </w:rPr>
        <w:t>saved</w:t>
      </w:r>
      <w:r>
        <w:t xml:space="preserve">, </w:t>
      </w:r>
      <w:r>
        <w:rPr>
          <w:rFonts w:ascii="Consolas" w:hAnsi="Consolas"/>
          <w:sz w:val="20"/>
        </w:rPr>
        <w:t>ai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. Full contract in </w:t>
      </w:r>
      <w:r>
        <w:rPr>
          <w:rFonts w:ascii="Consolas" w:hAnsi="Consolas"/>
          <w:sz w:val="20"/>
        </w:rPr>
        <w:t>output/openapi.yaml</w:t>
      </w:r>
      <w:r>
        <w:t>.</w:t>
      </w:r>
    </w:p>
    <w:p>
      <w:pPr>
        <w:pStyle w:val="Heading3"/>
      </w:pPr>
      <w:r>
        <w:t>6.5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986"/>
          </w:tcPr>
          <w:p>
            <w:r/>
            <w:r>
              <w:t>Availability</w:t>
            </w:r>
          </w:p>
        </w:tc>
        <w:tc>
          <w:tcPr>
            <w:tcW w:type="dxa" w:w="4986"/>
          </w:tcPr>
          <w:p>
            <w:r/>
            <w:r>
              <w:t>99.5 % monthly</w:t>
            </w:r>
          </w:p>
        </w:tc>
      </w:tr>
      <w:tr>
        <w:tc>
          <w:tcPr>
            <w:tcW w:type="dxa" w:w="4986"/>
          </w:tcPr>
          <w:p>
            <w:r/>
            <w:r>
              <w:t>p95 API latency</w:t>
            </w:r>
          </w:p>
        </w:tc>
        <w:tc>
          <w:tcPr>
            <w:tcW w:type="dxa" w:w="4986"/>
          </w:tcPr>
          <w:p>
            <w:r/>
            <w:r>
              <w:t>≤ 300 ms (non-AI), ≤ 6 s (AI)</w:t>
            </w:r>
          </w:p>
        </w:tc>
      </w:tr>
      <w:tr>
        <w:tc>
          <w:tcPr>
            <w:tcW w:type="dxa" w:w="4986"/>
          </w:tcPr>
          <w:p>
            <w:r/>
            <w:r>
              <w:t>RPO / RTO</w:t>
            </w:r>
          </w:p>
        </w:tc>
        <w:tc>
          <w:tcPr>
            <w:tcW w:type="dxa" w:w="4986"/>
          </w:tcPr>
          <w:p>
            <w:r/>
            <w:r>
              <w:t>15 min / 60 min</w:t>
            </w:r>
          </w:p>
        </w:tc>
      </w:tr>
      <w:tr>
        <w:tc>
          <w:tcPr>
            <w:tcW w:type="dxa" w:w="4986"/>
          </w:tcPr>
          <w:p>
            <w:r/>
            <w:r>
              <w:t>Concurrent users</w:t>
            </w:r>
          </w:p>
        </w:tc>
        <w:tc>
          <w:tcPr>
            <w:tcW w:type="dxa" w:w="4986"/>
          </w:tcPr>
          <w:p>
            <w:r/>
            <w:r>
              <w:t>5 000 (single region, single node stretch)</w:t>
            </w:r>
          </w:p>
        </w:tc>
      </w:tr>
      <w:tr>
        <w:tc>
          <w:tcPr>
            <w:tcW w:type="dxa" w:w="4986"/>
          </w:tcPr>
          <w:p>
            <w:r/>
            <w:r>
              <w:t>WCAG conformance</w:t>
            </w:r>
          </w:p>
        </w:tc>
        <w:tc>
          <w:tcPr>
            <w:tcW w:type="dxa" w:w="4986"/>
          </w:tcPr>
          <w:p>
            <w:r/>
            <w:r>
              <w:t>2.1 AA</w:t>
            </w:r>
          </w:p>
        </w:tc>
      </w:tr>
      <w:tr>
        <w:tc>
          <w:tcPr>
            <w:tcW w:type="dxa" w:w="4986"/>
          </w:tcPr>
          <w:p>
            <w:r/>
            <w:r>
              <w:t>Security</w:t>
            </w:r>
          </w:p>
        </w:tc>
        <w:tc>
          <w:tcPr>
            <w:tcW w:type="dxa" w:w="4986"/>
          </w:tcPr>
          <w:p>
            <w:r/>
            <w:r>
              <w:t>OWASP Top 10 covered; annual pen-test</w:t>
            </w:r>
          </w:p>
        </w:tc>
      </w:tr>
    </w:tbl>
    <w:p/>
    <w:p>
      <w:pPr>
        <w:pStyle w:val="Heading2"/>
      </w:pPr>
      <w:r>
        <w:t>7. Implementation Phases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24"/>
          </w:tcPr>
          <w:p>
            <w:r/>
            <w:r>
              <w:t>1 — Blueprint</w:t>
            </w:r>
          </w:p>
        </w:tc>
        <w:tc>
          <w:tcPr>
            <w:tcW w:type="dxa" w:w="3324"/>
          </w:tcPr>
          <w:p>
            <w:r/>
            <w:r>
              <w:t>Architecture, schema, OpenAPI, page inventory</w:t>
            </w:r>
          </w:p>
        </w:tc>
        <w:tc>
          <w:tcPr>
            <w:tcW w:type="dxa" w:w="3324"/>
          </w:tcPr>
          <w:p>
            <w:r/>
            <w: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t>2 — Backend</w:t>
            </w:r>
          </w:p>
        </w:tc>
        <w:tc>
          <w:tcPr>
            <w:tcW w:type="dxa" w:w="3324"/>
          </w:tcPr>
          <w:p>
            <w:r/>
            <w:r>
              <w:t>FastAPI service, 40 endpoints, JWT auth</w:t>
            </w:r>
          </w:p>
        </w:tc>
        <w:tc>
          <w:tcPr>
            <w:tcW w:type="dxa" w:w="3324"/>
          </w:tcPr>
          <w:p>
            <w:r/>
            <w: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t>3 — Frontend</w:t>
            </w:r>
          </w:p>
        </w:tc>
        <w:tc>
          <w:tcPr>
            <w:tcW w:type="dxa" w:w="3324"/>
          </w:tcPr>
          <w:p>
            <w:r/>
            <w:r>
              <w:t>Next.js 15 SSR, 7 route groups</w:t>
            </w:r>
          </w:p>
        </w:tc>
        <w:tc>
          <w:tcPr>
            <w:tcW w:type="dxa" w:w="3324"/>
          </w:tcPr>
          <w:p>
            <w:r/>
            <w: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t>4 — Wire-up</w:t>
            </w:r>
          </w:p>
        </w:tc>
        <w:tc>
          <w:tcPr>
            <w:tcW w:type="dxa" w:w="3324"/>
          </w:tcPr>
          <w:p>
            <w:r/>
            <w:r>
              <w:t>Server actions, cookie auth, RSC data fetch</w:t>
            </w:r>
          </w:p>
        </w:tc>
        <w:tc>
          <w:tcPr>
            <w:tcW w:type="dxa" w:w="3324"/>
          </w:tcPr>
          <w:p>
            <w:r/>
            <w:r>
              <w:t>Done</w:t>
            </w:r>
          </w:p>
        </w:tc>
      </w:tr>
      <w:tr>
        <w:tc>
          <w:tcPr>
            <w:tcW w:type="dxa" w:w="3324"/>
          </w:tcPr>
          <w:p>
            <w:r/>
            <w:r>
              <w:t>5 — Hardening</w:t>
            </w:r>
          </w:p>
        </w:tc>
        <w:tc>
          <w:tcPr>
            <w:tcW w:type="dxa" w:w="3324"/>
          </w:tcPr>
          <w:p>
            <w:r/>
            <w:r>
              <w:t>Rate limits, headers, logging, Docker, CI</w:t>
            </w:r>
          </w:p>
        </w:tc>
        <w:tc>
          <w:tcPr>
            <w:tcW w:type="dxa" w:w="3324"/>
          </w:tcPr>
          <w:p>
            <w:r/>
            <w:r>
              <w:t>In progress</w:t>
            </w:r>
          </w:p>
        </w:tc>
      </w:tr>
      <w:tr>
        <w:tc>
          <w:tcPr>
            <w:tcW w:type="dxa" w:w="3324"/>
          </w:tcPr>
          <w:p>
            <w:r/>
            <w:r>
              <w:t>6 — CMS / Admin</w:t>
            </w:r>
          </w:p>
        </w:tc>
        <w:tc>
          <w:tcPr>
            <w:tcW w:type="dxa" w:w="3324"/>
          </w:tcPr>
          <w:p>
            <w:r/>
            <w:r>
              <w:t>Internal tooling for content ops</w:t>
            </w:r>
          </w:p>
        </w:tc>
        <w:tc>
          <w:tcPr>
            <w:tcW w:type="dxa" w:w="3324"/>
          </w:tcPr>
          <w:p>
            <w:r/>
            <w:r>
              <w:t>Planned</w:t>
            </w:r>
          </w:p>
        </w:tc>
      </w:tr>
      <w:tr>
        <w:tc>
          <w:tcPr>
            <w:tcW w:type="dxa" w:w="3324"/>
          </w:tcPr>
          <w:p>
            <w:r/>
            <w:r>
              <w:t>7 — Monetisation</w:t>
            </w:r>
          </w:p>
        </w:tc>
        <w:tc>
          <w:tcPr>
            <w:tcW w:type="dxa" w:w="3324"/>
          </w:tcPr>
          <w:p>
            <w:r/>
            <w:r>
              <w:t>Employer portal, paid mentorship, ads</w:t>
            </w:r>
          </w:p>
        </w:tc>
        <w:tc>
          <w:tcPr>
            <w:tcW w:type="dxa" w:w="3324"/>
          </w:tcPr>
          <w:p>
            <w:r/>
            <w:r>
              <w:t>Planned</w:t>
            </w:r>
          </w:p>
        </w:tc>
      </w:tr>
      <w:tr>
        <w:tc>
          <w:tcPr>
            <w:tcW w:type="dxa" w:w="3324"/>
          </w:tcPr>
          <w:p>
            <w:r/>
            <w:r>
              <w:t>8 — Native / regional</w:t>
            </w:r>
          </w:p>
        </w:tc>
        <w:tc>
          <w:tcPr>
            <w:tcW w:type="dxa" w:w="3324"/>
          </w:tcPr>
          <w:p>
            <w:r/>
            <w:r>
              <w:t>PWA polish, Hindi + 4 regional languages</w:t>
            </w:r>
          </w:p>
        </w:tc>
        <w:tc>
          <w:tcPr>
            <w:tcW w:type="dxa" w:w="3324"/>
          </w:tcPr>
          <w:p>
            <w:r/>
            <w:r>
              <w:t>Planned</w:t>
            </w:r>
          </w:p>
        </w:tc>
      </w:tr>
    </w:tbl>
    <w:p/>
    <w:p>
      <w:pPr>
        <w:pStyle w:val="Heading2"/>
      </w:pPr>
      <w:r>
        <w:t>8. Timeline (12-month plan)</w:t>
      </w:r>
    </w:p>
    <w:p>
      <w:pPr>
        <w:ind w:left="283"/>
        <w:shd w:fill="F2F4F7"/>
      </w:pPr>
      <w:r>
        <w:rPr>
          <w:rFonts w:ascii="Consolas" w:hAnsi="Consolas"/>
          <w:sz w:val="18"/>
        </w:rPr>
        <w:t>Month  1  2  3  4  5  6  7  8  9  10 11 12</w:t>
        <w:br/>
        <w:t>Phase 5 ██████</w:t>
        <w:br/>
        <w:t>Phase 6       ████████</w:t>
        <w:br/>
        <w:t>Phase 7                ██████████</w:t>
        <w:br/>
        <w:t>Phase 8                            ██████</w:t>
        <w:br/>
        <w:t>Beta launch          ▲</w:t>
        <w:br/>
        <w:t>Public launch                ▲</w:t>
        <w:br/>
        <w:t>Series-A raise                            ▲</w:t>
      </w:r>
    </w:p>
    <w:p>
      <w:r>
        <w:t>Milestones: Beta at M3, Public at M6, 100 K MAU at M9, Series-A close at M12.</w:t>
      </w:r>
    </w:p>
    <w:p>
      <w:pPr>
        <w:pStyle w:val="Heading2"/>
      </w:pPr>
      <w:r>
        <w:t>9. Team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3324"/>
          </w:tcPr>
          <w:p>
            <w:r/>
            <w:r>
              <w:t>Product Lead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Roadmap, user research, GTM</w:t>
            </w:r>
          </w:p>
        </w:tc>
      </w:tr>
      <w:tr>
        <w:tc>
          <w:tcPr>
            <w:tcW w:type="dxa" w:w="3324"/>
          </w:tcPr>
          <w:p>
            <w:r/>
            <w:r>
              <w:t>Backend Engineer (Sr.)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FastAPI, DB, integrations</w:t>
            </w:r>
          </w:p>
        </w:tc>
      </w:tr>
      <w:tr>
        <w:tc>
          <w:tcPr>
            <w:tcW w:type="dxa" w:w="3324"/>
          </w:tcPr>
          <w:p>
            <w:r/>
            <w:r>
              <w:t>Backend Engineer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Services, tests, DevOps</w:t>
            </w:r>
          </w:p>
        </w:tc>
      </w:tr>
      <w:tr>
        <w:tc>
          <w:tcPr>
            <w:tcW w:type="dxa" w:w="3324"/>
          </w:tcPr>
          <w:p>
            <w:r/>
            <w:r>
              <w:t>Frontend Engineer (Sr.)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Next.js, design system</w:t>
            </w:r>
          </w:p>
        </w:tc>
      </w:tr>
      <w:tr>
        <w:tc>
          <w:tcPr>
            <w:tcW w:type="dxa" w:w="3324"/>
          </w:tcPr>
          <w:p>
            <w:r/>
            <w:r>
              <w:t>Frontend Engineer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Feature velocity, a11y</w:t>
            </w:r>
          </w:p>
        </w:tc>
      </w:tr>
      <w:tr>
        <w:tc>
          <w:tcPr>
            <w:tcW w:type="dxa" w:w="3324"/>
          </w:tcPr>
          <w:p>
            <w:r/>
            <w:r>
              <w:t>ML / AI Engineer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AI-Finder, prompt eval, guardrails</w:t>
            </w:r>
          </w:p>
        </w:tc>
      </w:tr>
      <w:tr>
        <w:tc>
          <w:tcPr>
            <w:tcW w:type="dxa" w:w="3324"/>
          </w:tcPr>
          <w:p>
            <w:r/>
            <w:r>
              <w:t>Designer (UX/UI)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Figma system, research</w:t>
            </w:r>
          </w:p>
        </w:tc>
      </w:tr>
      <w:tr>
        <w:tc>
          <w:tcPr>
            <w:tcW w:type="dxa" w:w="3324"/>
          </w:tcPr>
          <w:p>
            <w:r/>
            <w:r>
              <w:t>Content / Ops</w:t>
            </w:r>
          </w:p>
        </w:tc>
        <w:tc>
          <w:tcPr>
            <w:tcW w:type="dxa" w:w="3324"/>
          </w:tcPr>
          <w:p>
            <w:r/>
            <w:r>
              <w:t>2</w:t>
            </w:r>
          </w:p>
        </w:tc>
        <w:tc>
          <w:tcPr>
            <w:tcW w:type="dxa" w:w="3324"/>
          </w:tcPr>
          <w:p>
            <w:r/>
            <w:r>
              <w:t>College data curation, moderation</w:t>
            </w:r>
          </w:p>
        </w:tc>
      </w:tr>
      <w:tr>
        <w:tc>
          <w:tcPr>
            <w:tcW w:type="dxa" w:w="3324"/>
          </w:tcPr>
          <w:p>
            <w:r/>
            <w:r>
              <w:t>Growth / Marketing</w:t>
            </w:r>
          </w:p>
        </w:tc>
        <w:tc>
          <w:tcPr>
            <w:tcW w:type="dxa" w:w="3324"/>
          </w:tcPr>
          <w:p>
            <w:r/>
            <w:r>
              <w:t>1</w:t>
            </w:r>
          </w:p>
        </w:tc>
        <w:tc>
          <w:tcPr>
            <w:tcW w:type="dxa" w:w="3324"/>
          </w:tcPr>
          <w:p>
            <w:r/>
            <w:r>
              <w:t>SEO, campus reps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pPr>
        <w:pStyle w:val="Heading2"/>
      </w:pPr>
      <w:r>
        <w:t>10. Cost Estimate</w:t>
      </w:r>
    </w:p>
    <w:p>
      <w:pPr>
        <w:pStyle w:val="Heading3"/>
      </w:pPr>
      <w:r>
        <w:t>10.1 One-time capex (₹ lakh, first 6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986"/>
          </w:tcPr>
          <w:p>
            <w:r/>
            <w:r>
              <w:t>Design system, brand, legal setup</w:t>
            </w:r>
          </w:p>
        </w:tc>
        <w:tc>
          <w:tcPr>
            <w:tcW w:type="dxa" w:w="4986"/>
          </w:tcPr>
          <w:p>
            <w:r/>
            <w:r>
              <w:t>4.0</w:t>
            </w:r>
          </w:p>
        </w:tc>
      </w:tr>
      <w:tr>
        <w:tc>
          <w:tcPr>
            <w:tcW w:type="dxa" w:w="4986"/>
          </w:tcPr>
          <w:p>
            <w:r/>
            <w:r>
              <w:t>Initial data seeding (3 K colleges)</w:t>
            </w:r>
          </w:p>
        </w:tc>
        <w:tc>
          <w:tcPr>
            <w:tcW w:type="dxa" w:w="4986"/>
          </w:tcPr>
          <w:p>
            <w:r/>
            <w:r>
              <w:t>6.0</w:t>
            </w:r>
          </w:p>
        </w:tc>
      </w:tr>
      <w:tr>
        <w:tc>
          <w:tcPr>
            <w:tcW w:type="dxa" w:w="4986"/>
          </w:tcPr>
          <w:p>
            <w:r/>
            <w:r>
              <w:t>Security audit + pen-test</w:t>
            </w:r>
          </w:p>
        </w:tc>
        <w:tc>
          <w:tcPr>
            <w:tcW w:type="dxa" w:w="4986"/>
          </w:tcPr>
          <w:p>
            <w:r/>
            <w:r>
              <w:t>3.5</w:t>
            </w:r>
          </w:p>
        </w:tc>
      </w:tr>
      <w:tr>
        <w:tc>
          <w:tcPr>
            <w:tcW w:type="dxa" w:w="4986"/>
          </w:tcPr>
          <w:p>
            <w:r/>
            <w:r>
              <w:t>Total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13.5</w:t>
            </w:r>
          </w:p>
        </w:tc>
      </w:tr>
    </w:tbl>
    <w:p/>
    <w:p>
      <w:pPr>
        <w:pStyle w:val="Heading3"/>
      </w:pPr>
      <w:r>
        <w:t>10.2 Recurring opex (₹ lakh / month at 100 K MAU)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86"/>
            <w:shd w:fill="1F2A44"/>
          </w:tcPr>
          <w:p>
            <w:r/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4986"/>
          </w:tcPr>
          <w:p>
            <w:r/>
            <w:r>
              <w:t>Salaries (10 FTE, blended)</w:t>
            </w:r>
          </w:p>
        </w:tc>
        <w:tc>
          <w:tcPr>
            <w:tcW w:type="dxa" w:w="4986"/>
          </w:tcPr>
          <w:p>
            <w:r/>
            <w:r>
              <w:t>22.0</w:t>
            </w:r>
          </w:p>
        </w:tc>
      </w:tr>
      <w:tr>
        <w:tc>
          <w:tcPr>
            <w:tcW w:type="dxa" w:w="4986"/>
          </w:tcPr>
          <w:p>
            <w:r/>
            <w:r>
              <w:t>Cloud (app + DB + Redis + S3)</w:t>
            </w:r>
          </w:p>
        </w:tc>
        <w:tc>
          <w:tcPr>
            <w:tcW w:type="dxa" w:w="4986"/>
          </w:tcPr>
          <w:p>
            <w:r/>
            <w:r>
              <w:t>1.6</w:t>
            </w:r>
          </w:p>
        </w:tc>
      </w:tr>
      <w:tr>
        <w:tc>
          <w:tcPr>
            <w:tcW w:type="dxa" w:w="4986"/>
          </w:tcPr>
          <w:p>
            <w:r/>
            <w:r>
              <w:t>OpenAI usage (AI Finder, 50 K runs)</w:t>
            </w:r>
          </w:p>
        </w:tc>
        <w:tc>
          <w:tcPr>
            <w:tcW w:type="dxa" w:w="4986"/>
          </w:tcPr>
          <w:p>
            <w:r/>
            <w:r>
              <w:t>2.5</w:t>
            </w:r>
          </w:p>
        </w:tc>
      </w:tr>
      <w:tr>
        <w:tc>
          <w:tcPr>
            <w:tcW w:type="dxa" w:w="4986"/>
          </w:tcPr>
          <w:p>
            <w:r/>
            <w:r>
              <w:t>Email + SMS (Sendgrid + MSG91)</w:t>
            </w:r>
          </w:p>
        </w:tc>
        <w:tc>
          <w:tcPr>
            <w:tcW w:type="dxa" w:w="4986"/>
          </w:tcPr>
          <w:p>
            <w:r/>
            <w:r>
              <w:t>0.4</w:t>
            </w:r>
          </w:p>
        </w:tc>
      </w:tr>
      <w:tr>
        <w:tc>
          <w:tcPr>
            <w:tcW w:type="dxa" w:w="4986"/>
          </w:tcPr>
          <w:p>
            <w:r/>
            <w:r>
              <w:t>Sentry, PostHog, misc SaaS</w:t>
            </w:r>
          </w:p>
        </w:tc>
        <w:tc>
          <w:tcPr>
            <w:tcW w:type="dxa" w:w="4986"/>
          </w:tcPr>
          <w:p>
            <w:r/>
            <w:r>
              <w:t>0.6</w:t>
            </w:r>
          </w:p>
        </w:tc>
      </w:tr>
      <w:tr>
        <w:tc>
          <w:tcPr>
            <w:tcW w:type="dxa" w:w="4986"/>
          </w:tcPr>
          <w:p>
            <w:r/>
            <w:r>
              <w:t>Marketing (SEO + campus program)</w:t>
            </w:r>
          </w:p>
        </w:tc>
        <w:tc>
          <w:tcPr>
            <w:tcW w:type="dxa" w:w="4986"/>
          </w:tcPr>
          <w:p>
            <w:r/>
            <w:r>
              <w:t>4.0</w:t>
            </w:r>
          </w:p>
        </w:tc>
      </w:tr>
      <w:tr>
        <w:tc>
          <w:tcPr>
            <w:tcW w:type="dxa" w:w="4986"/>
          </w:tcPr>
          <w:p>
            <w:r/>
            <w:r>
              <w:t>Total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31.1</w:t>
            </w:r>
          </w:p>
        </w:tc>
      </w:tr>
    </w:tbl>
    <w:p/>
    <w:p>
      <w:pPr>
        <w:pStyle w:val="Heading3"/>
      </w:pPr>
      <w:r>
        <w:t>10.3 12-month burn estimate</w:t>
      </w:r>
    </w:p>
    <w:p>
      <w:r>
        <w:t>~₹4.05 Cr (capex 13.5 L + opex 31.1 L × 12).</w:t>
      </w:r>
    </w:p>
    <w:p>
      <w:pPr>
        <w:pStyle w:val="Heading2"/>
      </w:pPr>
      <w:r>
        <w:t>11. Revenue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Stream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3324"/>
            <w:shd w:fill="1F2A44"/>
          </w:tcPr>
          <w:p>
            <w:r/>
            <w:r>
              <w:rPr>
                <w:b/>
                <w:color w:val="FFFFFF"/>
              </w:rPr>
              <w:t>Take-rate / price</w:t>
            </w:r>
          </w:p>
        </w:tc>
      </w:tr>
      <w:tr>
        <w:tc>
          <w:tcPr>
            <w:tcW w:type="dxa" w:w="3324"/>
          </w:tcPr>
          <w:p>
            <w:r/>
            <w:r>
              <w:t>Employer subscriptions</w:t>
            </w:r>
          </w:p>
        </w:tc>
        <w:tc>
          <w:tcPr>
            <w:tcW w:type="dxa" w:w="3324"/>
          </w:tcPr>
          <w:p>
            <w:r/>
            <w:r>
              <w:t>Post &gt; 3 listings/month</w:t>
            </w:r>
          </w:p>
        </w:tc>
        <w:tc>
          <w:tcPr>
            <w:tcW w:type="dxa" w:w="3324"/>
          </w:tcPr>
          <w:p>
            <w:r/>
            <w:r>
              <w:t>₹15 K–₹75 K / month</w:t>
            </w:r>
          </w:p>
        </w:tc>
      </w:tr>
      <w:tr>
        <w:tc>
          <w:tcPr>
            <w:tcW w:type="dxa" w:w="3324"/>
          </w:tcPr>
          <w:p>
            <w:r/>
            <w:r>
              <w:t>Featured placement</w:t>
            </w:r>
          </w:p>
        </w:tc>
        <w:tc>
          <w:tcPr>
            <w:tcW w:type="dxa" w:w="3324"/>
          </w:tcPr>
          <w:p>
            <w:r/>
            <w:r>
              <w:t>Sponsored college / internship</w:t>
            </w:r>
          </w:p>
        </w:tc>
        <w:tc>
          <w:tcPr>
            <w:tcW w:type="dxa" w:w="3324"/>
          </w:tcPr>
          <w:p>
            <w:r/>
            <w:r>
              <w:t>CPM ₹250</w:t>
            </w:r>
          </w:p>
        </w:tc>
      </w:tr>
      <w:tr>
        <w:tc>
          <w:tcPr>
            <w:tcW w:type="dxa" w:w="3324"/>
          </w:tcPr>
          <w:p>
            <w:r/>
            <w:r>
              <w:t>Premium student</w:t>
            </w:r>
          </w:p>
        </w:tc>
        <w:tc>
          <w:tcPr>
            <w:tcW w:type="dxa" w:w="3324"/>
          </w:tcPr>
          <w:p>
            <w:r/>
            <w:r>
              <w:t>Advanced AI, unlimited applications</w:t>
            </w:r>
          </w:p>
        </w:tc>
        <w:tc>
          <w:tcPr>
            <w:tcW w:type="dxa" w:w="3324"/>
          </w:tcPr>
          <w:p>
            <w:r/>
            <w:r>
              <w:t>₹299 / month</w:t>
            </w:r>
          </w:p>
        </w:tc>
      </w:tr>
      <w:tr>
        <w:tc>
          <w:tcPr>
            <w:tcW w:type="dxa" w:w="3324"/>
          </w:tcPr>
          <w:p>
            <w:r/>
            <w:r>
              <w:t>Data insights (anon)</w:t>
            </w:r>
          </w:p>
        </w:tc>
        <w:tc>
          <w:tcPr>
            <w:tcW w:type="dxa" w:w="3324"/>
          </w:tcPr>
          <w:p>
            <w:r/>
            <w:r>
              <w:t>B2B dashboards for TPOs</w:t>
            </w:r>
          </w:p>
        </w:tc>
        <w:tc>
          <w:tcPr>
            <w:tcW w:type="dxa" w:w="3324"/>
          </w:tcPr>
          <w:p>
            <w:r/>
            <w:r>
              <w:t>₹1 L / college / year</w:t>
            </w:r>
          </w:p>
        </w:tc>
      </w:tr>
    </w:tbl>
    <w:p/>
    <w:p>
      <w:r>
        <w:rPr>
          <w:b/>
        </w:rPr>
        <w:t>Unit economics (v1 assumption)</w:t>
      </w:r>
      <w:r>
        <w:t>: CAC ₹35, ARPU / MAU ₹9 → payback &lt; 4 months.</w:t>
      </w:r>
    </w:p>
    <w:p>
      <w:pPr>
        <w:pStyle w:val="Heading2"/>
      </w:pPr>
      <w:r>
        <w:t>12.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2A44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94"/>
            <w:shd w:fill="1F2A44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994"/>
            <w:shd w:fill="1F2A44"/>
          </w:tcPr>
          <w:p>
            <w:r/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994"/>
            <w:shd w:fill="1F2A44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994"/>
            <w:shd w:fill="1F2A44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994"/>
          </w:tcPr>
          <w:p>
            <w:r/>
            <w:r>
              <w:t>R1</w:t>
            </w:r>
          </w:p>
        </w:tc>
        <w:tc>
          <w:tcPr>
            <w:tcW w:type="dxa" w:w="1994"/>
          </w:tcPr>
          <w:p>
            <w:r/>
            <w:r>
              <w:t>Placement data disputes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Show source + verification date; college self-serve correction</w:t>
            </w:r>
          </w:p>
        </w:tc>
      </w:tr>
      <w:tr>
        <w:tc>
          <w:tcPr>
            <w:tcW w:type="dxa" w:w="1994"/>
          </w:tcPr>
          <w:p>
            <w:r/>
            <w:r>
              <w:t>R2</w:t>
            </w:r>
          </w:p>
        </w:tc>
        <w:tc>
          <w:tcPr>
            <w:tcW w:type="dxa" w:w="1994"/>
          </w:tcPr>
          <w:p>
            <w:r/>
            <w:r>
              <w:t>AI hallucination in guidance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RAG on curated corpus; disclaimers; feedback loop</w:t>
            </w:r>
          </w:p>
        </w:tc>
      </w:tr>
      <w:tr>
        <w:tc>
          <w:tcPr>
            <w:tcW w:type="dxa" w:w="1994"/>
          </w:tcPr>
          <w:p>
            <w:r/>
            <w:r>
              <w:t>R3</w:t>
            </w:r>
          </w:p>
        </w:tc>
        <w:tc>
          <w:tcPr>
            <w:tcW w:type="dxa" w:w="1994"/>
          </w:tcPr>
          <w:p>
            <w:r/>
            <w:r>
              <w:t>Scraping / bot abuse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slowapi rate limits, Cloudflare, CAPTCHA on register</w:t>
            </w:r>
          </w:p>
        </w:tc>
      </w:tr>
      <w:tr>
        <w:tc>
          <w:tcPr>
            <w:tcW w:type="dxa" w:w="1994"/>
          </w:tcPr>
          <w:p>
            <w:r/>
            <w:r>
              <w:t>R4</w:t>
            </w:r>
          </w:p>
        </w:tc>
        <w:tc>
          <w:tcPr>
            <w:tcW w:type="dxa" w:w="1994"/>
          </w:tcPr>
          <w:p>
            <w:r/>
            <w:r>
              <w:t>Employer supply cold-start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Bootstrap with 50 pilot employers, subsidised pricing</w:t>
            </w:r>
          </w:p>
        </w:tc>
      </w:tr>
      <w:tr>
        <w:tc>
          <w:tcPr>
            <w:tcW w:type="dxa" w:w="1994"/>
          </w:tcPr>
          <w:p>
            <w:r/>
            <w:r>
              <w:t>R5</w:t>
            </w:r>
          </w:p>
        </w:tc>
        <w:tc>
          <w:tcPr>
            <w:tcW w:type="dxa" w:w="1994"/>
          </w:tcPr>
          <w:p>
            <w:r/>
            <w:r>
              <w:t>Regulatory (data protection DPDP Act)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Data minimisation, consent flows, DPO on retainer</w:t>
            </w:r>
          </w:p>
        </w:tc>
      </w:tr>
      <w:tr>
        <w:tc>
          <w:tcPr>
            <w:tcW w:type="dxa" w:w="1994"/>
          </w:tcPr>
          <w:p>
            <w:r/>
            <w:r>
              <w:t>R6</w:t>
            </w:r>
          </w:p>
        </w:tc>
        <w:tc>
          <w:tcPr>
            <w:tcW w:type="dxa" w:w="1994"/>
          </w:tcPr>
          <w:p>
            <w:r/>
            <w:r>
              <w:t>Talent retention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High</w:t>
            </w:r>
          </w:p>
        </w:tc>
        <w:tc>
          <w:tcPr>
            <w:tcW w:type="dxa" w:w="1994"/>
          </w:tcPr>
          <w:p>
            <w:r/>
            <w:r>
              <w:t>ESOPs pool 8 %, remote-first, quarterly reviews</w:t>
            </w:r>
          </w:p>
        </w:tc>
      </w:tr>
      <w:tr>
        <w:tc>
          <w:tcPr>
            <w:tcW w:type="dxa" w:w="1994"/>
          </w:tcPr>
          <w:p>
            <w:r/>
            <w:r>
              <w:t>R7</w:t>
            </w:r>
          </w:p>
        </w:tc>
        <w:tc>
          <w:tcPr>
            <w:tcW w:type="dxa" w:w="1994"/>
          </w:tcPr>
          <w:p>
            <w:r/>
            <w:r>
              <w:t>Cloud cost overrun on AI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Medium</w:t>
            </w:r>
          </w:p>
        </w:tc>
        <w:tc>
          <w:tcPr>
            <w:tcW w:type="dxa" w:w="1994"/>
          </w:tcPr>
          <w:p>
            <w:r/>
            <w:r>
              <w:t>Per-user daily quota; cache identical prompts; distil smaller model</w:t>
            </w:r>
          </w:p>
        </w:tc>
      </w:tr>
    </w:tbl>
    <w:p/>
    <w:p>
      <w:pPr>
        <w:pStyle w:val="Heading2"/>
      </w:pPr>
      <w:r>
        <w:t>13. Compliance &amp; Security</w:t>
      </w:r>
    </w:p>
    <w:p>
      <w:pPr>
        <w:pStyle w:val="ListBullet"/>
      </w:pPr>
      <w:r>
        <w:rPr>
          <w:b/>
        </w:rPr>
        <w:t>DPDP Act 2023</w:t>
      </w:r>
      <w:r>
        <w:t xml:space="preserve"> — explicit consent, purpose limitation, deletion API.</w:t>
      </w:r>
    </w:p>
    <w:p>
      <w:pPr>
        <w:pStyle w:val="ListBullet"/>
      </w:pPr>
      <w:r>
        <w:rPr>
          <w:b/>
        </w:rPr>
        <w:t>OWASP Top 10</w:t>
      </w:r>
      <w:r>
        <w:t xml:space="preserve"> — covered by Phase 5 hardening (auth, headers, rate limits).</w:t>
      </w:r>
    </w:p>
    <w:p>
      <w:pPr>
        <w:pStyle w:val="ListBullet"/>
      </w:pPr>
      <w:r>
        <w:rPr>
          <w:b/>
        </w:rPr>
        <w:t>PCI-DSS</w:t>
      </w:r>
      <w:r>
        <w:t xml:space="preserve"> — deferred until Phase 7 (payments); Razorpay handles PAN scope.</w:t>
      </w:r>
    </w:p>
    <w:p>
      <w:pPr>
        <w:pStyle w:val="ListBullet"/>
      </w:pPr>
      <w:r>
        <w:rPr>
          <w:b/>
        </w:rPr>
        <w:t>Accessibility</w:t>
      </w:r>
      <w:r>
        <w:t xml:space="preserve"> — WCAG 2.1 AA target, axe-core CI check.</w:t>
      </w:r>
    </w:p>
    <w:p>
      <w:pPr>
        <w:pStyle w:val="ListBullet"/>
      </w:pPr>
      <w:r>
        <w:rPr>
          <w:b/>
        </w:rPr>
        <w:t>Logging &amp; retention</w:t>
      </w:r>
      <w:r>
        <w:t xml:space="preserve"> — 30 days hot, 365 days cold, PII redacted at ingest.</w:t>
      </w:r>
    </w:p>
    <w:p>
      <w:pPr>
        <w:pStyle w:val="Heading2"/>
      </w:pPr>
      <w:r>
        <w:t>14. Success Metrics &amp; Reporting</w:t>
      </w:r>
    </w:p>
    <w:p>
      <w:r>
        <w:rPr>
          <w:b/>
        </w:rPr>
        <w:t>North-star metric:</w:t>
      </w:r>
      <w:r>
        <w:t xml:space="preserve"> Weekly active applicants — users who applied ≥ 1 internship or saved ≥ 1 college that week.</w:t>
      </w:r>
    </w:p>
    <w:p>
      <w:r>
        <w:t>Weekly dashboard tracks:</w:t>
      </w:r>
    </w:p>
    <w:p>
      <w:pPr>
        <w:pStyle w:val="ListBullet"/>
      </w:pPr>
      <w:r>
        <w:t>MAU, WAU, DAU/MAU stickiness</w:t>
      </w:r>
    </w:p>
    <w:p>
      <w:pPr>
        <w:pStyle w:val="ListBullet"/>
      </w:pPr>
      <w:r>
        <w:t>Signup → verified conversion</w:t>
      </w:r>
    </w:p>
    <w:p>
      <w:pPr>
        <w:pStyle w:val="ListBullet"/>
      </w:pPr>
      <w:r>
        <w:t>AI-Finder run → application conversion</w:t>
      </w:r>
    </w:p>
    <w:p>
      <w:pPr>
        <w:pStyle w:val="ListBullet"/>
      </w:pPr>
      <w:r>
        <w:t>p95 latency per route</w:t>
      </w:r>
    </w:p>
    <w:p>
      <w:pPr>
        <w:pStyle w:val="ListBullet"/>
      </w:pPr>
      <w:r>
        <w:t>Error budget burn (SLO 99.5 %)</w:t>
      </w:r>
    </w:p>
    <w:p>
      <w:pPr>
        <w:pStyle w:val="ListBullet"/>
      </w:pPr>
      <w:r>
        <w:t>Support ticket volume by category</w:t>
      </w:r>
    </w:p>
    <w:p>
      <w:pPr>
        <w:pStyle w:val="Heading2"/>
      </w:pPr>
      <w:r>
        <w:t>15. Exit / Sustainability</w:t>
      </w:r>
    </w:p>
    <w:p>
      <w:pPr>
        <w:pStyle w:val="ListBullet"/>
      </w:pPr>
      <w:r>
        <w:rPr>
          <w:b/>
        </w:rPr>
        <w:t>Series-A target (M12):</w:t>
      </w:r>
      <w:r>
        <w:t xml:space="preserve"> ₹40 Cr at ₹200 Cr post — funds 24 months runway + team scale-out.</w:t>
      </w:r>
    </w:p>
    <w:p>
      <w:pPr>
        <w:pStyle w:val="ListBullet"/>
      </w:pPr>
      <w:r>
        <w:rPr>
          <w:b/>
        </w:rPr>
        <w:t>Path to break-even:</w:t>
      </w:r>
      <w:r>
        <w:t xml:space="preserve"> ~1.2 M MAU with 3 % premium conversion + 200 paying employers → covers ₹35 L/month opex at that scale.</w:t>
      </w:r>
    </w:p>
    <w:p>
      <w:pPr>
        <w:pStyle w:val="ListBullet"/>
      </w:pPr>
      <w:r>
        <w:rPr>
          <w:b/>
        </w:rPr>
        <w:t>Strategic exits (5-yr):</w:t>
      </w:r>
      <w:r>
        <w:t xml:space="preserve"> acquisition by Naukri (Info Edge), UpGrad, or PhysicsWallah.</w:t>
      </w:r>
    </w:p>
    <w:p>
      <w:pPr>
        <w:pStyle w:val="Heading2"/>
      </w:pPr>
      <w:r>
        <w:t>16. Appendices</w:t>
      </w:r>
    </w:p>
    <w:p>
      <w:pPr>
        <w:pStyle w:val="ListBullet"/>
      </w:pPr>
      <w:r>
        <w:rPr>
          <w:b/>
        </w:rPr>
        <w:t>A.</w:t>
      </w:r>
      <w:r>
        <w:t xml:space="preserve"> System architecture diagram — </w:t>
      </w:r>
      <w:r>
        <w:rPr>
          <w:rFonts w:ascii="Consolas" w:hAnsi="Consolas"/>
          <w:sz w:val="20"/>
        </w:rPr>
        <w:t>output/architecture.md</w:t>
      </w:r>
    </w:p>
    <w:p>
      <w:pPr>
        <w:pStyle w:val="ListBullet"/>
      </w:pPr>
      <w:r>
        <w:rPr>
          <w:b/>
        </w:rPr>
        <w:t>B.</w:t>
      </w:r>
      <w:r>
        <w:t xml:space="preserve"> OpenAPI contract — </w:t>
      </w:r>
      <w:r>
        <w:rPr>
          <w:rFonts w:ascii="Consolas" w:hAnsi="Consolas"/>
          <w:sz w:val="20"/>
        </w:rPr>
        <w:t>output/openapi.yaml</w:t>
      </w:r>
    </w:p>
    <w:p>
      <w:pPr>
        <w:pStyle w:val="ListBullet"/>
      </w:pPr>
      <w:r>
        <w:rPr>
          <w:b/>
        </w:rPr>
        <w:t>C.</w:t>
      </w:r>
      <w:r>
        <w:t xml:space="preserve"> Database schema — </w:t>
      </w:r>
      <w:r>
        <w:rPr>
          <w:rFonts w:ascii="Consolas" w:hAnsi="Consolas"/>
          <w:sz w:val="20"/>
        </w:rPr>
        <w:t>output/schema.sql</w:t>
      </w:r>
    </w:p>
    <w:p>
      <w:pPr>
        <w:pStyle w:val="ListBullet"/>
      </w:pPr>
      <w:r>
        <w:rPr>
          <w:b/>
        </w:rPr>
        <w:t>D.</w:t>
      </w:r>
      <w:r>
        <w:t xml:space="preserve"> Industry readiness playbook — </w:t>
      </w:r>
      <w:r>
        <w:rPr>
          <w:rFonts w:ascii="Consolas" w:hAnsi="Consolas"/>
          <w:sz w:val="20"/>
        </w:rPr>
        <w:t>output/docs/INDUSTRY_READINESS.md</w:t>
      </w:r>
    </w:p>
    <w:p>
      <w:pPr>
        <w:pStyle w:val="ListBullet"/>
      </w:pPr>
      <w:r>
        <w:rPr>
          <w:b/>
        </w:rPr>
        <w:t>E.</w:t>
      </w:r>
      <w:r>
        <w:t xml:space="preserve"> Deployed MVP — </w:t>
      </w:r>
      <w:r>
        <w:rPr>
          <w:rFonts w:ascii="Consolas" w:hAnsi="Consolas"/>
          <w:sz w:val="20"/>
        </w:rPr>
        <w:t>https://q3mfa8bs.mule.page/</w:t>
      </w:r>
    </w:p>
    <w:p>
      <w:r>
        <w:rPr>
          <w:i/>
        </w:rPr>
        <w:t>End of Detailed Project Report.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