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94060" w14:textId="77777777" w:rsidR="001B509C" w:rsidRPr="001B509C" w:rsidRDefault="001B509C" w:rsidP="00820D07">
      <w:pPr>
        <w:pStyle w:val="Heading1"/>
        <w:spacing w:after="0"/>
      </w:pPr>
      <w:r w:rsidRPr="001B509C">
        <w:rPr>
          <w:rFonts w:ascii="Segoe UI Emoji" w:hAnsi="Segoe UI Emoji" w:cs="Segoe UI Emoji"/>
        </w:rPr>
        <w:t>📑</w:t>
      </w:r>
      <w:r w:rsidRPr="001B509C">
        <w:t xml:space="preserve"> Project Charter: The Financial Inclusion Engine</w:t>
      </w:r>
    </w:p>
    <w:p w14:paraId="15B7A40E" w14:textId="77777777" w:rsidR="001B509C" w:rsidRPr="001B509C" w:rsidRDefault="001B509C" w:rsidP="00820D07">
      <w:pPr>
        <w:spacing w:after="0"/>
      </w:pPr>
      <w:r w:rsidRPr="001B509C">
        <w:rPr>
          <w:b/>
          <w:bCs/>
        </w:rPr>
        <w:t>Project Theme:</w:t>
      </w:r>
      <w:r w:rsidRPr="001B509C">
        <w:t xml:space="preserve"> Alternative Credit Scoring for "New-to-Credit" (NTC) Consumers</w:t>
      </w:r>
    </w:p>
    <w:p w14:paraId="411D6642" w14:textId="77777777" w:rsidR="001B509C" w:rsidRPr="001B509C" w:rsidRDefault="001B509C" w:rsidP="00820D07">
      <w:pPr>
        <w:spacing w:after="0"/>
      </w:pPr>
      <w:r w:rsidRPr="001B509C">
        <w:rPr>
          <w:b/>
          <w:bCs/>
        </w:rPr>
        <w:t>Prepared by:</w:t>
      </w:r>
      <w:r w:rsidRPr="001B509C">
        <w:t xml:space="preserve"> Bheki Mogola</w:t>
      </w:r>
    </w:p>
    <w:p w14:paraId="1FE8BC28" w14:textId="77777777" w:rsidR="001B509C" w:rsidRPr="001B509C" w:rsidRDefault="001B509C" w:rsidP="00820D07">
      <w:pPr>
        <w:spacing w:after="0"/>
      </w:pPr>
      <w:r w:rsidRPr="001B509C">
        <w:rPr>
          <w:b/>
          <w:bCs/>
        </w:rPr>
        <w:t>Tech Stack:</w:t>
      </w:r>
      <w:r w:rsidRPr="001B509C">
        <w:t xml:space="preserve"> Python, GenAI, XGBoost, MLflow, SHAP, Tableau</w:t>
      </w:r>
    </w:p>
    <w:p w14:paraId="3E871DA1" w14:textId="77777777" w:rsidR="001B509C" w:rsidRPr="001B509C" w:rsidRDefault="001B509C" w:rsidP="00820D07">
      <w:pPr>
        <w:spacing w:after="0"/>
      </w:pPr>
      <w:r w:rsidRPr="001B509C">
        <w:pict w14:anchorId="78F4B6D5">
          <v:rect id="_x0000_i1085" style="width:0;height:1.5pt" o:hralign="center" o:hrstd="t" o:hr="t" fillcolor="#a0a0a0" stroked="f"/>
        </w:pict>
      </w:r>
    </w:p>
    <w:p w14:paraId="60886DD2" w14:textId="77777777" w:rsidR="001B509C" w:rsidRPr="001B509C" w:rsidRDefault="001B509C" w:rsidP="00820D07">
      <w:pPr>
        <w:pStyle w:val="Heading3"/>
        <w:spacing w:after="0"/>
      </w:pPr>
      <w:r w:rsidRPr="001B509C">
        <w:t>1. Problem Definition: The "Credit Invisible" Gap</w:t>
      </w:r>
    </w:p>
    <w:p w14:paraId="6CEA044D" w14:textId="77777777" w:rsidR="001B509C" w:rsidRPr="001B509C" w:rsidRDefault="001B509C" w:rsidP="00820D07">
      <w:pPr>
        <w:spacing w:after="0"/>
      </w:pPr>
      <w:r w:rsidRPr="001B509C">
        <w:t xml:space="preserve">In South Africa, millions of economically active individuals are excluded from the formal financial system. These individuals may have stable incomes and disciplined financial habits, but because they have never had a bank loan or credit card, they have a </w:t>
      </w:r>
      <w:r w:rsidRPr="001B509C">
        <w:rPr>
          <w:b/>
          <w:bCs/>
        </w:rPr>
        <w:t>"thin file"</w:t>
      </w:r>
      <w:r w:rsidRPr="001B509C">
        <w:t xml:space="preserve"> or </w:t>
      </w:r>
      <w:r w:rsidRPr="001B509C">
        <w:rPr>
          <w:b/>
          <w:bCs/>
        </w:rPr>
        <w:t>"no file"</w:t>
      </w:r>
      <w:r w:rsidRPr="001B509C">
        <w:t xml:space="preserve"> at the credit bureau.</w:t>
      </w:r>
    </w:p>
    <w:p w14:paraId="68B3F734" w14:textId="77777777" w:rsidR="001B509C" w:rsidRPr="001B509C" w:rsidRDefault="001B509C" w:rsidP="00820D07">
      <w:pPr>
        <w:numPr>
          <w:ilvl w:val="0"/>
          <w:numId w:val="7"/>
        </w:numPr>
        <w:spacing w:after="0"/>
      </w:pPr>
      <w:r w:rsidRPr="001B509C">
        <w:rPr>
          <w:b/>
          <w:bCs/>
        </w:rPr>
        <w:t>The Problem:</w:t>
      </w:r>
      <w:r w:rsidRPr="001B509C">
        <w:t xml:space="preserve"> Traditional credit scoring models rely on historical debt repayment data. No debt history = No credit score = Rejection.</w:t>
      </w:r>
    </w:p>
    <w:p w14:paraId="5B1F8232" w14:textId="77777777" w:rsidR="001B509C" w:rsidRPr="001B509C" w:rsidRDefault="001B509C" w:rsidP="00820D07">
      <w:pPr>
        <w:numPr>
          <w:ilvl w:val="0"/>
          <w:numId w:val="7"/>
        </w:numPr>
        <w:spacing w:after="0"/>
      </w:pPr>
      <w:r w:rsidRPr="001B509C">
        <w:rPr>
          <w:b/>
          <w:bCs/>
        </w:rPr>
        <w:t>The Impact:</w:t>
      </w:r>
      <w:r w:rsidRPr="001B509C">
        <w:t xml:space="preserve"> This stifles economic growth, as these individuals cannot access capital for education, small businesses, or vehicle finance.</w:t>
      </w:r>
    </w:p>
    <w:p w14:paraId="62D29F1D" w14:textId="77777777" w:rsidR="001B509C" w:rsidRPr="001B509C" w:rsidRDefault="001B509C" w:rsidP="00820D07">
      <w:pPr>
        <w:numPr>
          <w:ilvl w:val="0"/>
          <w:numId w:val="7"/>
        </w:numPr>
        <w:spacing w:after="0"/>
      </w:pPr>
      <w:r w:rsidRPr="001B509C">
        <w:rPr>
          <w:b/>
          <w:bCs/>
        </w:rPr>
        <w:t>The Business Opportunity:</w:t>
      </w:r>
      <w:r w:rsidRPr="001B509C">
        <w:t xml:space="preserve"> If we can accurately predict risk using </w:t>
      </w:r>
      <w:r w:rsidRPr="001B509C">
        <w:rPr>
          <w:b/>
          <w:bCs/>
        </w:rPr>
        <w:t>Alternative Data</w:t>
      </w:r>
      <w:r w:rsidRPr="001B509C">
        <w:t>, we can safely expand the customer base for lenders without increasing the default rate.</w:t>
      </w:r>
    </w:p>
    <w:p w14:paraId="452F0B67" w14:textId="77777777" w:rsidR="001B509C" w:rsidRPr="001B509C" w:rsidRDefault="001B509C" w:rsidP="00820D07">
      <w:pPr>
        <w:pStyle w:val="Heading3"/>
        <w:spacing w:after="0"/>
      </w:pPr>
      <w:r w:rsidRPr="001B509C">
        <w:t>2. Problem Framing</w:t>
      </w:r>
    </w:p>
    <w:p w14:paraId="38D54F87" w14:textId="77777777" w:rsidR="001B509C" w:rsidRPr="001B509C" w:rsidRDefault="001B509C" w:rsidP="00820D07">
      <w:pPr>
        <w:spacing w:after="0"/>
      </w:pPr>
      <w:r w:rsidRPr="001B509C">
        <w:t xml:space="preserve">We are solving a </w:t>
      </w:r>
      <w:r w:rsidRPr="001B509C">
        <w:rPr>
          <w:b/>
          <w:bCs/>
        </w:rPr>
        <w:t>Supervised Binary Classification Problem</w:t>
      </w:r>
      <w:r w:rsidRPr="001B509C">
        <w:t>.</w:t>
      </w:r>
    </w:p>
    <w:p w14:paraId="6A58B11A" w14:textId="527A531F" w:rsidR="001B509C" w:rsidRPr="001B509C" w:rsidRDefault="001B509C" w:rsidP="00820D07">
      <w:pPr>
        <w:numPr>
          <w:ilvl w:val="0"/>
          <w:numId w:val="8"/>
        </w:numPr>
        <w:spacing w:after="0"/>
      </w:pPr>
      <w:r w:rsidRPr="001B509C">
        <w:rPr>
          <w:b/>
          <w:bCs/>
        </w:rPr>
        <w:t>Input (X):</w:t>
      </w:r>
      <w:r w:rsidRPr="001B509C">
        <w:t xml:space="preserve"> Non-traditional </w:t>
      </w:r>
      <w:r w:rsidRPr="001B509C">
        <w:t>behavioural</w:t>
      </w:r>
      <w:r w:rsidRPr="001B509C">
        <w:t xml:space="preserve"> data (Telco, Utilities, Digital Footprint).</w:t>
      </w:r>
    </w:p>
    <w:p w14:paraId="678F2216" w14:textId="085B7C54" w:rsidR="001B509C" w:rsidRPr="001B509C" w:rsidRDefault="001B509C" w:rsidP="00820D07">
      <w:pPr>
        <w:numPr>
          <w:ilvl w:val="0"/>
          <w:numId w:val="8"/>
        </w:numPr>
        <w:spacing w:after="0"/>
      </w:pPr>
      <w:r w:rsidRPr="001B509C">
        <w:rPr>
          <w:b/>
          <w:bCs/>
        </w:rPr>
        <w:t>Output (Y):</w:t>
      </w:r>
      <w:r w:rsidRPr="001B509C">
        <w:t xml:space="preserve"> Probability of Default (1 = Default, 0 = Good Payer).</w:t>
      </w:r>
    </w:p>
    <w:p w14:paraId="791B988E" w14:textId="77777777" w:rsidR="001B509C" w:rsidRDefault="001B509C" w:rsidP="00820D07">
      <w:pPr>
        <w:numPr>
          <w:ilvl w:val="0"/>
          <w:numId w:val="8"/>
        </w:numPr>
        <w:spacing w:after="0"/>
      </w:pPr>
      <w:r w:rsidRPr="001B509C">
        <w:rPr>
          <w:b/>
          <w:bCs/>
        </w:rPr>
        <w:t>Success Metric:</w:t>
      </w:r>
      <w:r w:rsidRPr="001B509C">
        <w:t xml:space="preserve"> We want to maximize the </w:t>
      </w:r>
      <w:r w:rsidRPr="001B509C">
        <w:rPr>
          <w:b/>
          <w:bCs/>
        </w:rPr>
        <w:t>Gini Coefficient</w:t>
      </w:r>
      <w:r w:rsidRPr="001B509C">
        <w:t xml:space="preserve"> and </w:t>
      </w:r>
      <w:r w:rsidRPr="001B509C">
        <w:rPr>
          <w:b/>
          <w:bCs/>
        </w:rPr>
        <w:t>AUC (Area Under Curve)</w:t>
      </w:r>
      <w:r w:rsidRPr="001B509C">
        <w:t xml:space="preserve"> to ensure the model distinguishes between high-risk and low-risk individuals better than a random guess.</w:t>
      </w:r>
    </w:p>
    <w:p w14:paraId="3B6DBE2C" w14:textId="6152A386" w:rsidR="008235A0" w:rsidRDefault="008235A0" w:rsidP="00820D07">
      <w:pPr>
        <w:pStyle w:val="Heading3"/>
        <w:spacing w:after="0"/>
      </w:pPr>
      <w:r>
        <w:t xml:space="preserve">3. </w:t>
      </w:r>
      <w:r w:rsidRPr="008235A0">
        <w:t>Success Metrics &amp; Stakeholders</w:t>
      </w:r>
    </w:p>
    <w:p w14:paraId="0630D395" w14:textId="205F970C" w:rsidR="008235A0" w:rsidRPr="008235A0" w:rsidRDefault="008235A0" w:rsidP="00820D07">
      <w:pPr>
        <w:pStyle w:val="Heading4"/>
        <w:spacing w:after="0"/>
      </w:pPr>
      <w:r>
        <w:t>3</w:t>
      </w:r>
      <w:r w:rsidRPr="008235A0">
        <w:t>.1 Key Performance Indicators (KPIs)</w:t>
      </w:r>
    </w:p>
    <w:p w14:paraId="1A31AC0F" w14:textId="77777777" w:rsidR="008235A0" w:rsidRPr="008235A0" w:rsidRDefault="008235A0" w:rsidP="00820D07">
      <w:pPr>
        <w:spacing w:after="0"/>
      </w:pPr>
      <w:r w:rsidRPr="008235A0">
        <w:t>How will the business know if "The Financial Inclusion Engine" is working? We will track:</w:t>
      </w:r>
    </w:p>
    <w:p w14:paraId="7EA28660" w14:textId="2EB85189" w:rsidR="008235A0" w:rsidRPr="008235A0" w:rsidRDefault="008235A0" w:rsidP="00820D07">
      <w:pPr>
        <w:numPr>
          <w:ilvl w:val="0"/>
          <w:numId w:val="13"/>
        </w:numPr>
        <w:spacing w:after="0"/>
      </w:pPr>
      <w:r w:rsidRPr="008235A0">
        <w:rPr>
          <w:b/>
          <w:bCs/>
        </w:rPr>
        <w:t>Approval Rate Growth:</w:t>
      </w:r>
      <w:r w:rsidRPr="008235A0">
        <w:t xml:space="preserve"> The percentage increase in new customers who were previously "un</w:t>
      </w:r>
      <w:r>
        <w:t>-</w:t>
      </w:r>
      <w:r w:rsidRPr="008235A0">
        <w:t>scorable."</w:t>
      </w:r>
    </w:p>
    <w:p w14:paraId="3C0A034B" w14:textId="50C717E5" w:rsidR="008235A0" w:rsidRPr="008235A0" w:rsidRDefault="008235A0" w:rsidP="00820D07">
      <w:pPr>
        <w:numPr>
          <w:ilvl w:val="0"/>
          <w:numId w:val="13"/>
        </w:numPr>
        <w:spacing w:after="0"/>
      </w:pPr>
      <w:r w:rsidRPr="008235A0">
        <w:rPr>
          <w:b/>
          <w:bCs/>
        </w:rPr>
        <w:t>Gini Coefficient:</w:t>
      </w:r>
      <w:r w:rsidRPr="008235A0">
        <w:t xml:space="preserve"> A statistical measure of how well our model ranks risk (Target: &gt; 0.45).</w:t>
      </w:r>
    </w:p>
    <w:p w14:paraId="672D15CE" w14:textId="77777777" w:rsidR="008235A0" w:rsidRPr="008235A0" w:rsidRDefault="008235A0" w:rsidP="00820D07">
      <w:pPr>
        <w:numPr>
          <w:ilvl w:val="0"/>
          <w:numId w:val="13"/>
        </w:numPr>
        <w:spacing w:after="0"/>
      </w:pPr>
      <w:r w:rsidRPr="008235A0">
        <w:rPr>
          <w:b/>
          <w:bCs/>
        </w:rPr>
        <w:t>Default Rate Stability:</w:t>
      </w:r>
      <w:r w:rsidRPr="008235A0">
        <w:t xml:space="preserve"> Ensuring the "New-to-Credit" (NTC) segment does not have a significantly higher default rate than traditional customers.</w:t>
      </w:r>
    </w:p>
    <w:p w14:paraId="47AA7D91" w14:textId="77777777" w:rsidR="008235A0" w:rsidRPr="008235A0" w:rsidRDefault="008235A0" w:rsidP="00820D07">
      <w:pPr>
        <w:numPr>
          <w:ilvl w:val="0"/>
          <w:numId w:val="13"/>
        </w:numPr>
        <w:spacing w:after="0"/>
      </w:pPr>
      <w:r w:rsidRPr="008235A0">
        <w:rPr>
          <w:b/>
          <w:bCs/>
        </w:rPr>
        <w:t>Model Explainability:</w:t>
      </w:r>
      <w:r w:rsidRPr="008235A0">
        <w:t xml:space="preserve"> 100% of declined applications must have a valid SHAP-generated reason code for compliance.</w:t>
      </w:r>
    </w:p>
    <w:p w14:paraId="729FF592" w14:textId="42067989" w:rsidR="008235A0" w:rsidRPr="008235A0" w:rsidRDefault="008235A0" w:rsidP="00820D07">
      <w:pPr>
        <w:pStyle w:val="Heading4"/>
        <w:spacing w:after="0"/>
      </w:pPr>
      <w:r>
        <w:lastRenderedPageBreak/>
        <w:t>3</w:t>
      </w:r>
      <w:r w:rsidRPr="008235A0">
        <w:t>.2 Primary Stakeholders</w:t>
      </w:r>
    </w:p>
    <w:p w14:paraId="7D9CD054" w14:textId="77777777" w:rsidR="008235A0" w:rsidRPr="008235A0" w:rsidRDefault="008235A0" w:rsidP="00820D07">
      <w:pPr>
        <w:numPr>
          <w:ilvl w:val="0"/>
          <w:numId w:val="14"/>
        </w:numPr>
        <w:spacing w:after="0"/>
      </w:pPr>
      <w:r w:rsidRPr="008235A0">
        <w:rPr>
          <w:b/>
          <w:bCs/>
        </w:rPr>
        <w:t>Credit Risk Committee:</w:t>
      </w:r>
      <w:r w:rsidRPr="008235A0">
        <w:t xml:space="preserve"> To approve the risk appetite for the NTC segment.</w:t>
      </w:r>
    </w:p>
    <w:p w14:paraId="03F1351C" w14:textId="77777777" w:rsidR="008235A0" w:rsidRPr="008235A0" w:rsidRDefault="008235A0" w:rsidP="00820D07">
      <w:pPr>
        <w:numPr>
          <w:ilvl w:val="0"/>
          <w:numId w:val="14"/>
        </w:numPr>
        <w:spacing w:after="0"/>
      </w:pPr>
      <w:r w:rsidRPr="008235A0">
        <w:rPr>
          <w:b/>
          <w:bCs/>
        </w:rPr>
        <w:t>Compliance/Legal:</w:t>
      </w:r>
      <w:r w:rsidRPr="008235A0">
        <w:t xml:space="preserve"> To ensure we follow the National Credit Act (NCA) and POPIA.</w:t>
      </w:r>
    </w:p>
    <w:p w14:paraId="5BCDFA66" w14:textId="7FAC0369" w:rsidR="008235A0" w:rsidRPr="008235A0" w:rsidRDefault="008235A0" w:rsidP="00820D07">
      <w:pPr>
        <w:numPr>
          <w:ilvl w:val="0"/>
          <w:numId w:val="14"/>
        </w:numPr>
        <w:spacing w:after="0"/>
      </w:pPr>
      <w:r w:rsidRPr="008235A0">
        <w:rPr>
          <w:b/>
          <w:bCs/>
        </w:rPr>
        <w:t>Product Marketing:</w:t>
      </w:r>
      <w:r w:rsidRPr="008235A0">
        <w:t xml:space="preserve"> To target the "unbanked" population with new credit products.</w:t>
      </w:r>
    </w:p>
    <w:p w14:paraId="32B87560" w14:textId="77777777" w:rsidR="001B509C" w:rsidRPr="001B509C" w:rsidRDefault="001B509C" w:rsidP="00820D07">
      <w:pPr>
        <w:spacing w:after="0"/>
      </w:pPr>
      <w:r w:rsidRPr="001B509C">
        <w:pict w14:anchorId="5F17011D">
          <v:rect id="_x0000_i1086" style="width:0;height:1.5pt" o:hralign="center" o:hrstd="t" o:hr="t" fillcolor="#a0a0a0" stroked="f"/>
        </w:pict>
      </w:r>
    </w:p>
    <w:p w14:paraId="697BAC07" w14:textId="4EC73AF7" w:rsidR="001B509C" w:rsidRPr="001B509C" w:rsidRDefault="008235A0" w:rsidP="00820D07">
      <w:pPr>
        <w:pStyle w:val="Heading3"/>
        <w:spacing w:after="0"/>
      </w:pPr>
      <w:r>
        <w:t>4</w:t>
      </w:r>
      <w:r w:rsidR="001B509C" w:rsidRPr="001B509C">
        <w:t>. Project Deconstruction (The 4 Pillars)</w:t>
      </w:r>
    </w:p>
    <w:p w14:paraId="488385AC" w14:textId="77777777" w:rsidR="001B509C" w:rsidRPr="001B509C" w:rsidRDefault="001B509C" w:rsidP="00820D07">
      <w:pPr>
        <w:pStyle w:val="Heading4"/>
        <w:spacing w:after="0"/>
      </w:pPr>
      <w:r w:rsidRPr="001B509C">
        <w:t>I. Data Sourcing (Alternative Data Points)</w:t>
      </w:r>
    </w:p>
    <w:p w14:paraId="78ABFE5C" w14:textId="77777777" w:rsidR="001B509C" w:rsidRPr="001B509C" w:rsidRDefault="001B509C" w:rsidP="00820D07">
      <w:pPr>
        <w:spacing w:after="0"/>
      </w:pPr>
      <w:r w:rsidRPr="001B509C">
        <w:t>We are moving "Beyond Credit" by looking at:</w:t>
      </w:r>
    </w:p>
    <w:p w14:paraId="7949F851" w14:textId="77777777" w:rsidR="001B509C" w:rsidRPr="001B509C" w:rsidRDefault="001B509C" w:rsidP="00820D07">
      <w:pPr>
        <w:numPr>
          <w:ilvl w:val="0"/>
          <w:numId w:val="9"/>
        </w:numPr>
        <w:spacing w:after="0"/>
      </w:pPr>
      <w:r w:rsidRPr="001B509C">
        <w:rPr>
          <w:b/>
          <w:bCs/>
        </w:rPr>
        <w:t>Stability:</w:t>
      </w:r>
      <w:r w:rsidRPr="001B509C">
        <w:t xml:space="preserve"> How long has the user had their mobile number (Tenure)?</w:t>
      </w:r>
    </w:p>
    <w:p w14:paraId="25C84705" w14:textId="77777777" w:rsidR="001B509C" w:rsidRPr="001B509C" w:rsidRDefault="001B509C" w:rsidP="00820D07">
      <w:pPr>
        <w:numPr>
          <w:ilvl w:val="0"/>
          <w:numId w:val="9"/>
        </w:numPr>
        <w:spacing w:after="0"/>
      </w:pPr>
      <w:r w:rsidRPr="001B509C">
        <w:rPr>
          <w:b/>
          <w:bCs/>
        </w:rPr>
        <w:t>Consistency:</w:t>
      </w:r>
      <w:r w:rsidRPr="001B509C">
        <w:t xml:space="preserve"> Are monthly airtime and electricity purchases predictable or erratic?</w:t>
      </w:r>
    </w:p>
    <w:p w14:paraId="0F594D95" w14:textId="77777777" w:rsidR="001B509C" w:rsidRPr="001B509C" w:rsidRDefault="001B509C" w:rsidP="00820D07">
      <w:pPr>
        <w:numPr>
          <w:ilvl w:val="0"/>
          <w:numId w:val="9"/>
        </w:numPr>
        <w:spacing w:after="0"/>
      </w:pPr>
      <w:r w:rsidRPr="001B509C">
        <w:rPr>
          <w:b/>
          <w:bCs/>
        </w:rPr>
        <w:t>Financial Velocity:</w:t>
      </w:r>
      <w:r w:rsidRPr="001B509C">
        <w:t xml:space="preserve"> What is the frequency and volume of mobile wallet inflows?</w:t>
      </w:r>
    </w:p>
    <w:p w14:paraId="7001FA88" w14:textId="3BC5A14C" w:rsidR="001B509C" w:rsidRPr="001B509C" w:rsidRDefault="001B509C" w:rsidP="00820D07">
      <w:pPr>
        <w:pStyle w:val="Heading4"/>
        <w:spacing w:after="0"/>
      </w:pPr>
      <w:r w:rsidRPr="001B509C">
        <w:t>II. Feature Engineering</w:t>
      </w:r>
    </w:p>
    <w:p w14:paraId="16F53675" w14:textId="77777777" w:rsidR="001B509C" w:rsidRPr="001B509C" w:rsidRDefault="001B509C" w:rsidP="00820D07">
      <w:pPr>
        <w:spacing w:after="0"/>
      </w:pPr>
      <w:r w:rsidRPr="001B509C">
        <w:t>We aren't just looking at "Total Spend." We are creating smarter metrics:</w:t>
      </w:r>
    </w:p>
    <w:p w14:paraId="5836F481" w14:textId="77777777" w:rsidR="001B509C" w:rsidRPr="001B509C" w:rsidRDefault="001B509C" w:rsidP="00820D07">
      <w:pPr>
        <w:numPr>
          <w:ilvl w:val="0"/>
          <w:numId w:val="10"/>
        </w:numPr>
        <w:spacing w:after="0"/>
      </w:pPr>
      <w:r w:rsidRPr="001B509C">
        <w:rPr>
          <w:i/>
          <w:iCs/>
        </w:rPr>
        <w:t>Ratio Analysis:</w:t>
      </w:r>
      <w:r w:rsidRPr="001B509C">
        <w:t xml:space="preserve"> Data-to-Voice usage ratio (a proxy for digital literacy).</w:t>
      </w:r>
    </w:p>
    <w:p w14:paraId="4F4ED613" w14:textId="77777777" w:rsidR="001B509C" w:rsidRPr="001B509C" w:rsidRDefault="001B509C" w:rsidP="00820D07">
      <w:pPr>
        <w:numPr>
          <w:ilvl w:val="0"/>
          <w:numId w:val="10"/>
        </w:numPr>
        <w:spacing w:after="0"/>
      </w:pPr>
      <w:r w:rsidRPr="001B509C">
        <w:rPr>
          <w:i/>
          <w:iCs/>
        </w:rPr>
        <w:t>Volatility Index:</w:t>
      </w:r>
      <w:r w:rsidRPr="001B509C">
        <w:t xml:space="preserve"> Standard deviation of monthly spend (lower volatility = higher reliability).</w:t>
      </w:r>
    </w:p>
    <w:p w14:paraId="1E776F3F" w14:textId="77777777" w:rsidR="001B509C" w:rsidRPr="001B509C" w:rsidRDefault="001B509C" w:rsidP="00820D07">
      <w:pPr>
        <w:pStyle w:val="Heading4"/>
        <w:spacing w:after="0"/>
      </w:pPr>
      <w:r w:rsidRPr="001B509C">
        <w:t>III. The Modeling Engine (AI &amp; Machine Learning)</w:t>
      </w:r>
    </w:p>
    <w:p w14:paraId="66F37D48" w14:textId="77777777" w:rsidR="001B509C" w:rsidRPr="001B509C" w:rsidRDefault="001B509C" w:rsidP="00820D07">
      <w:pPr>
        <w:spacing w:after="0"/>
      </w:pPr>
      <w:r w:rsidRPr="001B509C">
        <w:t xml:space="preserve">We will utilize </w:t>
      </w:r>
      <w:r w:rsidRPr="001B509C">
        <w:rPr>
          <w:b/>
          <w:bCs/>
        </w:rPr>
        <w:t>XGBoost</w:t>
      </w:r>
      <w:r w:rsidRPr="001B509C">
        <w:t>. In credit risk, precision is everything. This algorithm allows us to capture non-linear relationships that a simple spreadsheet would miss.</w:t>
      </w:r>
    </w:p>
    <w:p w14:paraId="261A123E" w14:textId="77777777" w:rsidR="001B509C" w:rsidRPr="001B509C" w:rsidRDefault="001B509C" w:rsidP="00820D07">
      <w:pPr>
        <w:pStyle w:val="Heading4"/>
        <w:spacing w:after="0"/>
      </w:pPr>
      <w:r w:rsidRPr="001B509C">
        <w:t>IV. Explainability &amp; Ethics (The "Human" Element)</w:t>
      </w:r>
    </w:p>
    <w:p w14:paraId="513A9B41" w14:textId="7603D041" w:rsidR="001B509C" w:rsidRPr="001B509C" w:rsidRDefault="001B509C" w:rsidP="00820D07">
      <w:pPr>
        <w:spacing w:after="0"/>
      </w:pPr>
      <w:r w:rsidRPr="001B509C">
        <w:t xml:space="preserve">Using </w:t>
      </w:r>
      <w:r w:rsidRPr="001B509C">
        <w:rPr>
          <w:b/>
          <w:bCs/>
        </w:rPr>
        <w:t>SHAP</w:t>
      </w:r>
      <w:r w:rsidRPr="001B509C">
        <w:t xml:space="preserve">, we ensure the model is fair. We must be able to prove that the model isn't discriminating based on sensitive variables but is instead rewarding positive financial </w:t>
      </w:r>
      <w:r w:rsidRPr="001B509C">
        <w:t>behaviour</w:t>
      </w:r>
      <w:r w:rsidRPr="001B509C">
        <w:t>.</w:t>
      </w:r>
    </w:p>
    <w:p w14:paraId="5062F86F" w14:textId="77777777" w:rsidR="001B509C" w:rsidRPr="001B509C" w:rsidRDefault="001B509C" w:rsidP="00820D07">
      <w:pPr>
        <w:spacing w:after="0"/>
      </w:pPr>
      <w:r w:rsidRPr="001B509C">
        <w:pict w14:anchorId="10929991">
          <v:rect id="_x0000_i1087" style="width:0;height:1.5pt" o:hralign="center" o:hrstd="t" o:hr="t" fillcolor="#a0a0a0" stroked="f"/>
        </w:pict>
      </w:r>
    </w:p>
    <w:p w14:paraId="7FE1A2C5" w14:textId="19E7BEBB" w:rsidR="001B509C" w:rsidRPr="001B509C" w:rsidRDefault="008235A0" w:rsidP="00820D07">
      <w:pPr>
        <w:pStyle w:val="Heading3"/>
        <w:spacing w:after="0"/>
      </w:pPr>
      <w:r>
        <w:t>5</w:t>
      </w:r>
      <w:r w:rsidR="001B509C" w:rsidRPr="001B509C">
        <w:t>. Proposed Solution: The "Inclusive Score"</w:t>
      </w:r>
    </w:p>
    <w:p w14:paraId="0E2E67B7" w14:textId="77777777" w:rsidR="001B509C" w:rsidRPr="001B509C" w:rsidRDefault="001B509C" w:rsidP="00820D07">
      <w:pPr>
        <w:spacing w:after="0"/>
      </w:pPr>
      <w:r w:rsidRPr="001B509C">
        <w:t>Our solution is an automated risk assessment pipeline that:</w:t>
      </w:r>
    </w:p>
    <w:p w14:paraId="254D8C9B" w14:textId="77777777" w:rsidR="001B509C" w:rsidRPr="001B509C" w:rsidRDefault="001B509C" w:rsidP="00820D07">
      <w:pPr>
        <w:numPr>
          <w:ilvl w:val="0"/>
          <w:numId w:val="11"/>
        </w:numPr>
        <w:spacing w:after="0"/>
      </w:pPr>
      <w:r w:rsidRPr="001B509C">
        <w:rPr>
          <w:b/>
          <w:bCs/>
        </w:rPr>
        <w:t>Ingests</w:t>
      </w:r>
      <w:r w:rsidRPr="001B509C">
        <w:t xml:space="preserve"> alternative data via API.</w:t>
      </w:r>
    </w:p>
    <w:p w14:paraId="2B17E7D5" w14:textId="659D5765" w:rsidR="001B509C" w:rsidRPr="001B509C" w:rsidRDefault="001B509C" w:rsidP="00820D07">
      <w:pPr>
        <w:numPr>
          <w:ilvl w:val="0"/>
          <w:numId w:val="11"/>
        </w:numPr>
        <w:spacing w:after="0"/>
      </w:pPr>
      <w:r w:rsidRPr="001B509C">
        <w:rPr>
          <w:b/>
          <w:bCs/>
        </w:rPr>
        <w:t>Processes</w:t>
      </w:r>
      <w:r w:rsidRPr="001B509C">
        <w:t xml:space="preserve"> feature</w:t>
      </w:r>
      <w:r w:rsidR="0008615D">
        <w:t>s</w:t>
      </w:r>
      <w:r w:rsidRPr="001B509C">
        <w:t xml:space="preserve"> through our trained XGBoost model.</w:t>
      </w:r>
    </w:p>
    <w:p w14:paraId="4F25A1D5" w14:textId="77777777" w:rsidR="001B509C" w:rsidRPr="001B509C" w:rsidRDefault="001B509C" w:rsidP="00820D07">
      <w:pPr>
        <w:numPr>
          <w:ilvl w:val="0"/>
          <w:numId w:val="11"/>
        </w:numPr>
        <w:spacing w:after="0"/>
      </w:pPr>
      <w:r w:rsidRPr="001B509C">
        <w:rPr>
          <w:b/>
          <w:bCs/>
        </w:rPr>
        <w:t>Outputs</w:t>
      </w:r>
      <w:r w:rsidRPr="001B509C">
        <w:t xml:space="preserve"> a risk score and a "Reason Code" (Why the score is what it is).</w:t>
      </w:r>
    </w:p>
    <w:p w14:paraId="71BE3ED8" w14:textId="77777777" w:rsidR="001B509C" w:rsidRPr="001B509C" w:rsidRDefault="001B509C" w:rsidP="00820D07">
      <w:pPr>
        <w:numPr>
          <w:ilvl w:val="0"/>
          <w:numId w:val="11"/>
        </w:numPr>
        <w:spacing w:after="0"/>
      </w:pPr>
      <w:r w:rsidRPr="001B509C">
        <w:rPr>
          <w:b/>
          <w:bCs/>
        </w:rPr>
        <w:t>Visualizes</w:t>
      </w:r>
      <w:r w:rsidRPr="001B509C">
        <w:t xml:space="preserve"> portfolio health in a </w:t>
      </w:r>
      <w:r w:rsidRPr="001B509C">
        <w:rPr>
          <w:b/>
          <w:bCs/>
        </w:rPr>
        <w:t>Tableau Dashboard</w:t>
      </w:r>
      <w:r w:rsidRPr="001B509C">
        <w:t xml:space="preserve"> for executive decision-making.</w:t>
      </w:r>
    </w:p>
    <w:p w14:paraId="784D9670" w14:textId="77777777" w:rsidR="00820D07" w:rsidRDefault="00820D07" w:rsidP="00820D07">
      <w:pPr>
        <w:spacing w:after="0"/>
      </w:pPr>
    </w:p>
    <w:p w14:paraId="08E8F8AD" w14:textId="77777777" w:rsidR="00820D07" w:rsidRDefault="00820D07" w:rsidP="00820D07">
      <w:pPr>
        <w:spacing w:after="0"/>
      </w:pPr>
    </w:p>
    <w:p w14:paraId="3C4E1E05" w14:textId="77777777" w:rsidR="00820D07" w:rsidRDefault="00820D07" w:rsidP="00820D07">
      <w:pPr>
        <w:spacing w:after="0"/>
      </w:pPr>
    </w:p>
    <w:p w14:paraId="5AACE8AF" w14:textId="77777777" w:rsidR="00820D07" w:rsidRDefault="00820D07" w:rsidP="00820D07">
      <w:pPr>
        <w:spacing w:after="0"/>
      </w:pPr>
    </w:p>
    <w:p w14:paraId="3AB40EEF" w14:textId="77777777" w:rsidR="00820D07" w:rsidRDefault="00820D07" w:rsidP="00820D07">
      <w:pPr>
        <w:spacing w:after="0"/>
      </w:pPr>
    </w:p>
    <w:p w14:paraId="2A7DD5D6" w14:textId="366779AF" w:rsidR="001B509C" w:rsidRPr="001B509C" w:rsidRDefault="001B509C" w:rsidP="00820D07">
      <w:pPr>
        <w:spacing w:after="0"/>
      </w:pPr>
      <w:r w:rsidRPr="001B509C">
        <w:lastRenderedPageBreak/>
        <w:pict w14:anchorId="631A15F5">
          <v:rect id="_x0000_i1088" style="width:0;height:1.5pt" o:hralign="center" o:hrstd="t" o:hr="t" fillcolor="#a0a0a0" stroked="f"/>
        </w:pict>
      </w:r>
    </w:p>
    <w:p w14:paraId="4858E536" w14:textId="67214E3F" w:rsidR="001E31E8" w:rsidRPr="001E31E8" w:rsidRDefault="001B509C" w:rsidP="00820D07">
      <w:pPr>
        <w:pStyle w:val="Heading3"/>
        <w:numPr>
          <w:ilvl w:val="0"/>
          <w:numId w:val="11"/>
        </w:numPr>
        <w:spacing w:after="0"/>
      </w:pPr>
      <w:r w:rsidRPr="001B509C">
        <w:t>Roadmap to Completion</w:t>
      </w:r>
    </w:p>
    <w:p w14:paraId="52610D70" w14:textId="1697D0F0" w:rsidR="001B509C" w:rsidRDefault="001B509C" w:rsidP="00820D07">
      <w:pPr>
        <w:numPr>
          <w:ilvl w:val="0"/>
          <w:numId w:val="12"/>
        </w:numPr>
        <w:spacing w:after="0"/>
      </w:pPr>
      <w:r w:rsidRPr="001B509C">
        <w:rPr>
          <w:b/>
          <w:bCs/>
        </w:rPr>
        <w:t>Phase 1:</w:t>
      </w:r>
      <w:r w:rsidRPr="001B509C">
        <w:t xml:space="preserve"> </w:t>
      </w:r>
      <w:r w:rsidR="001E31E8">
        <w:t>Business Understanding</w:t>
      </w:r>
    </w:p>
    <w:p w14:paraId="04080517" w14:textId="7998355E" w:rsidR="001E31E8" w:rsidRPr="001B509C" w:rsidRDefault="001E31E8" w:rsidP="00820D07">
      <w:pPr>
        <w:numPr>
          <w:ilvl w:val="0"/>
          <w:numId w:val="12"/>
        </w:numPr>
        <w:spacing w:after="0"/>
      </w:pPr>
      <w:r w:rsidRPr="001E31E8">
        <w:rPr>
          <w:b/>
          <w:bCs/>
        </w:rPr>
        <w:t>Phase 2:</w:t>
      </w:r>
      <w:r>
        <w:t xml:space="preserve"> </w:t>
      </w:r>
      <w:r w:rsidRPr="001B509C">
        <w:t>Data Design &amp; Synthetic Generation (Using GenAI).</w:t>
      </w:r>
    </w:p>
    <w:p w14:paraId="704D74B3" w14:textId="5A1B45F8" w:rsidR="001B509C" w:rsidRPr="001B509C" w:rsidRDefault="001B509C" w:rsidP="00820D07">
      <w:pPr>
        <w:numPr>
          <w:ilvl w:val="0"/>
          <w:numId w:val="12"/>
        </w:numPr>
        <w:spacing w:after="0"/>
      </w:pPr>
      <w:r w:rsidRPr="001B509C">
        <w:rPr>
          <w:b/>
          <w:bCs/>
        </w:rPr>
        <w:t>Phase</w:t>
      </w:r>
      <w:r w:rsidR="001E31E8">
        <w:rPr>
          <w:b/>
          <w:bCs/>
        </w:rPr>
        <w:t xml:space="preserve"> 3</w:t>
      </w:r>
      <w:r w:rsidRPr="001B509C">
        <w:rPr>
          <w:b/>
          <w:bCs/>
        </w:rPr>
        <w:t>:</w:t>
      </w:r>
      <w:r w:rsidRPr="001B509C">
        <w:t xml:space="preserve"> Exploratory Data Analysis (EDA) &amp; Tableau Prep.</w:t>
      </w:r>
    </w:p>
    <w:p w14:paraId="6682F042" w14:textId="4891BF2E" w:rsidR="001B509C" w:rsidRPr="001B509C" w:rsidRDefault="001B509C" w:rsidP="00820D07">
      <w:pPr>
        <w:numPr>
          <w:ilvl w:val="0"/>
          <w:numId w:val="12"/>
        </w:numPr>
        <w:spacing w:after="0"/>
      </w:pPr>
      <w:r w:rsidRPr="001B509C">
        <w:rPr>
          <w:b/>
          <w:bCs/>
        </w:rPr>
        <w:t xml:space="preserve">Phase </w:t>
      </w:r>
      <w:r w:rsidR="001E31E8">
        <w:rPr>
          <w:b/>
          <w:bCs/>
        </w:rPr>
        <w:t>4</w:t>
      </w:r>
      <w:r w:rsidRPr="001B509C">
        <w:rPr>
          <w:b/>
          <w:bCs/>
        </w:rPr>
        <w:t>:</w:t>
      </w:r>
      <w:r w:rsidRPr="001B509C">
        <w:t xml:space="preserve"> Feature Engineering &amp; Model Training (XGBoost + MLflow).</w:t>
      </w:r>
    </w:p>
    <w:p w14:paraId="48481048" w14:textId="76DC99E8" w:rsidR="001B509C" w:rsidRPr="001B509C" w:rsidRDefault="001B509C" w:rsidP="00820D07">
      <w:pPr>
        <w:numPr>
          <w:ilvl w:val="0"/>
          <w:numId w:val="12"/>
        </w:numPr>
        <w:spacing w:after="0"/>
      </w:pPr>
      <w:r w:rsidRPr="001B509C">
        <w:rPr>
          <w:b/>
          <w:bCs/>
        </w:rPr>
        <w:t xml:space="preserve">Phase </w:t>
      </w:r>
      <w:r w:rsidR="001E31E8">
        <w:rPr>
          <w:b/>
          <w:bCs/>
        </w:rPr>
        <w:t>5</w:t>
      </w:r>
      <w:r w:rsidRPr="001B509C">
        <w:rPr>
          <w:b/>
          <w:bCs/>
        </w:rPr>
        <w:t>:</w:t>
      </w:r>
      <w:r w:rsidRPr="001B509C">
        <w:t xml:space="preserve"> Model Interpretation (SHAP) &amp; Final Dashboard.</w:t>
      </w:r>
    </w:p>
    <w:p w14:paraId="2B685D42" w14:textId="4CA4C6DF" w:rsidR="00DE0B9D" w:rsidRDefault="00DE0B9D" w:rsidP="00820D07">
      <w:pPr>
        <w:spacing w:after="0"/>
      </w:pPr>
    </w:p>
    <w:sectPr w:rsidR="00DE0B9D" w:rsidSect="001B509C">
      <w:pgSz w:w="11906" w:h="16838"/>
      <w:pgMar w:top="1440" w:right="1440" w:bottom="1440" w:left="1440" w:header="708" w:footer="708" w:gutter="0"/>
      <w:pgBorders w:offsetFrom="page">
        <w:top w:val="thickThinSmallGap" w:sz="24" w:space="24" w:color="auto" w:shadow="1"/>
        <w:left w:val="thickThinSmallGap" w:sz="24" w:space="24" w:color="auto" w:shadow="1"/>
        <w:bottom w:val="thickThinSmallGap" w:sz="24" w:space="24" w:color="auto" w:shadow="1"/>
        <w:right w:val="thickThinSmallGap" w:sz="2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41EAA"/>
    <w:multiLevelType w:val="multilevel"/>
    <w:tmpl w:val="3F5A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92264"/>
    <w:multiLevelType w:val="multilevel"/>
    <w:tmpl w:val="2D00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03B77"/>
    <w:multiLevelType w:val="multilevel"/>
    <w:tmpl w:val="0B88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40E57"/>
    <w:multiLevelType w:val="multilevel"/>
    <w:tmpl w:val="9ED6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C2ABC"/>
    <w:multiLevelType w:val="multilevel"/>
    <w:tmpl w:val="5708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221EA"/>
    <w:multiLevelType w:val="multilevel"/>
    <w:tmpl w:val="88E4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D7467"/>
    <w:multiLevelType w:val="multilevel"/>
    <w:tmpl w:val="AB14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93B15"/>
    <w:multiLevelType w:val="multilevel"/>
    <w:tmpl w:val="C1BC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536131"/>
    <w:multiLevelType w:val="multilevel"/>
    <w:tmpl w:val="BB2C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10B12"/>
    <w:multiLevelType w:val="multilevel"/>
    <w:tmpl w:val="C048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D379CC"/>
    <w:multiLevelType w:val="multilevel"/>
    <w:tmpl w:val="B14C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F96CD1"/>
    <w:multiLevelType w:val="multilevel"/>
    <w:tmpl w:val="9DB2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F52B1"/>
    <w:multiLevelType w:val="multilevel"/>
    <w:tmpl w:val="28BE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23BEA"/>
    <w:multiLevelType w:val="multilevel"/>
    <w:tmpl w:val="99F2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8638331">
    <w:abstractNumId w:val="7"/>
  </w:num>
  <w:num w:numId="2" w16cid:durableId="1225603668">
    <w:abstractNumId w:val="0"/>
  </w:num>
  <w:num w:numId="3" w16cid:durableId="1454129907">
    <w:abstractNumId w:val="11"/>
  </w:num>
  <w:num w:numId="4" w16cid:durableId="1944533675">
    <w:abstractNumId w:val="2"/>
  </w:num>
  <w:num w:numId="5" w16cid:durableId="440732373">
    <w:abstractNumId w:val="13"/>
  </w:num>
  <w:num w:numId="6" w16cid:durableId="695499370">
    <w:abstractNumId w:val="4"/>
  </w:num>
  <w:num w:numId="7" w16cid:durableId="1081485225">
    <w:abstractNumId w:val="6"/>
  </w:num>
  <w:num w:numId="8" w16cid:durableId="1916360221">
    <w:abstractNumId w:val="5"/>
  </w:num>
  <w:num w:numId="9" w16cid:durableId="1396969511">
    <w:abstractNumId w:val="12"/>
  </w:num>
  <w:num w:numId="10" w16cid:durableId="1155759955">
    <w:abstractNumId w:val="9"/>
  </w:num>
  <w:num w:numId="11" w16cid:durableId="260646979">
    <w:abstractNumId w:val="10"/>
  </w:num>
  <w:num w:numId="12" w16cid:durableId="720176841">
    <w:abstractNumId w:val="8"/>
  </w:num>
  <w:num w:numId="13" w16cid:durableId="1236476463">
    <w:abstractNumId w:val="1"/>
  </w:num>
  <w:num w:numId="14" w16cid:durableId="2119621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B9D"/>
    <w:rsid w:val="0008615D"/>
    <w:rsid w:val="001B509C"/>
    <w:rsid w:val="001E31E8"/>
    <w:rsid w:val="00653A1D"/>
    <w:rsid w:val="00820D07"/>
    <w:rsid w:val="008235A0"/>
    <w:rsid w:val="00D13B22"/>
    <w:rsid w:val="00DE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7D8122"/>
  <w15:chartTrackingRefBased/>
  <w15:docId w15:val="{9A66C016-29E6-4986-8F6A-70075F1AE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0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0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0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0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0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E0B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B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B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600</Words>
  <Characters>3421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BHEKI MOGOLA</dc:creator>
  <cp:keywords/>
  <dc:description/>
  <cp:lastModifiedBy>BHEKI MOGOLA</cp:lastModifiedBy>
  <cp:revision>6</cp:revision>
  <dcterms:created xsi:type="dcterms:W3CDTF">2026-02-25T11:38:00Z</dcterms:created>
  <dcterms:modified xsi:type="dcterms:W3CDTF">2026-02-25T12:49:00Z</dcterms:modified>
</cp:coreProperties>
</file>