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B1A7D" w14:textId="77777777" w:rsidR="00395EB8" w:rsidRDefault="00000000">
      <w:pPr>
        <w:pStyle w:val="Heading1"/>
      </w:pPr>
      <w:r>
        <w:t>POWER BI INSURANCE PROJECT</w:t>
      </w:r>
    </w:p>
    <w:p w14:paraId="066423E0" w14:textId="77777777" w:rsidR="00395EB8" w:rsidRDefault="00000000">
      <w:pPr>
        <w:spacing w:after="300"/>
        <w:jc w:val="center"/>
      </w:pPr>
      <w:r>
        <w:rPr>
          <w:b/>
          <w:bCs/>
        </w:rPr>
        <w:t>INTERVIEW EXPLANATION NOTES</w:t>
      </w:r>
    </w:p>
    <w:p w14:paraId="4AC10298" w14:textId="77777777" w:rsidR="00395EB8" w:rsidRDefault="00000000">
      <w:pPr>
        <w:pStyle w:val="Heading2"/>
        <w:spacing w:before="100"/>
      </w:pPr>
      <w:r>
        <w:t>CANDIDATE PROFILE</w:t>
      </w:r>
    </w:p>
    <w:p w14:paraId="698D603A" w14:textId="77777777" w:rsidR="00395EB8" w:rsidRDefault="00000000">
      <w:pPr>
        <w:spacing w:after="60"/>
      </w:pPr>
      <w:r>
        <w:rPr>
          <w:b/>
          <w:bCs/>
        </w:rPr>
        <w:t xml:space="preserve">Name: </w:t>
      </w:r>
      <w:r>
        <w:t xml:space="preserve">Akshay </w:t>
      </w:r>
      <w:proofErr w:type="spellStart"/>
      <w:r>
        <w:t>Dhomase</w:t>
      </w:r>
      <w:proofErr w:type="spellEnd"/>
    </w:p>
    <w:p w14:paraId="6FB17732" w14:textId="77777777" w:rsidR="00395EB8" w:rsidRDefault="00000000">
      <w:pPr>
        <w:spacing w:after="60"/>
      </w:pPr>
      <w:r>
        <w:rPr>
          <w:b/>
          <w:bCs/>
        </w:rPr>
        <w:t xml:space="preserve">Experience: </w:t>
      </w:r>
      <w:r>
        <w:t>3.5 Years</w:t>
      </w:r>
    </w:p>
    <w:p w14:paraId="0636A91C" w14:textId="77777777" w:rsidR="00395EB8" w:rsidRDefault="00000000">
      <w:pPr>
        <w:spacing w:after="60"/>
      </w:pPr>
      <w:r>
        <w:rPr>
          <w:b/>
          <w:bCs/>
        </w:rPr>
        <w:t xml:space="preserve">Role: </w:t>
      </w:r>
      <w:r>
        <w:t>Data Analyst</w:t>
      </w:r>
    </w:p>
    <w:p w14:paraId="7A025908" w14:textId="77777777" w:rsidR="00395EB8" w:rsidRDefault="00000000">
      <w:pPr>
        <w:spacing w:after="60"/>
      </w:pPr>
      <w:r>
        <w:rPr>
          <w:b/>
          <w:bCs/>
        </w:rPr>
        <w:t xml:space="preserve">Tools: </w:t>
      </w:r>
      <w:r>
        <w:t>SQL, Power BI, Power Query, DAX, Excel, Python</w:t>
      </w:r>
    </w:p>
    <w:p w14:paraId="471E7B25" w14:textId="77777777" w:rsidR="00395EB8" w:rsidRDefault="00395EB8">
      <w:pPr>
        <w:pBdr>
          <w:bottom w:val="single" w:sz="6" w:space="4" w:color="999999"/>
        </w:pBdr>
        <w:spacing w:after="200"/>
      </w:pPr>
    </w:p>
    <w:p w14:paraId="7767225D" w14:textId="77777777" w:rsidR="00395EB8" w:rsidRDefault="00000000">
      <w:pPr>
        <w:pStyle w:val="Heading2"/>
        <w:spacing w:before="100"/>
      </w:pPr>
      <w:r>
        <w:t>INTRODUCTION</w:t>
      </w:r>
    </w:p>
    <w:p w14:paraId="4A9E4784" w14:textId="77777777" w:rsidR="00395EB8" w:rsidRDefault="00000000">
      <w:pPr>
        <w:spacing w:after="200"/>
      </w:pPr>
      <w:r>
        <w:t xml:space="preserve">My name is Akshay </w:t>
      </w:r>
      <w:proofErr w:type="spellStart"/>
      <w:r>
        <w:t>Dhomase</w:t>
      </w:r>
      <w:proofErr w:type="spellEnd"/>
      <w:r>
        <w:t xml:space="preserve">, and I have around 3.5 years of experience as a Data Analyst. I have worked extensively on SQL, Excel, Python, Power BI, and Power Query across multiple business domains including E-Commerce, Logistics, Insurance, and Supply Chain &amp; Inventory. One of my most impactful projects is an end-to-end Insurance Analytics solution built using Power BI, called </w:t>
      </w:r>
      <w:proofErr w:type="spellStart"/>
      <w:r>
        <w:t>InsureVision</w:t>
      </w:r>
      <w:proofErr w:type="spellEnd"/>
      <w:r>
        <w:t xml:space="preserve"> Analytics, which I use to explain real-world analytics concepts in interviews.</w:t>
      </w:r>
    </w:p>
    <w:p w14:paraId="352A6500" w14:textId="77777777" w:rsidR="00395EB8" w:rsidRDefault="00395EB8">
      <w:pPr>
        <w:pBdr>
          <w:bottom w:val="single" w:sz="6" w:space="4" w:color="999999"/>
        </w:pBdr>
        <w:spacing w:after="200"/>
      </w:pPr>
    </w:p>
    <w:p w14:paraId="367186DE" w14:textId="77777777" w:rsidR="00395EB8" w:rsidRDefault="00000000">
      <w:pPr>
        <w:pStyle w:val="Heading2"/>
        <w:spacing w:before="100"/>
      </w:pPr>
      <w:r>
        <w:t>BUSINESS PROBLEM &amp; OBJECTIVE</w:t>
      </w:r>
    </w:p>
    <w:p w14:paraId="3C4FD2A2" w14:textId="77777777" w:rsidR="00395EB8" w:rsidRDefault="00000000">
      <w:pPr>
        <w:spacing w:after="200"/>
      </w:pPr>
      <w:r>
        <w:t xml:space="preserve">In the Insurance domain, the management of </w:t>
      </w:r>
      <w:proofErr w:type="spellStart"/>
      <w:r>
        <w:t>SafeGuard</w:t>
      </w:r>
      <w:proofErr w:type="spellEnd"/>
      <w:r>
        <w:t xml:space="preserve"> Insurance </w:t>
      </w:r>
      <w:proofErr w:type="spellStart"/>
      <w:r>
        <w:t>Pvt.</w:t>
      </w:r>
      <w:proofErr w:type="spellEnd"/>
      <w:r>
        <w:t xml:space="preserve"> Ltd. was struggling to monitor policy performance, claims efficiency, and agent productivity because data on customers, policies, claims, and agents was spread across separate files with no unified view. There was no real-time visibility into claim settlement ratio, claim rejection rate, or which policy types were driving the most revenue. The primary objective of this project was to build a single, centralized analytics solution covering claims, policies, agents, and customers so management could make faster, data-driven decisions and reduce financial risk.</w:t>
      </w:r>
    </w:p>
    <w:p w14:paraId="5D505E7A" w14:textId="77777777" w:rsidR="00395EB8" w:rsidRDefault="00395EB8">
      <w:pPr>
        <w:pBdr>
          <w:bottom w:val="single" w:sz="6" w:space="4" w:color="999999"/>
        </w:pBdr>
        <w:spacing w:after="200"/>
      </w:pPr>
    </w:p>
    <w:p w14:paraId="6F454F0D" w14:textId="77777777" w:rsidR="00395EB8" w:rsidRDefault="00000000">
      <w:pPr>
        <w:pStyle w:val="Heading2"/>
        <w:spacing w:before="100"/>
      </w:pPr>
      <w:r>
        <w:t>DATA MODELING (STAR SCHEMA)</w:t>
      </w:r>
    </w:p>
    <w:p w14:paraId="50F692AB" w14:textId="77777777" w:rsidR="00395EB8" w:rsidRDefault="00000000">
      <w:pPr>
        <w:spacing w:after="200"/>
      </w:pPr>
      <w:r>
        <w:t xml:space="preserve">I designed a Star Schema data model where </w:t>
      </w:r>
      <w:proofErr w:type="spellStart"/>
      <w:r>
        <w:t>FACT_Claims</w:t>
      </w:r>
      <w:proofErr w:type="spellEnd"/>
      <w:r>
        <w:t xml:space="preserve"> acted as the central fact table, connected to </w:t>
      </w:r>
      <w:proofErr w:type="gramStart"/>
      <w:r>
        <w:t>three dimension</w:t>
      </w:r>
      <w:proofErr w:type="gramEnd"/>
      <w:r>
        <w:t xml:space="preserve"> tables: </w:t>
      </w:r>
      <w:proofErr w:type="spellStart"/>
      <w:r>
        <w:t>DIM_Customer</w:t>
      </w:r>
      <w:proofErr w:type="spellEnd"/>
      <w:r>
        <w:t xml:space="preserve">, </w:t>
      </w:r>
      <w:proofErr w:type="spellStart"/>
      <w:r>
        <w:t>DIM_Policy</w:t>
      </w:r>
      <w:proofErr w:type="spellEnd"/>
      <w:r>
        <w:t xml:space="preserve">, and </w:t>
      </w:r>
      <w:proofErr w:type="spellStart"/>
      <w:r>
        <w:t>DIM_Agent</w:t>
      </w:r>
      <w:proofErr w:type="spellEnd"/>
      <w:r>
        <w:t xml:space="preserve">, along with a Date dimension table. All relationships were built as One-to-Many from fact to dimension with single-direction cross filtering to keep the model clean and avoid ambiguity. One important detail I always highlight in interviews is that </w:t>
      </w:r>
      <w:proofErr w:type="spellStart"/>
      <w:r>
        <w:t>DIM_Policy</w:t>
      </w:r>
      <w:proofErr w:type="spellEnd"/>
      <w:r>
        <w:t xml:space="preserve"> connects to </w:t>
      </w:r>
      <w:proofErr w:type="spellStart"/>
      <w:r>
        <w:t>FACT_Claims</w:t>
      </w:r>
      <w:proofErr w:type="spellEnd"/>
      <w:r>
        <w:t xml:space="preserve"> through two columns, </w:t>
      </w:r>
      <w:proofErr w:type="spellStart"/>
      <w:r>
        <w:t>PolicyID</w:t>
      </w:r>
      <w:proofErr w:type="spellEnd"/>
      <w:r>
        <w:t xml:space="preserve"> and </w:t>
      </w:r>
      <w:proofErr w:type="spellStart"/>
      <w:r>
        <w:t>CustomerID</w:t>
      </w:r>
      <w:proofErr w:type="spellEnd"/>
      <w:r>
        <w:t xml:space="preserve">, which creates a circular path. I kept the </w:t>
      </w:r>
      <w:proofErr w:type="spellStart"/>
      <w:r>
        <w:t>PolicyID</w:t>
      </w:r>
      <w:proofErr w:type="spellEnd"/>
      <w:r>
        <w:t xml:space="preserve"> relationship active and set the </w:t>
      </w:r>
      <w:proofErr w:type="spellStart"/>
      <w:r>
        <w:t>CustomerID</w:t>
      </w:r>
      <w:proofErr w:type="spellEnd"/>
      <w:r>
        <w:t xml:space="preserve"> relationship as inactive, using </w:t>
      </w:r>
      <w:proofErr w:type="gramStart"/>
      <w:r>
        <w:t>USERELATIONSHIP(</w:t>
      </w:r>
      <w:proofErr w:type="gramEnd"/>
      <w:r>
        <w:t xml:space="preserve">) in DAX whenever that </w:t>
      </w:r>
      <w:r>
        <w:lastRenderedPageBreak/>
        <w:t xml:space="preserve">path was needed. This data </w:t>
      </w:r>
      <w:proofErr w:type="spellStart"/>
      <w:r>
        <w:t>modeling</w:t>
      </w:r>
      <w:proofErr w:type="spellEnd"/>
      <w:r>
        <w:t xml:space="preserve"> approach improved performance and ensured accurate, scalable DAX calculations.</w:t>
      </w:r>
    </w:p>
    <w:p w14:paraId="1E658829" w14:textId="77777777" w:rsidR="00395EB8" w:rsidRDefault="00395EB8">
      <w:pPr>
        <w:pBdr>
          <w:bottom w:val="single" w:sz="6" w:space="4" w:color="999999"/>
        </w:pBdr>
        <w:spacing w:after="200"/>
      </w:pPr>
    </w:p>
    <w:p w14:paraId="38253ECC" w14:textId="77777777" w:rsidR="00395EB8" w:rsidRDefault="00000000">
      <w:pPr>
        <w:pStyle w:val="Heading2"/>
        <w:spacing w:before="100"/>
      </w:pPr>
      <w:r>
        <w:t>DATE TABLE USING DAX</w:t>
      </w:r>
    </w:p>
    <w:p w14:paraId="07E6F0E7" w14:textId="77777777" w:rsidR="00395EB8" w:rsidRDefault="00000000">
      <w:pPr>
        <w:spacing w:after="200"/>
      </w:pPr>
      <w:r>
        <w:t xml:space="preserve">Instead of importing a date table from Excel, I created a dynamic Date table directly inside Power BI using the </w:t>
      </w:r>
      <w:proofErr w:type="gramStart"/>
      <w:r>
        <w:t>CALENDAR(</w:t>
      </w:r>
      <w:proofErr w:type="gramEnd"/>
      <w:r>
        <w:t xml:space="preserve">) and ADDCOLUMNS() DAX functions, covering the period from 2019 to 2024. The table included Year, Month, Quarter, Fiscal Year, Weekday, and </w:t>
      </w:r>
      <w:proofErr w:type="spellStart"/>
      <w:r>
        <w:t>IsWeekend</w:t>
      </w:r>
      <w:proofErr w:type="spellEnd"/>
      <w:r>
        <w:t xml:space="preserve"> columns. I marked this as an official Date Table in the </w:t>
      </w:r>
      <w:proofErr w:type="spellStart"/>
      <w:r>
        <w:t>Modeling</w:t>
      </w:r>
      <w:proofErr w:type="spellEnd"/>
      <w:r>
        <w:t xml:space="preserve"> tab, which is what enables time intelligence functions like </w:t>
      </w:r>
      <w:proofErr w:type="gramStart"/>
      <w:r>
        <w:t>TOTALYTD(</w:t>
      </w:r>
      <w:proofErr w:type="gramEnd"/>
      <w:r>
        <w:t>), TOTALMTD(), and SAMEPERIODLASTYEAR() to work correctly.</w:t>
      </w:r>
    </w:p>
    <w:p w14:paraId="41B48AC3" w14:textId="77777777" w:rsidR="00395EB8" w:rsidRDefault="00395EB8">
      <w:pPr>
        <w:pBdr>
          <w:bottom w:val="single" w:sz="6" w:space="4" w:color="999999"/>
        </w:pBdr>
        <w:spacing w:after="200"/>
      </w:pPr>
    </w:p>
    <w:p w14:paraId="463C2133" w14:textId="77777777" w:rsidR="00395EB8" w:rsidRDefault="00000000">
      <w:pPr>
        <w:pStyle w:val="Heading2"/>
        <w:spacing w:before="100"/>
      </w:pPr>
      <w:r>
        <w:t>DAX &amp; KPI DEVELOPMENT</w:t>
      </w:r>
    </w:p>
    <w:p w14:paraId="0BD26A83" w14:textId="77777777" w:rsidR="00395EB8" w:rsidRDefault="00000000">
      <w:pPr>
        <w:spacing w:after="200"/>
      </w:pPr>
      <w:r>
        <w:t xml:space="preserve">Using DAX, I developed 40 key KPIs based on management requirements, covering Aggregation, Time Intelligence, Filter, Statistical, Logical, Ranking, and Table functions. These KPIs included Total Claims Filed, Total Claim Amount, Total Annual Premium, Claim Settlement Ratio, Claim Rejection Rate, Loss Ratio, Average Processing Days, YTD/MTD/QTD Claims, Year-over-Year Growth, </w:t>
      </w:r>
      <w:proofErr w:type="gramStart"/>
      <w:r>
        <w:t>Rolling</w:t>
      </w:r>
      <w:proofErr w:type="gramEnd"/>
      <w:r>
        <w:t xml:space="preserve"> 3-Month Claims, High Value Claims, Fraud Claims Amount, Top Agent by Premium Rank, Median Claim Amount, Claim Standard Deviation, Agent Target Status, and Net Claims Liability using VAR-RETURN logic. Each KPI was designed to answer a specific business question, such as how efficiently claims are being settled, which products generate the most premium, and which agents are underperforming against their targets.</w:t>
      </w:r>
    </w:p>
    <w:p w14:paraId="224CD3EC" w14:textId="77777777" w:rsidR="00395EB8" w:rsidRDefault="00395EB8">
      <w:pPr>
        <w:pBdr>
          <w:bottom w:val="single" w:sz="6" w:space="4" w:color="999999"/>
        </w:pBdr>
        <w:spacing w:after="200"/>
      </w:pPr>
    </w:p>
    <w:p w14:paraId="786ABE47" w14:textId="77777777" w:rsidR="00395EB8" w:rsidRDefault="00000000">
      <w:pPr>
        <w:pStyle w:val="Heading2"/>
        <w:spacing w:before="100"/>
      </w:pPr>
      <w:r>
        <w:t>DASHBOARD DESIGN &amp; VISUALIZATION</w:t>
      </w:r>
    </w:p>
    <w:p w14:paraId="321296D1" w14:textId="77777777" w:rsidR="00395EB8" w:rsidRDefault="00000000">
      <w:pPr>
        <w:spacing w:after="200"/>
      </w:pPr>
      <w:r>
        <w:t>I created five interactive Power BI dashboard pages as per stakeholder requirements. The Executive Overview page gave the CEO a high-level view using KPI cards for Total Premium, Settlement Ratio, and Loss Ratio along with a monthly claims trend line. The Claims Analysis page focused on claim status breakdowns, rejection reasons, and a scatter plot of claim amount versus processing days, with drill-through enabled down to individual claim details. The Policy Performance page tracked active versus lapsed policies and premium by channel. The Agent Performance page included a leaderboard ranking agents by premium collected with target-achievement indicators. The Customer Insights page covered customer segmentation, claims by gender and policy type, and a customer journey funnel from Member to Policy to Claim to Approval.</w:t>
      </w:r>
    </w:p>
    <w:p w14:paraId="0E308E7F" w14:textId="77777777" w:rsidR="00395EB8" w:rsidRDefault="00395EB8">
      <w:pPr>
        <w:pBdr>
          <w:bottom w:val="single" w:sz="6" w:space="4" w:color="999999"/>
        </w:pBdr>
        <w:spacing w:after="200"/>
      </w:pPr>
    </w:p>
    <w:p w14:paraId="77D744F2" w14:textId="77777777" w:rsidR="00395EB8" w:rsidRDefault="00000000">
      <w:pPr>
        <w:pStyle w:val="Heading2"/>
        <w:spacing w:before="100"/>
      </w:pPr>
      <w:r>
        <w:t>INTERACTIVITY &amp; USER EXPERIENCE</w:t>
      </w:r>
    </w:p>
    <w:p w14:paraId="187CFB91" w14:textId="77777777" w:rsidR="00395EB8" w:rsidRDefault="00000000">
      <w:pPr>
        <w:spacing w:after="200"/>
      </w:pPr>
      <w:r>
        <w:t xml:space="preserve">To enhance decision-making, I implemented synced slicers for Year and Policy Type across all pages, drill-through navigation from claim ID to a detailed claim page, dynamic report titles built using </w:t>
      </w:r>
      <w:proofErr w:type="gramStart"/>
      <w:r>
        <w:t>SELECTEDVALUE(</w:t>
      </w:r>
      <w:proofErr w:type="gramEnd"/>
      <w:r>
        <w:t>), and conditional formatting such as Red, Yellow, and Green indicators for agent target status and settlement ratio health. These features allowed management users to explore claims, policies, and agent data by state, region, segment, and time period without any technical dependency.</w:t>
      </w:r>
    </w:p>
    <w:p w14:paraId="0DCBA2B3" w14:textId="77777777" w:rsidR="00395EB8" w:rsidRDefault="00395EB8">
      <w:pPr>
        <w:pBdr>
          <w:bottom w:val="single" w:sz="6" w:space="4" w:color="999999"/>
        </w:pBdr>
        <w:spacing w:after="200"/>
      </w:pPr>
    </w:p>
    <w:p w14:paraId="582D6945" w14:textId="77777777" w:rsidR="00395EB8" w:rsidRDefault="00000000">
      <w:pPr>
        <w:pStyle w:val="Heading2"/>
        <w:spacing w:before="100"/>
      </w:pPr>
      <w:r>
        <w:t>ROW LEVEL SECURITY &amp; DEPLOYMENT</w:t>
      </w:r>
    </w:p>
    <w:p w14:paraId="612C5767" w14:textId="77777777" w:rsidR="00395EB8" w:rsidRDefault="00000000">
      <w:pPr>
        <w:spacing w:after="200"/>
      </w:pPr>
      <w:r>
        <w:t>I implemented the concept of Row Level Security so that each agent could only view data relevant to their own region or portfolio rather than the entire company's data. After completing the dashboards, I followed the standard publishing process to Power BI Service, organized measures into display folders such as Claims KPIs, Premium KPIs, Time Intelligence, and Ratios, and ensured the report was structured for stakeholder-level access and scheduled refresh.</w:t>
      </w:r>
    </w:p>
    <w:p w14:paraId="7D21F45D" w14:textId="77777777" w:rsidR="00395EB8" w:rsidRDefault="00395EB8">
      <w:pPr>
        <w:pBdr>
          <w:bottom w:val="single" w:sz="6" w:space="4" w:color="999999"/>
        </w:pBdr>
        <w:spacing w:after="200"/>
      </w:pPr>
    </w:p>
    <w:p w14:paraId="1AA88DD9" w14:textId="77777777" w:rsidR="00395EB8" w:rsidRDefault="00000000">
      <w:pPr>
        <w:pStyle w:val="Heading2"/>
        <w:spacing w:before="100"/>
      </w:pPr>
      <w:r>
        <w:t>HOW SQL, EXCEL AND PYTHON SUPPORTED THIS PROJECT</w:t>
      </w:r>
    </w:p>
    <w:p w14:paraId="4F566D43" w14:textId="77777777" w:rsidR="00395EB8" w:rsidRDefault="00000000">
      <w:pPr>
        <w:spacing w:after="200"/>
      </w:pPr>
      <w:r>
        <w:t xml:space="preserve">Although the final deliverable is a Power BI dashboard, my SQL, Excel, and Python skills supported the project end to end. With SQL, I would typically pre-aggregate and join the Customer, Policy, Claims, and Agent tables, apply window functions for ranking agents, and clean duplicate or null records before the data ever reaches Power Query, which keeps the data model lighter and faster. With Excel, I structured and validated all four source datasets, used Pivot Tables for quick sanity checks, and confirmed there were zero nulls in key columns like </w:t>
      </w:r>
      <w:proofErr w:type="spellStart"/>
      <w:r>
        <w:t>CustomerID</w:t>
      </w:r>
      <w:proofErr w:type="spellEnd"/>
      <w:r>
        <w:t xml:space="preserve"> and </w:t>
      </w:r>
      <w:proofErr w:type="spellStart"/>
      <w:r>
        <w:t>PolicyID</w:t>
      </w:r>
      <w:proofErr w:type="spellEnd"/>
      <w:r>
        <w:t xml:space="preserve"> before import. With Python, I generated the realistic synthetic insurance data at scale, ran exploratory data analysis to spot patterns such as fraud clusters and seasonal claim spikes, and validated data quality programmatically, which directly informed which of the 40 DAX measures would matter most to the business.</w:t>
      </w:r>
    </w:p>
    <w:p w14:paraId="41AA7C5B" w14:textId="77777777" w:rsidR="00395EB8" w:rsidRDefault="00395EB8">
      <w:pPr>
        <w:pBdr>
          <w:bottom w:val="single" w:sz="6" w:space="4" w:color="999999"/>
        </w:pBdr>
        <w:spacing w:after="200"/>
      </w:pPr>
    </w:p>
    <w:p w14:paraId="447180CE" w14:textId="77777777" w:rsidR="00395EB8" w:rsidRDefault="00000000">
      <w:pPr>
        <w:pStyle w:val="Heading2"/>
        <w:spacing w:before="100"/>
      </w:pPr>
      <w:r>
        <w:t>BUSINESS IMPACT</w:t>
      </w:r>
    </w:p>
    <w:p w14:paraId="51673F31" w14:textId="77777777" w:rsidR="00395EB8" w:rsidRDefault="00000000">
      <w:pPr>
        <w:spacing w:after="200"/>
      </w:pPr>
      <w:r>
        <w:t xml:space="preserve">This project gave management complete visibility into the insurance portfolio's financial health, helped identify high claim rejection patterns and fraud-prone claim types, improved tracking of agent productivity against targets, and supported faster, data-driven decisions around pricing, risk, and customer retention. It also strengthened my end-to-end analytics expertise, from data </w:t>
      </w:r>
      <w:proofErr w:type="spellStart"/>
      <w:r>
        <w:t>modeling</w:t>
      </w:r>
      <w:proofErr w:type="spellEnd"/>
      <w:r>
        <w:t xml:space="preserve"> and DAX development to dashboard storytelling and stakeholder-focused reporting.</w:t>
      </w:r>
    </w:p>
    <w:sectPr w:rsidR="00395E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821E3"/>
    <w:multiLevelType w:val="hybridMultilevel"/>
    <w:tmpl w:val="8668B6A4"/>
    <w:lvl w:ilvl="0" w:tplc="29EA7D36">
      <w:start w:val="1"/>
      <w:numFmt w:val="bullet"/>
      <w:lvlText w:val="●"/>
      <w:lvlJc w:val="left"/>
      <w:pPr>
        <w:ind w:left="720" w:hanging="360"/>
      </w:pPr>
    </w:lvl>
    <w:lvl w:ilvl="1" w:tplc="240C3102">
      <w:start w:val="1"/>
      <w:numFmt w:val="bullet"/>
      <w:lvlText w:val="○"/>
      <w:lvlJc w:val="left"/>
      <w:pPr>
        <w:ind w:left="1440" w:hanging="360"/>
      </w:pPr>
    </w:lvl>
    <w:lvl w:ilvl="2" w:tplc="8E22203A">
      <w:start w:val="1"/>
      <w:numFmt w:val="bullet"/>
      <w:lvlText w:val="■"/>
      <w:lvlJc w:val="left"/>
      <w:pPr>
        <w:ind w:left="2160" w:hanging="360"/>
      </w:pPr>
    </w:lvl>
    <w:lvl w:ilvl="3" w:tplc="B3B497FC">
      <w:start w:val="1"/>
      <w:numFmt w:val="bullet"/>
      <w:lvlText w:val="●"/>
      <w:lvlJc w:val="left"/>
      <w:pPr>
        <w:ind w:left="2880" w:hanging="360"/>
      </w:pPr>
    </w:lvl>
    <w:lvl w:ilvl="4" w:tplc="2AAC89EE">
      <w:start w:val="1"/>
      <w:numFmt w:val="bullet"/>
      <w:lvlText w:val="○"/>
      <w:lvlJc w:val="left"/>
      <w:pPr>
        <w:ind w:left="3600" w:hanging="360"/>
      </w:pPr>
    </w:lvl>
    <w:lvl w:ilvl="5" w:tplc="D43CC30E">
      <w:start w:val="1"/>
      <w:numFmt w:val="bullet"/>
      <w:lvlText w:val="■"/>
      <w:lvlJc w:val="left"/>
      <w:pPr>
        <w:ind w:left="4320" w:hanging="360"/>
      </w:pPr>
    </w:lvl>
    <w:lvl w:ilvl="6" w:tplc="AD4E3D9C">
      <w:start w:val="1"/>
      <w:numFmt w:val="bullet"/>
      <w:lvlText w:val="●"/>
      <w:lvlJc w:val="left"/>
      <w:pPr>
        <w:ind w:left="5040" w:hanging="360"/>
      </w:pPr>
    </w:lvl>
    <w:lvl w:ilvl="7" w:tplc="FDF2E0D0">
      <w:start w:val="1"/>
      <w:numFmt w:val="bullet"/>
      <w:lvlText w:val="●"/>
      <w:lvlJc w:val="left"/>
      <w:pPr>
        <w:ind w:left="5760" w:hanging="360"/>
      </w:pPr>
    </w:lvl>
    <w:lvl w:ilvl="8" w:tplc="1CBE0836">
      <w:start w:val="1"/>
      <w:numFmt w:val="bullet"/>
      <w:lvlText w:val="●"/>
      <w:lvlJc w:val="left"/>
      <w:pPr>
        <w:ind w:left="6480" w:hanging="360"/>
      </w:pPr>
    </w:lvl>
  </w:abstractNum>
  <w:num w:numId="1" w16cid:durableId="1136069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EB8"/>
    <w:rsid w:val="00395EB8"/>
    <w:rsid w:val="0043241D"/>
    <w:rsid w:val="007A1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EC0A0"/>
  <w15:docId w15:val="{36047043-BD3B-4DBA-AD94-8B4ABF4E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jc w:val="center"/>
      <w:outlineLvl w:val="0"/>
    </w:pPr>
    <w:rPr>
      <w:b/>
      <w:bCs/>
      <w:sz w:val="30"/>
      <w:szCs w:val="30"/>
    </w:rPr>
  </w:style>
  <w:style w:type="paragraph" w:styleId="Heading2">
    <w:name w:val="heading 2"/>
    <w:uiPriority w:val="9"/>
    <w:unhideWhenUsed/>
    <w:qFormat/>
    <w:pPr>
      <w:spacing w:before="200" w:after="120"/>
      <w:outlineLvl w:val="1"/>
    </w:pPr>
    <w:rPr>
      <w:b/>
      <w:bCs/>
      <w:color w:val="1F4E79"/>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1011</Words>
  <Characters>5768</Characters>
  <Application>Microsoft Office Word</Application>
  <DocSecurity>0</DocSecurity>
  <Lines>48</Lines>
  <Paragraphs>13</Paragraphs>
  <ScaleCrop>false</ScaleCrop>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DHOMASE</cp:lastModifiedBy>
  <cp:revision>2</cp:revision>
  <dcterms:created xsi:type="dcterms:W3CDTF">2026-06-30T09:11:00Z</dcterms:created>
  <dcterms:modified xsi:type="dcterms:W3CDTF">2026-06-30T09:11:00Z</dcterms:modified>
</cp:coreProperties>
</file>