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colors2.xml" ContentType="application/vnd.openxmlformats-officedocument.drawingml.diagramColors+xml"/>
  <Override PartName="/word/diagrams/data1.xml" ContentType="application/vnd.openxmlformats-officedocument.drawingml.diagramData+xml"/>
  <Override PartName="/word/diagrams/data2.xml" ContentType="application/vnd.openxmlformats-officedocument.drawingml.diagramData+xml"/>
  <Override PartName="/word/diagrams/drawing1.xml" ContentType="application/vnd.ms-office.drawingml.diagramDrawing+xml"/>
  <Override PartName="/word/diagrams/drawing2.xml" ContentType="application/vnd.ms-office.drawingml.diagramDrawing+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1.xml" ContentType="application/vnd.openxmlformats-officedocument.drawingml.diagramStyle+xml"/>
  <Override PartName="/word/diagrams/quickStyle2.xml" ContentType="application/vnd.openxmlformats-officedocument.drawingml.diagram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A Brief Introduction of the Project</w:t>
      </w:r>
    </w:p>
    <w:p>
      <w:pPr>
        <w:pStyle w:val="3"/>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Aṭṭhakathā &amp; Ṭīka</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cs="Arial Unicode MS"/>
          <w:lang w:val="en-US" w:eastAsia="zh-CN"/>
        </w:rPr>
      </w:pPr>
      <w:r>
        <w:rPr>
          <w:rFonts w:hint="eastAsia" w:ascii="Arial Unicode MS" w:hAnsi="Arial Unicode MS" w:cs="Arial Unicode MS"/>
          <w:lang w:val="en-US" w:eastAsia="zh-CN"/>
        </w:rPr>
        <w:t>Almost all the Mahātheras emphasis the importance of Aṭṭhakathā &amp; Ṭīka for reading &amp; learning Tipiṭaka.</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（名言①，大德名）</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（名言②，大德名）</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（名言③，大德名）</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eastAsia="zh-CN"/>
        </w:rPr>
      </w:pPr>
      <w:r>
        <w:rPr>
          <w:rFonts w:hint="default" w:ascii="Arial Unicode MS" w:hAnsi="Arial Unicode MS" w:cs="Arial Unicode MS"/>
          <w:lang w:val="en-US" w:eastAsia="zh-CN"/>
        </w:rPr>
        <w:t>“</w:t>
      </w:r>
      <w:r>
        <w:rPr>
          <w:rFonts w:hint="eastAsia" w:ascii="Arial Unicode MS" w:hAnsi="Arial Unicode MS" w:cs="Arial Unicode MS"/>
          <w:lang w:val="en-US" w:eastAsia="zh-CN"/>
        </w:rPr>
        <w:t>Pāli Canon includes not only the complete Tipiṭaka but also complete Aṭṭhakathā &amp; different kinds of Ṭīka.</w:t>
      </w:r>
      <w:r>
        <w:rPr>
          <w:rFonts w:hint="default" w:ascii="Arial Unicode MS" w:hAnsi="Arial Unicode MS" w:cs="Arial Unicode MS"/>
          <w:lang w:val="en-US" w:eastAsia="zh-CN"/>
        </w:rPr>
        <w:t>”</w:t>
      </w:r>
      <w:r>
        <w:rPr>
          <w:rFonts w:hint="eastAsia" w:ascii="Arial Unicode MS" w:hAnsi="Arial Unicode MS" w:cs="Arial Unicode MS"/>
          <w:lang w:val="en-US" w:eastAsia="zh-CN"/>
        </w:rPr>
        <w:t>——Ven. Taiwan Santagavesaka</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cs="Arial Unicode MS"/>
          <w:lang w:val="en-US" w:eastAsia="zh-CN"/>
        </w:rPr>
      </w:pPr>
      <w:r>
        <w:rPr>
          <w:rFonts w:hint="default" w:ascii="Arial Unicode MS" w:hAnsi="Arial Unicode MS" w:cs="Arial Unicode MS"/>
          <w:lang w:val="en-US" w:eastAsia="zh-CN"/>
        </w:rPr>
        <w:t>“</w:t>
      </w:r>
      <w:r>
        <w:rPr>
          <w:rFonts w:hint="eastAsia" w:ascii="Arial Unicode MS" w:hAnsi="Arial Unicode MS" w:cs="Arial Unicode MS"/>
          <w:lang w:val="en-US" w:eastAsia="zh-CN"/>
        </w:rPr>
        <w:t>According to the attitude to Aṭṭhakathā, we can know that this Saṅgha or Bhikkhu tends to tradition or innovation, attaches importance to Resources of Sutta and Abhidhamma or Experience.</w:t>
      </w:r>
      <w:r>
        <w:rPr>
          <w:rFonts w:hint="default" w:ascii="Arial Unicode MS" w:hAnsi="Arial Unicode MS" w:cs="Arial Unicode MS"/>
          <w:lang w:val="en-US" w:eastAsia="zh-CN"/>
        </w:rPr>
        <w:t>”</w:t>
      </w:r>
      <w:r>
        <w:rPr>
          <w:rFonts w:hint="eastAsia" w:ascii="Arial Unicode MS" w:hAnsi="Arial Unicode MS" w:cs="Arial Unicode MS"/>
          <w:lang w:val="en-US" w:eastAsia="zh-CN"/>
        </w:rPr>
        <w:t>——《Buddhaghosa &amp; Aṭṭhakathā》Ven. China Mahinda</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eastAsia="zh-CN"/>
        </w:rPr>
      </w:pPr>
      <w:r>
        <w:rPr>
          <w:rFonts w:hint="eastAsia" w:ascii="Arial Unicode MS" w:hAnsi="Arial Unicode MS" w:cs="Arial Unicode MS"/>
          <w:lang w:val="en-US" w:eastAsia="zh-CN"/>
        </w:rPr>
        <w:tab/>
      </w:r>
      <w:r>
        <w:rPr>
          <w:rFonts w:hint="eastAsia" w:ascii="Arial Unicode MS" w:hAnsi="Arial Unicode MS" w:cs="Arial Unicode MS"/>
          <w:lang w:val="en-US" w:eastAsia="zh-CN"/>
        </w:rPr>
        <w:t>To English and Chinese Buddhists, Mūla is no difficult to find, but Aṭṭhakathā &amp; Ṭīka are very rare to find. Without Aṭṭhakathā &amp; Ṭīka, it</w:t>
      </w:r>
      <w:r>
        <w:rPr>
          <w:rFonts w:hint="default" w:ascii="Arial Unicode MS" w:hAnsi="Arial Unicode MS" w:cs="Arial Unicode MS"/>
          <w:lang w:val="en-US" w:eastAsia="zh-CN"/>
        </w:rPr>
        <w:t>’</w:t>
      </w:r>
      <w:r>
        <w:rPr>
          <w:rFonts w:hint="eastAsia" w:ascii="Arial Unicode MS" w:hAnsi="Arial Unicode MS" w:cs="Arial Unicode MS"/>
          <w:lang w:val="en-US" w:eastAsia="zh-CN"/>
        </w:rPr>
        <w:t>s very hard for the readers to understand the Mūla correctly and comprehend indepth.</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eastAsia="zh-CN"/>
        </w:rPr>
      </w:pPr>
      <w:r>
        <w:rPr>
          <w:rFonts w:hint="eastAsia" w:ascii="Arial Unicode MS" w:hAnsi="Arial Unicode MS" w:cs="Arial Unicode MS"/>
          <w:lang w:val="en-US" w:eastAsia="zh-CN"/>
        </w:rPr>
        <w:tab/>
      </w:r>
      <w:r>
        <w:rPr>
          <w:rFonts w:hint="eastAsia" w:ascii="Arial Unicode MS" w:hAnsi="Arial Unicode MS" w:cs="Arial Unicode MS"/>
          <w:lang w:val="en-US" w:eastAsia="zh-CN"/>
        </w:rPr>
        <w:t>To the Buddists from non-Buddhist countries, is there only the way to Understand Aṭṭhakathā &amp; Ṭīka by handling Pāli ?</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eastAsia="zh-CN"/>
        </w:rPr>
      </w:pPr>
    </w:p>
    <w:p>
      <w:pPr>
        <w:pStyle w:val="3"/>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List of Available Translation in Dominant Language</w:t>
      </w:r>
    </w:p>
    <w:tbl>
      <w:tblPr>
        <w:tblStyle w:val="16"/>
        <w:tblW w:w="5863" w:type="dxa"/>
        <w:jc w:val="center"/>
        <w:tblInd w:w="2317"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036"/>
        <w:gridCol w:w="1479"/>
        <w:gridCol w:w="872"/>
        <w:gridCol w:w="954"/>
        <w:gridCol w:w="720"/>
        <w:gridCol w:w="80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81" w:hRule="atLeast"/>
          <w:jc w:val="center"/>
        </w:trPr>
        <w:tc>
          <w:tcPr>
            <w:tcW w:w="2515" w:type="dxa"/>
            <w:gridSpan w:val="2"/>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p>
        </w:tc>
        <w:tc>
          <w:tcPr>
            <w:tcW w:w="872"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rPr>
            </w:pPr>
            <w:r>
              <w:rPr>
                <w:rFonts w:hint="eastAsia" w:ascii="Arial Unicode MS" w:hAnsi="Arial Unicode MS" w:cs="Arial Unicode MS"/>
                <w:lang w:val="en-US" w:eastAsia="zh-CN"/>
              </w:rPr>
              <w:t>Brumese</w:t>
            </w:r>
          </w:p>
        </w:tc>
        <w:tc>
          <w:tcPr>
            <w:tcW w:w="954"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rPr>
            </w:pPr>
            <w:r>
              <w:rPr>
                <w:rFonts w:hint="eastAsia" w:ascii="Arial Unicode MS" w:hAnsi="Arial Unicode MS" w:cs="Arial Unicode MS"/>
                <w:lang w:val="en-US" w:eastAsia="zh-CN"/>
              </w:rPr>
              <w:t>Sinhalese</w:t>
            </w:r>
          </w:p>
        </w:tc>
        <w:tc>
          <w:tcPr>
            <w:tcW w:w="720"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rPr>
            </w:pPr>
            <w:r>
              <w:rPr>
                <w:rFonts w:hint="eastAsia" w:ascii="Arial Unicode MS" w:hAnsi="Arial Unicode MS" w:cs="Arial Unicode MS"/>
                <w:lang w:val="en-US" w:eastAsia="zh-CN"/>
              </w:rPr>
              <w:t>English</w:t>
            </w:r>
          </w:p>
        </w:tc>
        <w:tc>
          <w:tcPr>
            <w:tcW w:w="802"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rPr>
            </w:pPr>
            <w:r>
              <w:rPr>
                <w:rFonts w:hint="eastAsia" w:ascii="Arial Unicode MS" w:hAnsi="Arial Unicode MS" w:cs="Arial Unicode MS"/>
                <w:lang w:val="en-US" w:eastAsia="zh-CN"/>
              </w:rPr>
              <w:t>Chinese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81" w:hRule="atLeast"/>
          <w:jc w:val="center"/>
        </w:trPr>
        <w:tc>
          <w:tcPr>
            <w:tcW w:w="1036"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eastAsia="zh-CN"/>
              </w:rPr>
            </w:pPr>
            <w:r>
              <w:rPr>
                <w:rFonts w:hint="eastAsia" w:ascii="Arial Unicode MS" w:hAnsi="Arial Unicode MS" w:cs="Arial Unicode MS"/>
                <w:lang w:val="en-US" w:eastAsia="zh-CN"/>
              </w:rPr>
              <w:t>Mūla</w:t>
            </w:r>
          </w:p>
        </w:tc>
        <w:tc>
          <w:tcPr>
            <w:tcW w:w="1479"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rPr>
            </w:pPr>
            <w:r>
              <w:rPr>
                <w:rFonts w:hint="eastAsia" w:ascii="Arial Unicode MS" w:hAnsi="Arial Unicode MS" w:cs="Arial Unicode MS"/>
                <w:lang w:val="en-US" w:eastAsia="zh-CN"/>
              </w:rPr>
              <w:t>Vinaya</w:t>
            </w:r>
          </w:p>
        </w:tc>
        <w:tc>
          <w:tcPr>
            <w:tcW w:w="872"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rPr>
            </w:pPr>
            <w:r>
              <w:rPr>
                <w:rFonts w:hint="eastAsia" w:ascii="Arial Unicode MS" w:hAnsi="Arial Unicode MS" w:cs="Arial Unicode MS"/>
                <w:lang w:val="en-US" w:eastAsia="zh-CN"/>
              </w:rPr>
              <w:t>100%</w:t>
            </w:r>
          </w:p>
        </w:tc>
        <w:tc>
          <w:tcPr>
            <w:tcW w:w="954"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cs="Arial Unicode MS"/>
                <w:lang w:val="en-US" w:eastAsia="zh-CN"/>
              </w:rPr>
              <w:t>100%</w:t>
            </w:r>
          </w:p>
        </w:tc>
        <w:tc>
          <w:tcPr>
            <w:tcW w:w="720"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cs="Arial Unicode MS"/>
                <w:lang w:val="en-US" w:eastAsia="zh-CN"/>
              </w:rPr>
              <w:t>100%</w:t>
            </w:r>
          </w:p>
        </w:tc>
        <w:tc>
          <w:tcPr>
            <w:tcW w:w="802"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cs="Arial Unicode MS"/>
                <w:lang w:val="en-US" w:eastAsia="zh-CN"/>
              </w:rPr>
              <w:t>100%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3" w:hRule="atLeast"/>
          <w:jc w:val="center"/>
        </w:trPr>
        <w:tc>
          <w:tcPr>
            <w:tcW w:w="103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p>
        </w:tc>
        <w:tc>
          <w:tcPr>
            <w:tcW w:w="1479" w:type="dxa"/>
            <w:tcBorders>
              <w:top w:val="single" w:color="000000" w:sz="4" w:space="0"/>
              <w:left w:val="single" w:color="000000" w:sz="4" w:space="0"/>
              <w:bottom w:val="single" w:color="000000" w:sz="4" w:space="0"/>
              <w:right w:val="single" w:color="000000" w:sz="4" w:space="0"/>
            </w:tcBorders>
            <w:shd w:val="clear" w:color="auto" w:fill="auto"/>
            <w:vAlign w:val="center"/>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eastAsia="zh-CN"/>
              </w:rPr>
            </w:pPr>
            <w:r>
              <w:rPr>
                <w:rFonts w:hint="eastAsia" w:ascii="Arial Unicode MS" w:hAnsi="Arial Unicode MS" w:cs="Arial Unicode MS"/>
                <w:lang w:val="en-US" w:eastAsia="zh-CN"/>
              </w:rPr>
              <w:t>Sutta</w:t>
            </w:r>
          </w:p>
        </w:tc>
        <w:tc>
          <w:tcPr>
            <w:tcW w:w="872"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cs="Arial Unicode MS"/>
                <w:lang w:val="en-US" w:eastAsia="zh-CN"/>
              </w:rPr>
              <w:t>100%</w:t>
            </w:r>
          </w:p>
        </w:tc>
        <w:tc>
          <w:tcPr>
            <w:tcW w:w="954"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cs="Arial Unicode MS"/>
                <w:lang w:val="en-US" w:eastAsia="zh-CN"/>
              </w:rPr>
              <w:t>100%</w:t>
            </w:r>
          </w:p>
        </w:tc>
        <w:tc>
          <w:tcPr>
            <w:tcW w:w="720"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cs="Arial Unicode MS"/>
                <w:lang w:val="en-US" w:eastAsia="zh-CN"/>
              </w:rPr>
              <w:t>&lt;100%</w:t>
            </w:r>
          </w:p>
        </w:tc>
        <w:tc>
          <w:tcPr>
            <w:tcW w:w="802"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cs="Arial Unicode MS"/>
                <w:lang w:val="en-US" w:eastAsia="zh-CN"/>
              </w:rPr>
              <w:t>100%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13" w:hRule="atLeast"/>
          <w:jc w:val="center"/>
        </w:trPr>
        <w:tc>
          <w:tcPr>
            <w:tcW w:w="103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p>
        </w:tc>
        <w:tc>
          <w:tcPr>
            <w:tcW w:w="1479" w:type="dxa"/>
            <w:tcBorders>
              <w:top w:val="single" w:color="000000" w:sz="4" w:space="0"/>
              <w:left w:val="single" w:color="000000" w:sz="4" w:space="0"/>
              <w:bottom w:val="single" w:color="000000" w:sz="4" w:space="0"/>
              <w:right w:val="single" w:color="000000" w:sz="4" w:space="0"/>
            </w:tcBorders>
            <w:shd w:val="clear" w:color="auto" w:fill="auto"/>
            <w:vAlign w:val="center"/>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rPr>
            </w:pPr>
            <w:r>
              <w:rPr>
                <w:rFonts w:hint="eastAsia" w:ascii="Arial Unicode MS" w:hAnsi="Arial Unicode MS" w:cs="Arial Unicode MS"/>
                <w:lang w:val="en-US" w:eastAsia="zh-CN"/>
              </w:rPr>
              <w:t>Abhidhamma</w:t>
            </w:r>
          </w:p>
        </w:tc>
        <w:tc>
          <w:tcPr>
            <w:tcW w:w="872"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cs="Arial Unicode MS"/>
                <w:lang w:val="en-US" w:eastAsia="zh-CN"/>
              </w:rPr>
              <w:t>100%</w:t>
            </w:r>
          </w:p>
        </w:tc>
        <w:tc>
          <w:tcPr>
            <w:tcW w:w="954"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cs="Arial Unicode MS"/>
                <w:lang w:val="en-US" w:eastAsia="zh-CN"/>
              </w:rPr>
              <w:t>100%</w:t>
            </w:r>
          </w:p>
        </w:tc>
        <w:tc>
          <w:tcPr>
            <w:tcW w:w="720"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&lt;100%</w:t>
            </w:r>
          </w:p>
        </w:tc>
        <w:tc>
          <w:tcPr>
            <w:tcW w:w="802"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cs="Arial Unicode MS"/>
                <w:lang w:val="en-US" w:eastAsia="zh-CN"/>
              </w:rPr>
              <w:t>100%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81" w:hRule="atLeast"/>
          <w:jc w:val="center"/>
        </w:trPr>
        <w:tc>
          <w:tcPr>
            <w:tcW w:w="1036"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Aṭṭhakathā</w:t>
            </w:r>
          </w:p>
        </w:tc>
        <w:tc>
          <w:tcPr>
            <w:tcW w:w="1479"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cs="Arial Unicode MS"/>
                <w:lang w:val="en-US" w:eastAsia="zh-CN"/>
              </w:rPr>
              <w:t>Vinaya</w:t>
            </w:r>
          </w:p>
        </w:tc>
        <w:tc>
          <w:tcPr>
            <w:tcW w:w="872"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cs="Arial Unicode MS"/>
                <w:lang w:val="en-US" w:eastAsia="zh-CN"/>
              </w:rPr>
              <w:t>100%</w:t>
            </w:r>
          </w:p>
        </w:tc>
        <w:tc>
          <w:tcPr>
            <w:tcW w:w="954"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cs="Arial Unicode MS"/>
                <w:lang w:val="en-US" w:eastAsia="zh-CN"/>
              </w:rPr>
              <w:t>100%</w:t>
            </w:r>
          </w:p>
        </w:tc>
        <w:tc>
          <w:tcPr>
            <w:tcW w:w="720"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&lt;</w:t>
            </w:r>
            <w:r>
              <w:rPr>
                <w:rFonts w:hint="eastAsia" w:ascii="Arial Unicode MS" w:hAnsi="Arial Unicode MS" w:cs="Arial Unicode MS"/>
                <w:lang w:val="en-US" w:eastAsia="zh-CN"/>
              </w:rPr>
              <w:t>2</w:t>
            </w:r>
            <w:r>
              <w:rPr>
                <w:rFonts w:hint="eastAsia" w:ascii="Arial Unicode MS" w:hAnsi="Arial Unicode MS" w:eastAsia="Arial Unicode MS" w:cs="Arial Unicode MS"/>
                <w:lang w:val="en-US" w:eastAsia="zh-CN"/>
              </w:rPr>
              <w:t>0%</w:t>
            </w:r>
          </w:p>
        </w:tc>
        <w:tc>
          <w:tcPr>
            <w:tcW w:w="802"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&lt;</w:t>
            </w:r>
            <w:r>
              <w:rPr>
                <w:rFonts w:hint="eastAsia" w:ascii="Arial Unicode MS" w:hAnsi="Arial Unicode MS" w:cs="Arial Unicode MS"/>
                <w:lang w:val="en-US" w:eastAsia="zh-CN"/>
              </w:rPr>
              <w:t>2</w:t>
            </w:r>
            <w:r>
              <w:rPr>
                <w:rFonts w:hint="eastAsia" w:ascii="Arial Unicode MS" w:hAnsi="Arial Unicode MS" w:eastAsia="Arial Unicode MS" w:cs="Arial Unicode MS"/>
                <w:lang w:val="en-US" w:eastAsia="zh-CN"/>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13" w:hRule="atLeast"/>
          <w:jc w:val="center"/>
        </w:trPr>
        <w:tc>
          <w:tcPr>
            <w:tcW w:w="103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p>
        </w:tc>
        <w:tc>
          <w:tcPr>
            <w:tcW w:w="1479" w:type="dxa"/>
            <w:tcBorders>
              <w:top w:val="single" w:color="000000" w:sz="4" w:space="0"/>
              <w:left w:val="single" w:color="000000" w:sz="4" w:space="0"/>
              <w:bottom w:val="single" w:color="000000" w:sz="4" w:space="0"/>
              <w:right w:val="single" w:color="000000" w:sz="4" w:space="0"/>
            </w:tcBorders>
            <w:shd w:val="clear" w:color="auto" w:fill="auto"/>
            <w:vAlign w:val="center"/>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cs="Arial Unicode MS"/>
                <w:lang w:val="en-US" w:eastAsia="zh-CN"/>
              </w:rPr>
              <w:t>Sutta</w:t>
            </w:r>
          </w:p>
        </w:tc>
        <w:tc>
          <w:tcPr>
            <w:tcW w:w="872"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cs="Arial Unicode MS"/>
                <w:lang w:val="en-US" w:eastAsia="zh-CN"/>
              </w:rPr>
              <w:t>100%</w:t>
            </w:r>
          </w:p>
        </w:tc>
        <w:tc>
          <w:tcPr>
            <w:tcW w:w="954"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cs="Arial Unicode MS"/>
                <w:lang w:val="en-US" w:eastAsia="zh-CN"/>
              </w:rPr>
              <w:t>100%</w:t>
            </w:r>
          </w:p>
        </w:tc>
        <w:tc>
          <w:tcPr>
            <w:tcW w:w="720"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&lt;</w:t>
            </w:r>
            <w:r>
              <w:rPr>
                <w:rFonts w:hint="eastAsia" w:ascii="Arial Unicode MS" w:hAnsi="Arial Unicode MS" w:cs="Arial Unicode MS"/>
                <w:lang w:val="en-US" w:eastAsia="zh-CN"/>
              </w:rPr>
              <w:t>2</w:t>
            </w:r>
            <w:r>
              <w:rPr>
                <w:rFonts w:hint="eastAsia" w:ascii="Arial Unicode MS" w:hAnsi="Arial Unicode MS" w:eastAsia="Arial Unicode MS" w:cs="Arial Unicode MS"/>
                <w:lang w:val="en-US" w:eastAsia="zh-CN"/>
              </w:rPr>
              <w:t>0%</w:t>
            </w:r>
          </w:p>
        </w:tc>
        <w:tc>
          <w:tcPr>
            <w:tcW w:w="802"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&lt;</w:t>
            </w:r>
            <w:r>
              <w:rPr>
                <w:rFonts w:hint="eastAsia" w:ascii="Arial Unicode MS" w:hAnsi="Arial Unicode MS" w:cs="Arial Unicode MS"/>
                <w:lang w:val="en-US" w:eastAsia="zh-CN"/>
              </w:rPr>
              <w:t>2</w:t>
            </w:r>
            <w:r>
              <w:rPr>
                <w:rFonts w:hint="eastAsia" w:ascii="Arial Unicode MS" w:hAnsi="Arial Unicode MS" w:eastAsia="Arial Unicode MS" w:cs="Arial Unicode MS"/>
                <w:lang w:val="en-US" w:eastAsia="zh-CN"/>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13" w:hRule="atLeast"/>
          <w:jc w:val="center"/>
        </w:trPr>
        <w:tc>
          <w:tcPr>
            <w:tcW w:w="103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p>
        </w:tc>
        <w:tc>
          <w:tcPr>
            <w:tcW w:w="1479" w:type="dxa"/>
            <w:tcBorders>
              <w:top w:val="single" w:color="000000" w:sz="4" w:space="0"/>
              <w:left w:val="single" w:color="000000" w:sz="4" w:space="0"/>
              <w:bottom w:val="single" w:color="000000" w:sz="4" w:space="0"/>
              <w:right w:val="single" w:color="000000" w:sz="4" w:space="0"/>
            </w:tcBorders>
            <w:shd w:val="clear" w:color="auto" w:fill="auto"/>
            <w:vAlign w:val="center"/>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cs="Arial Unicode MS"/>
                <w:lang w:val="en-US" w:eastAsia="zh-CN"/>
              </w:rPr>
              <w:t>Abhidhamma</w:t>
            </w:r>
          </w:p>
        </w:tc>
        <w:tc>
          <w:tcPr>
            <w:tcW w:w="872"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cs="Arial Unicode MS"/>
                <w:lang w:val="en-US" w:eastAsia="zh-CN"/>
              </w:rPr>
              <w:t>100%</w:t>
            </w:r>
          </w:p>
        </w:tc>
        <w:tc>
          <w:tcPr>
            <w:tcW w:w="954"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cs="Arial Unicode MS"/>
                <w:lang w:val="en-US" w:eastAsia="zh-CN"/>
              </w:rPr>
              <w:t>100%</w:t>
            </w:r>
          </w:p>
        </w:tc>
        <w:tc>
          <w:tcPr>
            <w:tcW w:w="720"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&lt;</w:t>
            </w:r>
            <w:r>
              <w:rPr>
                <w:rFonts w:hint="eastAsia" w:ascii="Arial Unicode MS" w:hAnsi="Arial Unicode MS" w:cs="Arial Unicode MS"/>
                <w:lang w:val="en-US" w:eastAsia="zh-CN"/>
              </w:rPr>
              <w:t>2</w:t>
            </w:r>
            <w:r>
              <w:rPr>
                <w:rFonts w:hint="eastAsia" w:ascii="Arial Unicode MS" w:hAnsi="Arial Unicode MS" w:eastAsia="Arial Unicode MS" w:cs="Arial Unicode MS"/>
                <w:lang w:val="en-US" w:eastAsia="zh-CN"/>
              </w:rPr>
              <w:t>0%</w:t>
            </w:r>
          </w:p>
        </w:tc>
        <w:tc>
          <w:tcPr>
            <w:tcW w:w="802"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&lt;</w:t>
            </w:r>
            <w:r>
              <w:rPr>
                <w:rFonts w:hint="eastAsia" w:ascii="Arial Unicode MS" w:hAnsi="Arial Unicode MS" w:cs="Arial Unicode MS"/>
                <w:lang w:val="en-US" w:eastAsia="zh-CN"/>
              </w:rPr>
              <w:t>2</w:t>
            </w:r>
            <w:r>
              <w:rPr>
                <w:rFonts w:hint="eastAsia" w:ascii="Arial Unicode MS" w:hAnsi="Arial Unicode MS" w:eastAsia="Arial Unicode MS" w:cs="Arial Unicode MS"/>
                <w:lang w:val="en-US" w:eastAsia="zh-CN"/>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81" w:hRule="atLeast"/>
          <w:jc w:val="center"/>
        </w:trPr>
        <w:tc>
          <w:tcPr>
            <w:tcW w:w="103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p>
        </w:tc>
        <w:tc>
          <w:tcPr>
            <w:tcW w:w="1479"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rPr>
            </w:pPr>
            <w:r>
              <w:rPr>
                <w:rFonts w:hint="eastAsia" w:ascii="Arial Unicode MS" w:hAnsi="Arial Unicode MS" w:cs="Arial Unicode MS"/>
                <w:lang w:val="en-US" w:eastAsia="zh-CN"/>
              </w:rPr>
              <w:t>Visuddhimagga</w:t>
            </w:r>
          </w:p>
        </w:tc>
        <w:tc>
          <w:tcPr>
            <w:tcW w:w="872"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cs="Arial Unicode MS"/>
                <w:lang w:val="en-US" w:eastAsia="zh-CN"/>
              </w:rPr>
              <w:t>100%</w:t>
            </w:r>
          </w:p>
        </w:tc>
        <w:tc>
          <w:tcPr>
            <w:tcW w:w="954"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cs="Arial Unicode MS"/>
                <w:lang w:val="en-US" w:eastAsia="zh-CN"/>
              </w:rPr>
              <w:t>100%</w:t>
            </w:r>
          </w:p>
        </w:tc>
        <w:tc>
          <w:tcPr>
            <w:tcW w:w="720"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cs="Arial Unicode MS"/>
                <w:lang w:val="en-US" w:eastAsia="zh-CN"/>
              </w:rPr>
              <w:t>100%</w:t>
            </w:r>
          </w:p>
        </w:tc>
        <w:tc>
          <w:tcPr>
            <w:tcW w:w="802"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cs="Arial Unicode MS"/>
                <w:lang w:val="en-US" w:eastAsia="zh-CN"/>
              </w:rPr>
              <w:t>100%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81" w:hRule="atLeast"/>
          <w:jc w:val="center"/>
        </w:trPr>
        <w:tc>
          <w:tcPr>
            <w:tcW w:w="1036"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cs="Arial Unicode MS"/>
                <w:lang w:val="en-US" w:eastAsia="zh-CN"/>
              </w:rPr>
              <w:t>Ṭīka</w:t>
            </w:r>
          </w:p>
        </w:tc>
        <w:tc>
          <w:tcPr>
            <w:tcW w:w="1479"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cs="Arial Unicode MS"/>
                <w:lang w:val="en-US" w:eastAsia="zh-CN"/>
              </w:rPr>
              <w:t>Vinaya</w:t>
            </w:r>
          </w:p>
        </w:tc>
        <w:tc>
          <w:tcPr>
            <w:tcW w:w="872"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cs="Arial Unicode MS"/>
                <w:lang w:val="en-US" w:eastAsia="zh-CN"/>
              </w:rPr>
              <w:t>100%</w:t>
            </w:r>
          </w:p>
        </w:tc>
        <w:tc>
          <w:tcPr>
            <w:tcW w:w="954"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&lt;</w:t>
            </w:r>
            <w:r>
              <w:rPr>
                <w:rFonts w:hint="eastAsia" w:ascii="Arial Unicode MS" w:hAnsi="Arial Unicode MS" w:cs="Arial Unicode MS"/>
                <w:lang w:val="en-US" w:eastAsia="zh-CN"/>
              </w:rPr>
              <w:t>2</w:t>
            </w:r>
            <w:r>
              <w:rPr>
                <w:rFonts w:hint="eastAsia" w:ascii="Arial Unicode MS" w:hAnsi="Arial Unicode MS" w:eastAsia="Arial Unicode MS" w:cs="Arial Unicode MS"/>
                <w:lang w:val="en-US" w:eastAsia="zh-CN"/>
              </w:rPr>
              <w:t>0%</w:t>
            </w:r>
          </w:p>
        </w:tc>
        <w:tc>
          <w:tcPr>
            <w:tcW w:w="720"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rPr>
            </w:pPr>
            <w:r>
              <w:rPr>
                <w:rFonts w:hint="eastAsia" w:ascii="Arial Unicode MS" w:hAnsi="Arial Unicode MS" w:cs="Arial Unicode MS"/>
                <w:lang w:val="en-US" w:eastAsia="zh-CN"/>
              </w:rPr>
              <w:t>None</w:t>
            </w:r>
          </w:p>
        </w:tc>
        <w:tc>
          <w:tcPr>
            <w:tcW w:w="802"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cs="Arial Unicode MS"/>
                <w:lang w:val="en-US" w:eastAsia="zh-CN"/>
              </w:rPr>
              <w:t>None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13" w:hRule="atLeast"/>
          <w:jc w:val="center"/>
        </w:trPr>
        <w:tc>
          <w:tcPr>
            <w:tcW w:w="103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p>
        </w:tc>
        <w:tc>
          <w:tcPr>
            <w:tcW w:w="1479" w:type="dxa"/>
            <w:tcBorders>
              <w:top w:val="single" w:color="000000" w:sz="4" w:space="0"/>
              <w:left w:val="single" w:color="000000" w:sz="4" w:space="0"/>
              <w:bottom w:val="single" w:color="000000" w:sz="4" w:space="0"/>
              <w:right w:val="single" w:color="000000" w:sz="4" w:space="0"/>
            </w:tcBorders>
            <w:shd w:val="clear" w:color="auto" w:fill="auto"/>
            <w:vAlign w:val="center"/>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cs="Arial Unicode MS"/>
                <w:lang w:val="en-US" w:eastAsia="zh-CN"/>
              </w:rPr>
              <w:t>Sutta</w:t>
            </w:r>
          </w:p>
        </w:tc>
        <w:tc>
          <w:tcPr>
            <w:tcW w:w="872"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cs="Arial Unicode MS"/>
                <w:lang w:val="en-US" w:eastAsia="zh-CN"/>
              </w:rPr>
              <w:t>100%</w:t>
            </w:r>
          </w:p>
        </w:tc>
        <w:tc>
          <w:tcPr>
            <w:tcW w:w="954"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&lt;</w:t>
            </w:r>
            <w:r>
              <w:rPr>
                <w:rFonts w:hint="eastAsia" w:ascii="Arial Unicode MS" w:hAnsi="Arial Unicode MS" w:cs="Arial Unicode MS"/>
                <w:lang w:val="en-US" w:eastAsia="zh-CN"/>
              </w:rPr>
              <w:t>2</w:t>
            </w:r>
            <w:r>
              <w:rPr>
                <w:rFonts w:hint="eastAsia" w:ascii="Arial Unicode MS" w:hAnsi="Arial Unicode MS" w:eastAsia="Arial Unicode MS" w:cs="Arial Unicode MS"/>
                <w:lang w:val="en-US" w:eastAsia="zh-CN"/>
              </w:rPr>
              <w:t>0%</w:t>
            </w:r>
          </w:p>
        </w:tc>
        <w:tc>
          <w:tcPr>
            <w:tcW w:w="720"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cs="Arial Unicode MS"/>
                <w:lang w:val="en-US" w:eastAsia="zh-CN"/>
              </w:rPr>
              <w:t>None</w:t>
            </w:r>
          </w:p>
        </w:tc>
        <w:tc>
          <w:tcPr>
            <w:tcW w:w="802"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cs="Arial Unicode MS"/>
                <w:lang w:val="en-US" w:eastAsia="zh-CN"/>
              </w:rPr>
              <w:t>None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3" w:hRule="atLeast"/>
          <w:jc w:val="center"/>
        </w:trPr>
        <w:tc>
          <w:tcPr>
            <w:tcW w:w="103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p>
        </w:tc>
        <w:tc>
          <w:tcPr>
            <w:tcW w:w="1479" w:type="dxa"/>
            <w:tcBorders>
              <w:top w:val="single" w:color="000000" w:sz="4" w:space="0"/>
              <w:left w:val="single" w:color="000000" w:sz="4" w:space="0"/>
              <w:bottom w:val="single" w:color="000000" w:sz="4" w:space="0"/>
              <w:right w:val="single" w:color="000000" w:sz="4" w:space="0"/>
            </w:tcBorders>
            <w:shd w:val="clear" w:color="auto" w:fill="auto"/>
            <w:vAlign w:val="center"/>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cs="Arial Unicode MS"/>
                <w:lang w:val="en-US" w:eastAsia="zh-CN"/>
              </w:rPr>
              <w:t>Abhidhamma</w:t>
            </w:r>
          </w:p>
        </w:tc>
        <w:tc>
          <w:tcPr>
            <w:tcW w:w="872"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cs="Arial Unicode MS"/>
                <w:lang w:val="en-US" w:eastAsia="zh-CN"/>
              </w:rPr>
              <w:t>100%</w:t>
            </w:r>
          </w:p>
        </w:tc>
        <w:tc>
          <w:tcPr>
            <w:tcW w:w="954"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&lt;</w:t>
            </w:r>
            <w:r>
              <w:rPr>
                <w:rFonts w:hint="eastAsia" w:ascii="Arial Unicode MS" w:hAnsi="Arial Unicode MS" w:cs="Arial Unicode MS"/>
                <w:lang w:val="en-US" w:eastAsia="zh-CN"/>
              </w:rPr>
              <w:t>2</w:t>
            </w:r>
            <w:r>
              <w:rPr>
                <w:rFonts w:hint="eastAsia" w:ascii="Arial Unicode MS" w:hAnsi="Arial Unicode MS" w:eastAsia="Arial Unicode MS" w:cs="Arial Unicode MS"/>
                <w:lang w:val="en-US" w:eastAsia="zh-CN"/>
              </w:rPr>
              <w:t>0%</w:t>
            </w:r>
          </w:p>
        </w:tc>
        <w:tc>
          <w:tcPr>
            <w:tcW w:w="720"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cs="Arial Unicode MS"/>
                <w:lang w:val="en-US" w:eastAsia="zh-CN"/>
              </w:rPr>
              <w:t>None</w:t>
            </w:r>
          </w:p>
        </w:tc>
        <w:tc>
          <w:tcPr>
            <w:tcW w:w="802"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cs="Arial Unicode MS"/>
                <w:lang w:val="en-US" w:eastAsia="zh-CN"/>
              </w:rPr>
              <w:t>None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81" w:hRule="atLeast"/>
          <w:jc w:val="center"/>
        </w:trPr>
        <w:tc>
          <w:tcPr>
            <w:tcW w:w="103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p>
        </w:tc>
        <w:tc>
          <w:tcPr>
            <w:tcW w:w="1479"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Visuddhimagga</w:t>
            </w:r>
          </w:p>
        </w:tc>
        <w:tc>
          <w:tcPr>
            <w:tcW w:w="872"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cs="Arial Unicode MS"/>
                <w:lang w:val="en-US" w:eastAsia="zh-CN"/>
              </w:rPr>
              <w:t>100%</w:t>
            </w:r>
          </w:p>
        </w:tc>
        <w:tc>
          <w:tcPr>
            <w:tcW w:w="954"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100%</w:t>
            </w:r>
          </w:p>
        </w:tc>
        <w:tc>
          <w:tcPr>
            <w:tcW w:w="720"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cs="Arial Unicode MS"/>
                <w:lang w:val="en-US" w:eastAsia="zh-CN"/>
              </w:rPr>
              <w:t>None</w:t>
            </w:r>
          </w:p>
        </w:tc>
        <w:tc>
          <w:tcPr>
            <w:tcW w:w="802"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cs="Arial Unicode MS"/>
                <w:lang w:val="en-US" w:eastAsia="zh-CN"/>
              </w:rPr>
              <w:t>None</w:t>
            </w:r>
          </w:p>
        </w:tc>
      </w:tr>
    </w:tbl>
    <w:p>
      <w:pPr>
        <w:pStyle w:val="3"/>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Statistic analysis of the Pāli Canon Data</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cs="Arial Unicode MS"/>
          <w:lang w:val="en-US" w:eastAsia="zh-CN"/>
        </w:rPr>
      </w:pPr>
      <w:r>
        <w:rPr>
          <w:rFonts w:hint="eastAsia" w:ascii="Arial Unicode MS" w:hAnsi="Arial Unicode MS" w:cs="Arial Unicode MS"/>
          <w:lang w:val="en-US" w:eastAsia="zh-CN"/>
        </w:rPr>
        <w:t xml:space="preserve">Here the definition </w:t>
      </w:r>
      <w:r>
        <w:rPr>
          <w:rFonts w:hint="default" w:ascii="Arial Unicode MS" w:hAnsi="Arial Unicode MS" w:cs="Arial Unicode MS"/>
          <w:lang w:val="en-US" w:eastAsia="zh-CN"/>
        </w:rPr>
        <w:t>“Pāli Canon”</w:t>
      </w:r>
      <w:r>
        <w:rPr>
          <w:rFonts w:hint="eastAsia" w:ascii="Arial Unicode MS" w:hAnsi="Arial Unicode MS" w:cs="Arial Unicode MS"/>
          <w:lang w:val="en-US" w:eastAsia="zh-CN"/>
        </w:rPr>
        <w:t xml:space="preserve"> of statistic scope are Mūla, Aṭṭhakathā &amp; Ṭīka,</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cs="Arial Unicode MS"/>
          <w:lang w:val="en-US" w:eastAsia="zh-CN"/>
        </w:rPr>
      </w:pPr>
      <w:r>
        <w:rPr>
          <w:rFonts w:hint="eastAsia" w:ascii="Arial Unicode MS" w:hAnsi="Arial Unicode MS" w:cs="Arial Unicode MS"/>
          <w:lang w:val="en-US" w:eastAsia="zh-CN"/>
        </w:rPr>
        <w:t xml:space="preserve">total book count is 154, </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cs="Arial Unicode MS"/>
          <w:lang w:val="en-US" w:eastAsia="zh-CN"/>
        </w:rPr>
      </w:pPr>
      <w:r>
        <w:rPr>
          <w:rFonts w:hint="eastAsia" w:ascii="Arial Unicode MS" w:hAnsi="Arial Unicode MS" w:cs="Arial Unicode MS"/>
          <w:lang w:val="en-US" w:eastAsia="zh-CN"/>
        </w:rPr>
        <w:t>total word count is more than 8.7 million (8,732,902),</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eastAsia="zh-CN"/>
        </w:rPr>
      </w:pPr>
      <w:r>
        <w:rPr>
          <w:rFonts w:hint="eastAsia" w:ascii="Arial Unicode MS" w:hAnsi="Arial Unicode MS" w:cs="Arial Unicode MS"/>
          <w:lang w:val="en-US" w:eastAsia="zh-CN"/>
        </w:rPr>
        <w:t>total vocabulary is 726,172.</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eastAsia="zh-CN"/>
        </w:rPr>
      </w:pPr>
      <w:r>
        <w:rPr>
          <w:rFonts w:hint="eastAsia" w:ascii="Arial Unicode MS" w:hAnsi="Arial Unicode MS" w:cs="Arial Unicode MS"/>
          <w:lang w:val="en-US" w:eastAsia="zh-CN"/>
        </w:rPr>
        <w:t>We did the statics of Pāli Canon(in Pali Roman) by computer program, the result as below:</w:t>
      </w:r>
    </w:p>
    <w:tbl>
      <w:tblPr>
        <w:tblStyle w:val="17"/>
        <w:tblW w:w="10882" w:type="dxa"/>
        <w:jc w:val="center"/>
        <w:tblInd w:w="-20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38"/>
        <w:gridCol w:w="2286"/>
        <w:gridCol w:w="2210"/>
        <w:gridCol w:w="2285"/>
        <w:gridCol w:w="23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38" w:type="dxa"/>
            <w:vAlign w:val="center"/>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p>
        </w:tc>
        <w:tc>
          <w:tcPr>
            <w:tcW w:w="2286" w:type="dxa"/>
            <w:vAlign w:val="center"/>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Mūla</w:t>
            </w:r>
          </w:p>
        </w:tc>
        <w:tc>
          <w:tcPr>
            <w:tcW w:w="2210" w:type="dxa"/>
            <w:vAlign w:val="center"/>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Aṭṭhakathā</w:t>
            </w:r>
          </w:p>
        </w:tc>
        <w:tc>
          <w:tcPr>
            <w:tcW w:w="2285" w:type="dxa"/>
            <w:vAlign w:val="center"/>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cs="Arial Unicode MS"/>
                <w:lang w:val="en-US" w:eastAsia="zh-CN"/>
              </w:rPr>
              <w:t>Ṭīka</w:t>
            </w:r>
          </w:p>
        </w:tc>
        <w:tc>
          <w:tcPr>
            <w:tcW w:w="2363" w:type="dxa"/>
            <w:vAlign w:val="center"/>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eastAsia="zh-CN"/>
              </w:rPr>
            </w:pPr>
            <w:r>
              <w:rPr>
                <w:rFonts w:hint="eastAsia" w:ascii="Arial Unicode MS" w:hAnsi="Arial Unicode MS" w:cs="Arial Unicode MS"/>
                <w:lang w:val="en-US" w:eastAsia="zh-CN"/>
              </w:rPr>
              <w:t>Total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38"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cs="Arial Unicode MS"/>
                <w:lang w:val="en-US" w:eastAsia="zh-CN"/>
              </w:rPr>
              <w:t>Vinaya</w:t>
            </w:r>
          </w:p>
        </w:tc>
        <w:tc>
          <w:tcPr>
            <w:tcW w:w="2286" w:type="dxa"/>
            <w:vAlign w:val="center"/>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cs="Arial Unicode MS"/>
                <w:lang w:val="en-US" w:eastAsia="zh-CN"/>
              </w:rPr>
            </w:pPr>
            <w:r>
              <w:rPr>
                <w:rFonts w:hint="eastAsia" w:ascii="Arial Unicode MS" w:hAnsi="Arial Unicode MS" w:eastAsia="Arial Unicode MS" w:cs="Arial Unicode MS"/>
              </w:rPr>
              <w:t>5</w:t>
            </w:r>
            <w:r>
              <w:rPr>
                <w:rFonts w:hint="eastAsia" w:ascii="Arial Unicode MS" w:hAnsi="Arial Unicode MS" w:cs="Arial Unicode MS"/>
                <w:lang w:val="en-US" w:eastAsia="zh-CN"/>
              </w:rPr>
              <w:t xml:space="preserve"> books</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rPr>
              <w:t>42</w:t>
            </w:r>
            <w:r>
              <w:rPr>
                <w:rFonts w:hint="eastAsia" w:ascii="Arial Unicode MS" w:hAnsi="Arial Unicode MS" w:cs="Arial Unicode MS"/>
                <w:lang w:val="en-US" w:eastAsia="zh-CN"/>
              </w:rPr>
              <w:t>0K words</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rPr>
              <w:t>3</w:t>
            </w:r>
            <w:r>
              <w:rPr>
                <w:rFonts w:hint="eastAsia" w:ascii="Arial Unicode MS" w:hAnsi="Arial Unicode MS" w:cs="Arial Unicode MS"/>
                <w:lang w:val="en-US" w:eastAsia="zh-CN"/>
              </w:rPr>
              <w:t>.</w:t>
            </w:r>
            <w:r>
              <w:rPr>
                <w:rFonts w:hint="eastAsia" w:ascii="Arial Unicode MS" w:hAnsi="Arial Unicode MS" w:eastAsia="Arial Unicode MS" w:cs="Arial Unicode MS"/>
              </w:rPr>
              <w:t>24</w:t>
            </w:r>
            <w:r>
              <w:rPr>
                <w:rFonts w:hint="eastAsia" w:ascii="Arial Unicode MS" w:hAnsi="Arial Unicode MS" w:cs="Arial Unicode MS"/>
                <w:lang w:val="en-US" w:eastAsia="zh-CN"/>
              </w:rPr>
              <w:t>M letters</w:t>
            </w:r>
          </w:p>
        </w:tc>
        <w:tc>
          <w:tcPr>
            <w:tcW w:w="2210" w:type="dxa"/>
            <w:vAlign w:val="center"/>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cs="Arial Unicode MS"/>
                <w:lang w:eastAsia="zh-CN"/>
              </w:rPr>
            </w:pPr>
            <w:r>
              <w:rPr>
                <w:rFonts w:hint="eastAsia" w:ascii="Arial Unicode MS" w:hAnsi="Arial Unicode MS" w:eastAsia="Arial Unicode MS" w:cs="Arial Unicode MS"/>
              </w:rPr>
              <w:t>5</w:t>
            </w:r>
            <w:r>
              <w:rPr>
                <w:rFonts w:hint="eastAsia" w:ascii="Arial Unicode MS" w:hAnsi="Arial Unicode MS" w:cs="Arial Unicode MS"/>
                <w:lang w:eastAsia="zh-CN"/>
              </w:rPr>
              <w:t>books</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rPr>
              <w:t>25</w:t>
            </w:r>
            <w:r>
              <w:rPr>
                <w:rFonts w:hint="eastAsia" w:ascii="Arial Unicode MS" w:hAnsi="Arial Unicode MS" w:cs="Arial Unicode MS"/>
                <w:lang w:val="en-US" w:eastAsia="zh-CN"/>
              </w:rPr>
              <w:t>0K words</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rPr>
              <w:t>2</w:t>
            </w:r>
            <w:r>
              <w:rPr>
                <w:rFonts w:hint="eastAsia" w:ascii="Arial Unicode MS" w:hAnsi="Arial Unicode MS" w:cs="Arial Unicode MS"/>
                <w:lang w:val="en-US" w:eastAsia="zh-CN"/>
              </w:rPr>
              <w:t>.</w:t>
            </w:r>
            <w:r>
              <w:rPr>
                <w:rFonts w:hint="eastAsia" w:ascii="Arial Unicode MS" w:hAnsi="Arial Unicode MS" w:eastAsia="Arial Unicode MS" w:cs="Arial Unicode MS"/>
              </w:rPr>
              <w:t>02</w:t>
            </w:r>
            <w:r>
              <w:rPr>
                <w:rFonts w:hint="eastAsia" w:ascii="Arial Unicode MS" w:hAnsi="Arial Unicode MS" w:cs="Arial Unicode MS"/>
                <w:lang w:val="en-US" w:eastAsia="zh-CN"/>
              </w:rPr>
              <w:t>M letters</w:t>
            </w:r>
          </w:p>
        </w:tc>
        <w:tc>
          <w:tcPr>
            <w:tcW w:w="2285" w:type="dxa"/>
            <w:vAlign w:val="center"/>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cs="Arial Unicode MS"/>
                <w:lang w:eastAsia="zh-CN"/>
              </w:rPr>
            </w:pPr>
            <w:r>
              <w:rPr>
                <w:rFonts w:hint="eastAsia" w:ascii="Arial Unicode MS" w:hAnsi="Arial Unicode MS" w:eastAsia="Arial Unicode MS" w:cs="Arial Unicode MS"/>
              </w:rPr>
              <w:t>13</w:t>
            </w:r>
            <w:r>
              <w:rPr>
                <w:rFonts w:hint="eastAsia" w:ascii="Arial Unicode MS" w:hAnsi="Arial Unicode MS" w:cs="Arial Unicode MS"/>
                <w:lang w:eastAsia="zh-CN"/>
              </w:rPr>
              <w:t>books</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1</w:t>
            </w:r>
            <w:r>
              <w:rPr>
                <w:rFonts w:hint="eastAsia" w:ascii="Arial Unicode MS" w:hAnsi="Arial Unicode MS" w:cs="Arial Unicode MS"/>
                <w:lang w:val="en-US" w:eastAsia="zh-CN"/>
              </w:rPr>
              <w:t>.</w:t>
            </w:r>
            <w:r>
              <w:rPr>
                <w:rFonts w:hint="eastAsia" w:ascii="Arial Unicode MS" w:hAnsi="Arial Unicode MS" w:eastAsia="Arial Unicode MS" w:cs="Arial Unicode MS"/>
              </w:rPr>
              <w:t>2</w:t>
            </w:r>
            <w:r>
              <w:rPr>
                <w:rFonts w:hint="eastAsia" w:ascii="Arial Unicode MS" w:hAnsi="Arial Unicode MS" w:cs="Arial Unicode MS"/>
                <w:lang w:val="en-US" w:eastAsia="zh-CN"/>
              </w:rPr>
              <w:t>M</w:t>
            </w:r>
            <w:r>
              <w:rPr>
                <w:rFonts w:hint="eastAsia" w:ascii="Arial Unicode MS" w:hAnsi="Arial Unicode MS" w:eastAsia="Arial Unicode MS" w:cs="Arial Unicode MS"/>
                <w:lang w:val="en-US" w:eastAsia="zh-CN"/>
              </w:rPr>
              <w:t xml:space="preserve"> words</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9</w:t>
            </w:r>
            <w:r>
              <w:rPr>
                <w:rFonts w:hint="eastAsia" w:ascii="Arial Unicode MS" w:hAnsi="Arial Unicode MS" w:cs="Arial Unicode MS"/>
                <w:lang w:val="en-US" w:eastAsia="zh-CN"/>
              </w:rPr>
              <w:t>.</w:t>
            </w:r>
            <w:r>
              <w:rPr>
                <w:rFonts w:hint="eastAsia" w:ascii="Arial Unicode MS" w:hAnsi="Arial Unicode MS" w:eastAsia="Arial Unicode MS" w:cs="Arial Unicode MS"/>
              </w:rPr>
              <w:t>91</w:t>
            </w:r>
            <w:r>
              <w:rPr>
                <w:rFonts w:hint="eastAsia" w:ascii="Arial Unicode MS" w:hAnsi="Arial Unicode MS" w:eastAsia="Arial Unicode MS" w:cs="Arial Unicode MS"/>
                <w:lang w:val="en-US" w:eastAsia="zh-CN"/>
              </w:rPr>
              <w:t>M letters</w:t>
            </w:r>
          </w:p>
        </w:tc>
        <w:tc>
          <w:tcPr>
            <w:tcW w:w="2363" w:type="dxa"/>
            <w:vAlign w:val="center"/>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cs="Arial Unicode MS"/>
                <w:lang w:eastAsia="zh-CN"/>
              </w:rPr>
            </w:pPr>
            <w:r>
              <w:rPr>
                <w:rFonts w:hint="eastAsia" w:ascii="Arial Unicode MS" w:hAnsi="Arial Unicode MS" w:eastAsia="Arial Unicode MS" w:cs="Arial Unicode MS"/>
              </w:rPr>
              <w:t>23</w:t>
            </w:r>
            <w:r>
              <w:rPr>
                <w:rFonts w:hint="eastAsia" w:ascii="Arial Unicode MS" w:hAnsi="Arial Unicode MS" w:cs="Arial Unicode MS"/>
                <w:lang w:eastAsia="zh-CN"/>
              </w:rPr>
              <w:t xml:space="preserve"> books</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eastAsia="zh-CN"/>
              </w:rPr>
            </w:pPr>
            <w:r>
              <w:rPr>
                <w:rFonts w:hint="eastAsia" w:ascii="Arial Unicode MS" w:hAnsi="Arial Unicode MS" w:eastAsia="Arial Unicode MS" w:cs="Arial Unicode MS"/>
              </w:rPr>
              <w:t>1</w:t>
            </w:r>
            <w:r>
              <w:rPr>
                <w:rFonts w:hint="eastAsia" w:ascii="Arial Unicode MS" w:hAnsi="Arial Unicode MS" w:cs="Arial Unicode MS"/>
                <w:lang w:val="en-US" w:eastAsia="zh-CN"/>
              </w:rPr>
              <w:t>.</w:t>
            </w:r>
            <w:r>
              <w:rPr>
                <w:rFonts w:hint="eastAsia" w:ascii="Arial Unicode MS" w:hAnsi="Arial Unicode MS" w:eastAsia="Arial Unicode MS" w:cs="Arial Unicode MS"/>
              </w:rPr>
              <w:t>87</w:t>
            </w:r>
            <w:r>
              <w:rPr>
                <w:rFonts w:hint="eastAsia" w:ascii="Arial Unicode MS" w:hAnsi="Arial Unicode MS" w:cs="Arial Unicode MS"/>
                <w:lang w:val="en-US" w:eastAsia="zh-CN"/>
              </w:rPr>
              <w:t>M words</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15</w:t>
            </w:r>
            <w:r>
              <w:rPr>
                <w:rFonts w:hint="eastAsia" w:ascii="Arial Unicode MS" w:hAnsi="Arial Unicode MS" w:cs="Arial Unicode MS"/>
                <w:lang w:val="en-US" w:eastAsia="zh-CN"/>
              </w:rPr>
              <w:t>.</w:t>
            </w:r>
            <w:r>
              <w:rPr>
                <w:rFonts w:hint="eastAsia" w:ascii="Arial Unicode MS" w:hAnsi="Arial Unicode MS" w:eastAsia="Arial Unicode MS" w:cs="Arial Unicode MS"/>
              </w:rPr>
              <w:t>17</w:t>
            </w:r>
            <w:r>
              <w:rPr>
                <w:rFonts w:hint="eastAsia" w:ascii="Arial Unicode MS" w:hAnsi="Arial Unicode MS" w:eastAsia="Arial Unicode MS" w:cs="Arial Unicode MS"/>
                <w:lang w:val="en-US" w:eastAsia="zh-CN"/>
              </w:rPr>
              <w:t>M letters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38" w:type="dxa"/>
            <w:vAlign w:val="center"/>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cs="Arial Unicode MS"/>
                <w:lang w:val="en-US" w:eastAsia="zh-CN"/>
              </w:rPr>
              <w:t>Sutta</w:t>
            </w:r>
          </w:p>
        </w:tc>
        <w:tc>
          <w:tcPr>
            <w:tcW w:w="2286" w:type="dxa"/>
            <w:vAlign w:val="center"/>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cs="Arial Unicode MS"/>
                <w:lang w:eastAsia="zh-CN"/>
              </w:rPr>
            </w:pPr>
            <w:r>
              <w:rPr>
                <w:rFonts w:hint="eastAsia" w:ascii="Arial Unicode MS" w:hAnsi="Arial Unicode MS" w:eastAsia="Arial Unicode MS" w:cs="Arial Unicode MS"/>
              </w:rPr>
              <w:t>43</w:t>
            </w:r>
            <w:r>
              <w:rPr>
                <w:rFonts w:hint="eastAsia" w:ascii="Arial Unicode MS" w:hAnsi="Arial Unicode MS" w:cs="Arial Unicode MS"/>
                <w:lang w:eastAsia="zh-CN"/>
              </w:rPr>
              <w:t xml:space="preserve"> books</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1</w:t>
            </w:r>
            <w:r>
              <w:rPr>
                <w:rFonts w:hint="eastAsia" w:ascii="Arial Unicode MS" w:hAnsi="Arial Unicode MS" w:cs="Arial Unicode MS"/>
                <w:lang w:val="en-US" w:eastAsia="zh-CN"/>
              </w:rPr>
              <w:t>.</w:t>
            </w:r>
            <w:r>
              <w:rPr>
                <w:rFonts w:hint="eastAsia" w:ascii="Arial Unicode MS" w:hAnsi="Arial Unicode MS" w:eastAsia="Arial Unicode MS" w:cs="Arial Unicode MS"/>
              </w:rPr>
              <w:t>65</w:t>
            </w:r>
            <w:r>
              <w:rPr>
                <w:rFonts w:hint="eastAsia" w:ascii="Arial Unicode MS" w:hAnsi="Arial Unicode MS" w:cs="Arial Unicode MS"/>
                <w:lang w:val="en-US" w:eastAsia="zh-CN"/>
              </w:rPr>
              <w:t>M</w:t>
            </w:r>
            <w:r>
              <w:rPr>
                <w:rFonts w:hint="eastAsia" w:ascii="Arial Unicode MS" w:hAnsi="Arial Unicode MS" w:eastAsia="Arial Unicode MS" w:cs="Arial Unicode MS"/>
                <w:lang w:val="en-US" w:eastAsia="zh-CN"/>
              </w:rPr>
              <w:t xml:space="preserve"> words</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12</w:t>
            </w:r>
            <w:r>
              <w:rPr>
                <w:rFonts w:hint="eastAsia" w:ascii="Arial Unicode MS" w:hAnsi="Arial Unicode MS" w:cs="Arial Unicode MS"/>
                <w:lang w:val="en-US" w:eastAsia="zh-CN"/>
              </w:rPr>
              <w:t>.</w:t>
            </w:r>
            <w:r>
              <w:rPr>
                <w:rFonts w:hint="eastAsia" w:ascii="Arial Unicode MS" w:hAnsi="Arial Unicode MS" w:eastAsia="Arial Unicode MS" w:cs="Arial Unicode MS"/>
              </w:rPr>
              <w:t>39</w:t>
            </w:r>
            <w:r>
              <w:rPr>
                <w:rFonts w:hint="eastAsia" w:ascii="Arial Unicode MS" w:hAnsi="Arial Unicode MS" w:eastAsia="Arial Unicode MS" w:cs="Arial Unicode MS"/>
                <w:lang w:val="en-US" w:eastAsia="zh-CN"/>
              </w:rPr>
              <w:t>M letters</w:t>
            </w:r>
          </w:p>
        </w:tc>
        <w:tc>
          <w:tcPr>
            <w:tcW w:w="2210" w:type="dxa"/>
            <w:vAlign w:val="center"/>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cs="Arial Unicode MS"/>
                <w:lang w:eastAsia="zh-CN"/>
              </w:rPr>
            </w:pPr>
            <w:r>
              <w:rPr>
                <w:rFonts w:hint="eastAsia" w:ascii="Arial Unicode MS" w:hAnsi="Arial Unicode MS" w:eastAsia="Arial Unicode MS" w:cs="Arial Unicode MS"/>
              </w:rPr>
              <w:t>39</w:t>
            </w:r>
            <w:r>
              <w:rPr>
                <w:rFonts w:hint="eastAsia" w:ascii="Arial Unicode MS" w:hAnsi="Arial Unicode MS" w:cs="Arial Unicode MS"/>
                <w:lang w:eastAsia="zh-CN"/>
              </w:rPr>
              <w:t xml:space="preserve"> books</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2</w:t>
            </w:r>
            <w:r>
              <w:rPr>
                <w:rFonts w:hint="eastAsia" w:ascii="Arial Unicode MS" w:hAnsi="Arial Unicode MS" w:cs="Arial Unicode MS"/>
                <w:lang w:val="en-US" w:eastAsia="zh-CN"/>
              </w:rPr>
              <w:t>.</w:t>
            </w:r>
            <w:r>
              <w:rPr>
                <w:rFonts w:hint="eastAsia" w:ascii="Arial Unicode MS" w:hAnsi="Arial Unicode MS" w:eastAsia="Arial Unicode MS" w:cs="Arial Unicode MS"/>
              </w:rPr>
              <w:t>68</w:t>
            </w:r>
            <w:r>
              <w:rPr>
                <w:rFonts w:hint="eastAsia" w:ascii="Arial Unicode MS" w:hAnsi="Arial Unicode MS" w:cs="Arial Unicode MS"/>
                <w:lang w:val="en-US" w:eastAsia="zh-CN"/>
              </w:rPr>
              <w:t>M</w:t>
            </w:r>
            <w:r>
              <w:rPr>
                <w:rFonts w:hint="eastAsia" w:ascii="Arial Unicode MS" w:hAnsi="Arial Unicode MS" w:eastAsia="Arial Unicode MS" w:cs="Arial Unicode MS"/>
                <w:lang w:val="en-US" w:eastAsia="zh-CN"/>
              </w:rPr>
              <w:t xml:space="preserve"> words</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rPr>
              <w:t>21</w:t>
            </w:r>
            <w:r>
              <w:rPr>
                <w:rFonts w:hint="eastAsia" w:ascii="Arial Unicode MS" w:hAnsi="Arial Unicode MS" w:cs="Arial Unicode MS"/>
                <w:lang w:val="en-US" w:eastAsia="zh-CN"/>
              </w:rPr>
              <w:t>M letters</w:t>
            </w:r>
          </w:p>
        </w:tc>
        <w:tc>
          <w:tcPr>
            <w:tcW w:w="2285" w:type="dxa"/>
            <w:vAlign w:val="center"/>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cs="Arial Unicode MS"/>
                <w:lang w:eastAsia="zh-CN"/>
              </w:rPr>
            </w:pPr>
            <w:r>
              <w:rPr>
                <w:rFonts w:hint="eastAsia" w:ascii="Arial Unicode MS" w:hAnsi="Arial Unicode MS" w:eastAsia="Arial Unicode MS" w:cs="Arial Unicode MS"/>
              </w:rPr>
              <w:t>19</w:t>
            </w:r>
            <w:r>
              <w:rPr>
                <w:rFonts w:hint="eastAsia" w:ascii="Arial Unicode MS" w:hAnsi="Arial Unicode MS" w:cs="Arial Unicode MS"/>
                <w:lang w:eastAsia="zh-CN"/>
              </w:rPr>
              <w:t xml:space="preserve"> books</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eastAsia="zh-CN"/>
              </w:rPr>
            </w:pPr>
            <w:r>
              <w:rPr>
                <w:rFonts w:hint="eastAsia" w:ascii="Arial Unicode MS" w:hAnsi="Arial Unicode MS" w:eastAsia="Arial Unicode MS" w:cs="Arial Unicode MS"/>
              </w:rPr>
              <w:t>976</w:t>
            </w:r>
            <w:r>
              <w:rPr>
                <w:rFonts w:hint="eastAsia" w:ascii="Arial Unicode MS" w:hAnsi="Arial Unicode MS" w:cs="Arial Unicode MS"/>
                <w:lang w:val="en-US" w:eastAsia="zh-CN"/>
              </w:rPr>
              <w:t>K words</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8</w:t>
            </w:r>
            <w:r>
              <w:rPr>
                <w:rFonts w:hint="eastAsia" w:ascii="Arial Unicode MS" w:hAnsi="Arial Unicode MS" w:cs="Arial Unicode MS"/>
                <w:lang w:val="en-US" w:eastAsia="zh-CN"/>
              </w:rPr>
              <w:t>.</w:t>
            </w:r>
            <w:r>
              <w:rPr>
                <w:rFonts w:hint="eastAsia" w:ascii="Arial Unicode MS" w:hAnsi="Arial Unicode MS" w:eastAsia="Arial Unicode MS" w:cs="Arial Unicode MS"/>
              </w:rPr>
              <w:t>52</w:t>
            </w:r>
            <w:r>
              <w:rPr>
                <w:rFonts w:hint="eastAsia" w:ascii="Arial Unicode MS" w:hAnsi="Arial Unicode MS" w:eastAsia="Arial Unicode MS" w:cs="Arial Unicode MS"/>
                <w:lang w:val="en-US" w:eastAsia="zh-CN"/>
              </w:rPr>
              <w:t>M letters</w:t>
            </w:r>
          </w:p>
        </w:tc>
        <w:tc>
          <w:tcPr>
            <w:tcW w:w="2363" w:type="dxa"/>
            <w:vAlign w:val="center"/>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cs="Arial Unicode MS"/>
                <w:lang w:eastAsia="zh-CN"/>
              </w:rPr>
            </w:pPr>
            <w:r>
              <w:rPr>
                <w:rFonts w:hint="eastAsia" w:ascii="Arial Unicode MS" w:hAnsi="Arial Unicode MS" w:eastAsia="Arial Unicode MS" w:cs="Arial Unicode MS"/>
              </w:rPr>
              <w:t>101</w:t>
            </w:r>
            <w:r>
              <w:rPr>
                <w:rFonts w:hint="eastAsia" w:ascii="Arial Unicode MS" w:hAnsi="Arial Unicode MS" w:cs="Arial Unicode MS"/>
                <w:lang w:eastAsia="zh-CN"/>
              </w:rPr>
              <w:t xml:space="preserve"> books</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eastAsia="zh-CN"/>
              </w:rPr>
            </w:pPr>
            <w:r>
              <w:rPr>
                <w:rFonts w:hint="eastAsia" w:ascii="Arial Unicode MS" w:hAnsi="Arial Unicode MS" w:eastAsia="Arial Unicode MS" w:cs="Arial Unicode MS"/>
              </w:rPr>
              <w:t>5</w:t>
            </w:r>
            <w:r>
              <w:rPr>
                <w:rFonts w:hint="eastAsia" w:ascii="Arial Unicode MS" w:hAnsi="Arial Unicode MS" w:cs="Arial Unicode MS"/>
                <w:lang w:val="en-US" w:eastAsia="zh-CN"/>
              </w:rPr>
              <w:t>.</w:t>
            </w:r>
            <w:r>
              <w:rPr>
                <w:rFonts w:hint="eastAsia" w:ascii="Arial Unicode MS" w:hAnsi="Arial Unicode MS" w:eastAsia="Arial Unicode MS" w:cs="Arial Unicode MS"/>
              </w:rPr>
              <w:t>3</w:t>
            </w:r>
            <w:r>
              <w:rPr>
                <w:rFonts w:hint="eastAsia" w:ascii="Arial Unicode MS" w:hAnsi="Arial Unicode MS" w:cs="Arial Unicode MS"/>
                <w:lang w:val="en-US" w:eastAsia="zh-CN"/>
              </w:rPr>
              <w:t>M words</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20</w:t>
            </w:r>
            <w:r>
              <w:rPr>
                <w:rFonts w:hint="eastAsia" w:ascii="Arial Unicode MS" w:hAnsi="Arial Unicode MS" w:cs="Arial Unicode MS"/>
                <w:lang w:val="en-US" w:eastAsia="zh-CN"/>
              </w:rPr>
              <w:t>.</w:t>
            </w:r>
            <w:r>
              <w:rPr>
                <w:rFonts w:hint="eastAsia" w:ascii="Arial Unicode MS" w:hAnsi="Arial Unicode MS" w:eastAsia="Arial Unicode MS" w:cs="Arial Unicode MS"/>
              </w:rPr>
              <w:t>93</w:t>
            </w:r>
            <w:r>
              <w:rPr>
                <w:rFonts w:hint="eastAsia" w:ascii="Arial Unicode MS" w:hAnsi="Arial Unicode MS" w:eastAsia="Arial Unicode MS" w:cs="Arial Unicode MS"/>
                <w:lang w:val="en-US" w:eastAsia="zh-CN"/>
              </w:rPr>
              <w:t>M letters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38" w:type="dxa"/>
            <w:vAlign w:val="center"/>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cs="Arial Unicode MS"/>
                <w:lang w:val="en-US" w:eastAsia="zh-CN"/>
              </w:rPr>
              <w:t>Abhidhamma</w:t>
            </w:r>
          </w:p>
        </w:tc>
        <w:tc>
          <w:tcPr>
            <w:tcW w:w="2286" w:type="dxa"/>
            <w:vAlign w:val="center"/>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cs="Arial Unicode MS"/>
                <w:lang w:eastAsia="zh-CN"/>
              </w:rPr>
            </w:pPr>
            <w:r>
              <w:rPr>
                <w:rFonts w:hint="eastAsia" w:ascii="Arial Unicode MS" w:hAnsi="Arial Unicode MS" w:eastAsia="Arial Unicode MS" w:cs="Arial Unicode MS"/>
              </w:rPr>
              <w:t>13</w:t>
            </w:r>
            <w:r>
              <w:rPr>
                <w:rFonts w:hint="eastAsia" w:ascii="Arial Unicode MS" w:hAnsi="Arial Unicode MS" w:cs="Arial Unicode MS"/>
                <w:lang w:eastAsia="zh-CN"/>
              </w:rPr>
              <w:t xml:space="preserve"> books</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eastAsia="zh-CN"/>
              </w:rPr>
            </w:pPr>
            <w:r>
              <w:rPr>
                <w:rFonts w:hint="eastAsia" w:ascii="Arial Unicode MS" w:hAnsi="Arial Unicode MS" w:eastAsia="Arial Unicode MS" w:cs="Arial Unicode MS"/>
              </w:rPr>
              <w:t>798</w:t>
            </w:r>
            <w:r>
              <w:rPr>
                <w:rFonts w:hint="eastAsia" w:ascii="Arial Unicode MS" w:hAnsi="Arial Unicode MS" w:cs="Arial Unicode MS"/>
                <w:lang w:val="en-US" w:eastAsia="zh-CN"/>
              </w:rPr>
              <w:t>K words</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6</w:t>
            </w:r>
            <w:r>
              <w:rPr>
                <w:rFonts w:hint="eastAsia" w:ascii="Arial Unicode MS" w:hAnsi="Arial Unicode MS" w:cs="Arial Unicode MS"/>
                <w:lang w:val="en-US" w:eastAsia="zh-CN"/>
              </w:rPr>
              <w:t>.</w:t>
            </w:r>
            <w:r>
              <w:rPr>
                <w:rFonts w:hint="eastAsia" w:ascii="Arial Unicode MS" w:hAnsi="Arial Unicode MS" w:eastAsia="Arial Unicode MS" w:cs="Arial Unicode MS"/>
              </w:rPr>
              <w:t>64</w:t>
            </w:r>
            <w:r>
              <w:rPr>
                <w:rFonts w:hint="eastAsia" w:ascii="Arial Unicode MS" w:hAnsi="Arial Unicode MS" w:eastAsia="Arial Unicode MS" w:cs="Arial Unicode MS"/>
                <w:lang w:val="en-US" w:eastAsia="zh-CN"/>
              </w:rPr>
              <w:t>M letters</w:t>
            </w:r>
          </w:p>
        </w:tc>
        <w:tc>
          <w:tcPr>
            <w:tcW w:w="2210" w:type="dxa"/>
            <w:vAlign w:val="center"/>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cs="Arial Unicode MS"/>
                <w:lang w:eastAsia="zh-CN"/>
              </w:rPr>
            </w:pPr>
            <w:r>
              <w:rPr>
                <w:rFonts w:hint="eastAsia" w:ascii="Arial Unicode MS" w:hAnsi="Arial Unicode MS" w:eastAsia="Arial Unicode MS" w:cs="Arial Unicode MS"/>
              </w:rPr>
              <w:t>3</w:t>
            </w:r>
            <w:r>
              <w:rPr>
                <w:rFonts w:hint="eastAsia" w:ascii="Arial Unicode MS" w:hAnsi="Arial Unicode MS" w:cs="Arial Unicode MS"/>
                <w:lang w:eastAsia="zh-CN"/>
              </w:rPr>
              <w:t xml:space="preserve"> books</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eastAsia="zh-CN"/>
              </w:rPr>
            </w:pPr>
            <w:r>
              <w:rPr>
                <w:rFonts w:hint="eastAsia" w:ascii="Arial Unicode MS" w:hAnsi="Arial Unicode MS" w:eastAsia="Arial Unicode MS" w:cs="Arial Unicode MS"/>
              </w:rPr>
              <w:t>252</w:t>
            </w:r>
            <w:r>
              <w:rPr>
                <w:rFonts w:hint="eastAsia" w:ascii="Arial Unicode MS" w:hAnsi="Arial Unicode MS" w:cs="Arial Unicode MS"/>
                <w:lang w:val="en-US" w:eastAsia="zh-CN"/>
              </w:rPr>
              <w:t>K words</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eastAsia="zh-CN"/>
              </w:rPr>
            </w:pPr>
            <w:r>
              <w:rPr>
                <w:rFonts w:hint="eastAsia" w:ascii="Arial Unicode MS" w:hAnsi="Arial Unicode MS" w:eastAsia="Arial Unicode MS" w:cs="Arial Unicode MS"/>
              </w:rPr>
              <w:t>2</w:t>
            </w:r>
            <w:r>
              <w:rPr>
                <w:rFonts w:hint="eastAsia" w:ascii="Arial Unicode MS" w:hAnsi="Arial Unicode MS" w:cs="Arial Unicode MS"/>
                <w:lang w:val="en-US" w:eastAsia="zh-CN"/>
              </w:rPr>
              <w:t>.</w:t>
            </w:r>
            <w:r>
              <w:rPr>
                <w:rFonts w:hint="eastAsia" w:ascii="Arial Unicode MS" w:hAnsi="Arial Unicode MS" w:eastAsia="Arial Unicode MS" w:cs="Arial Unicode MS"/>
              </w:rPr>
              <w:t>16</w:t>
            </w:r>
            <w:r>
              <w:rPr>
                <w:rFonts w:hint="eastAsia" w:ascii="Arial Unicode MS" w:hAnsi="Arial Unicode MS" w:cs="Arial Unicode MS"/>
                <w:lang w:val="en-US" w:eastAsia="zh-CN"/>
              </w:rPr>
              <w:t>M letters</w:t>
            </w:r>
          </w:p>
        </w:tc>
        <w:tc>
          <w:tcPr>
            <w:tcW w:w="2285" w:type="dxa"/>
            <w:vAlign w:val="center"/>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cs="Arial Unicode MS"/>
                <w:lang w:eastAsia="zh-CN"/>
              </w:rPr>
            </w:pPr>
            <w:r>
              <w:rPr>
                <w:rFonts w:hint="eastAsia" w:ascii="Arial Unicode MS" w:hAnsi="Arial Unicode MS" w:eastAsia="Arial Unicode MS" w:cs="Arial Unicode MS"/>
              </w:rPr>
              <w:t>9</w:t>
            </w:r>
            <w:r>
              <w:rPr>
                <w:rFonts w:hint="eastAsia" w:ascii="Arial Unicode MS" w:hAnsi="Arial Unicode MS" w:cs="Arial Unicode MS"/>
                <w:lang w:eastAsia="zh-CN"/>
              </w:rPr>
              <w:t xml:space="preserve"> books</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rPr>
              <w:t>498</w:t>
            </w:r>
            <w:r>
              <w:rPr>
                <w:rFonts w:hint="eastAsia" w:ascii="Arial Unicode MS" w:hAnsi="Arial Unicode MS" w:cs="Arial Unicode MS"/>
                <w:lang w:val="en-US" w:eastAsia="zh-CN"/>
              </w:rPr>
              <w:t>K words</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4</w:t>
            </w:r>
            <w:r>
              <w:rPr>
                <w:rFonts w:hint="eastAsia" w:ascii="Arial Unicode MS" w:hAnsi="Arial Unicode MS" w:cs="Arial Unicode MS"/>
                <w:lang w:val="en-US" w:eastAsia="zh-CN"/>
              </w:rPr>
              <w:t>.</w:t>
            </w:r>
            <w:r>
              <w:rPr>
                <w:rFonts w:hint="eastAsia" w:ascii="Arial Unicode MS" w:hAnsi="Arial Unicode MS" w:eastAsia="Arial Unicode MS" w:cs="Arial Unicode MS"/>
              </w:rPr>
              <w:t>53</w:t>
            </w:r>
            <w:r>
              <w:rPr>
                <w:rFonts w:hint="eastAsia" w:ascii="Arial Unicode MS" w:hAnsi="Arial Unicode MS" w:eastAsia="Arial Unicode MS" w:cs="Arial Unicode MS"/>
                <w:lang w:val="en-US" w:eastAsia="zh-CN"/>
              </w:rPr>
              <w:t>M letters</w:t>
            </w:r>
          </w:p>
        </w:tc>
        <w:tc>
          <w:tcPr>
            <w:tcW w:w="2363" w:type="dxa"/>
            <w:vAlign w:val="center"/>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cs="Arial Unicode MS"/>
                <w:lang w:eastAsia="zh-CN"/>
              </w:rPr>
            </w:pPr>
            <w:r>
              <w:rPr>
                <w:rFonts w:hint="eastAsia" w:ascii="Arial Unicode MS" w:hAnsi="Arial Unicode MS" w:eastAsia="Arial Unicode MS" w:cs="Arial Unicode MS"/>
              </w:rPr>
              <w:t>25</w:t>
            </w:r>
            <w:r>
              <w:rPr>
                <w:rFonts w:hint="eastAsia" w:ascii="Arial Unicode MS" w:hAnsi="Arial Unicode MS" w:cs="Arial Unicode MS"/>
                <w:lang w:eastAsia="zh-CN"/>
              </w:rPr>
              <w:t xml:space="preserve"> books</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eastAsia="zh-CN"/>
              </w:rPr>
            </w:pPr>
            <w:r>
              <w:rPr>
                <w:rFonts w:hint="eastAsia" w:ascii="Arial Unicode MS" w:hAnsi="Arial Unicode MS" w:eastAsia="Arial Unicode MS" w:cs="Arial Unicode MS"/>
              </w:rPr>
              <w:t>1</w:t>
            </w:r>
            <w:r>
              <w:rPr>
                <w:rFonts w:hint="eastAsia" w:ascii="Arial Unicode MS" w:hAnsi="Arial Unicode MS" w:cs="Arial Unicode MS"/>
                <w:lang w:val="en-US" w:eastAsia="zh-CN"/>
              </w:rPr>
              <w:t>.</w:t>
            </w:r>
            <w:r>
              <w:rPr>
                <w:rFonts w:hint="eastAsia" w:ascii="Arial Unicode MS" w:hAnsi="Arial Unicode MS" w:eastAsia="Arial Unicode MS" w:cs="Arial Unicode MS"/>
              </w:rPr>
              <w:t>55</w:t>
            </w:r>
            <w:r>
              <w:rPr>
                <w:rFonts w:hint="eastAsia" w:ascii="Arial Unicode MS" w:hAnsi="Arial Unicode MS" w:cs="Arial Unicode MS"/>
                <w:lang w:val="en-US" w:eastAsia="zh-CN"/>
              </w:rPr>
              <w:t>M words</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13</w:t>
            </w:r>
            <w:r>
              <w:rPr>
                <w:rFonts w:hint="eastAsia" w:ascii="Arial Unicode MS" w:hAnsi="Arial Unicode MS" w:cs="Arial Unicode MS"/>
                <w:lang w:val="en-US" w:eastAsia="zh-CN"/>
              </w:rPr>
              <w:t>.</w:t>
            </w:r>
            <w:r>
              <w:rPr>
                <w:rFonts w:hint="eastAsia" w:ascii="Arial Unicode MS" w:hAnsi="Arial Unicode MS" w:eastAsia="Arial Unicode MS" w:cs="Arial Unicode MS"/>
              </w:rPr>
              <w:t>33</w:t>
            </w:r>
            <w:r>
              <w:rPr>
                <w:rFonts w:hint="eastAsia" w:ascii="Arial Unicode MS" w:hAnsi="Arial Unicode MS" w:eastAsia="Arial Unicode MS" w:cs="Arial Unicode MS"/>
                <w:lang w:val="en-US" w:eastAsia="zh-CN"/>
              </w:rPr>
              <w:t>M letters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38" w:type="dxa"/>
            <w:vAlign w:val="center"/>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Visuddhimagga</w:t>
            </w:r>
          </w:p>
        </w:tc>
        <w:tc>
          <w:tcPr>
            <w:tcW w:w="2286" w:type="dxa"/>
            <w:vAlign w:val="center"/>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w:t>
            </w:r>
          </w:p>
        </w:tc>
        <w:tc>
          <w:tcPr>
            <w:tcW w:w="2210" w:type="dxa"/>
            <w:vAlign w:val="center"/>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cs="Arial Unicode MS"/>
                <w:lang w:eastAsia="zh-CN"/>
              </w:rPr>
            </w:pPr>
            <w:r>
              <w:rPr>
                <w:rFonts w:hint="eastAsia" w:ascii="Arial Unicode MS" w:hAnsi="Arial Unicode MS" w:eastAsia="Arial Unicode MS" w:cs="Arial Unicode MS"/>
              </w:rPr>
              <w:t>2</w:t>
            </w:r>
            <w:r>
              <w:rPr>
                <w:rFonts w:hint="eastAsia" w:ascii="Arial Unicode MS" w:hAnsi="Arial Unicode MS" w:cs="Arial Unicode MS"/>
                <w:lang w:eastAsia="zh-CN"/>
              </w:rPr>
              <w:t xml:space="preserve"> books</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rPr>
              <w:t>12</w:t>
            </w:r>
            <w:r>
              <w:rPr>
                <w:rFonts w:hint="eastAsia" w:ascii="Arial Unicode MS" w:hAnsi="Arial Unicode MS" w:cs="Arial Unicode MS"/>
                <w:lang w:val="en-US" w:eastAsia="zh-CN"/>
              </w:rPr>
              <w:t>0K words</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1</w:t>
            </w:r>
            <w:r>
              <w:rPr>
                <w:rFonts w:hint="eastAsia" w:ascii="Arial Unicode MS" w:hAnsi="Arial Unicode MS" w:cs="Arial Unicode MS"/>
                <w:lang w:val="en-US" w:eastAsia="zh-CN"/>
              </w:rPr>
              <w:t>.</w:t>
            </w:r>
            <w:r>
              <w:rPr>
                <w:rFonts w:hint="eastAsia" w:ascii="Arial Unicode MS" w:hAnsi="Arial Unicode MS" w:eastAsia="Arial Unicode MS" w:cs="Arial Unicode MS"/>
              </w:rPr>
              <w:t>05</w:t>
            </w:r>
            <w:r>
              <w:rPr>
                <w:rFonts w:hint="eastAsia" w:ascii="Arial Unicode MS" w:hAnsi="Arial Unicode MS" w:eastAsia="Arial Unicode MS" w:cs="Arial Unicode MS"/>
                <w:lang w:val="en-US" w:eastAsia="zh-CN"/>
              </w:rPr>
              <w:t>M letters</w:t>
            </w:r>
          </w:p>
        </w:tc>
        <w:tc>
          <w:tcPr>
            <w:tcW w:w="2285" w:type="dxa"/>
            <w:vAlign w:val="center"/>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cs="Arial Unicode MS"/>
                <w:lang w:eastAsia="zh-CN"/>
              </w:rPr>
            </w:pPr>
            <w:r>
              <w:rPr>
                <w:rFonts w:hint="eastAsia" w:ascii="Arial Unicode MS" w:hAnsi="Arial Unicode MS" w:eastAsia="Arial Unicode MS" w:cs="Arial Unicode MS"/>
              </w:rPr>
              <w:t>3</w:t>
            </w:r>
            <w:r>
              <w:rPr>
                <w:rFonts w:hint="eastAsia" w:ascii="Arial Unicode MS" w:hAnsi="Arial Unicode MS" w:cs="Arial Unicode MS"/>
                <w:lang w:eastAsia="zh-CN"/>
              </w:rPr>
              <w:t xml:space="preserve"> books</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186</w:t>
            </w:r>
            <w:r>
              <w:rPr>
                <w:rFonts w:hint="eastAsia" w:ascii="Arial Unicode MS" w:hAnsi="Arial Unicode MS" w:cs="Arial Unicode MS"/>
                <w:lang w:val="en-US" w:eastAsia="zh-CN"/>
              </w:rPr>
              <w:t>K</w:t>
            </w:r>
            <w:r>
              <w:rPr>
                <w:rFonts w:hint="eastAsia" w:ascii="Arial Unicode MS" w:hAnsi="Arial Unicode MS" w:eastAsia="Arial Unicode MS" w:cs="Arial Unicode MS"/>
                <w:lang w:val="en-US" w:eastAsia="zh-CN"/>
              </w:rPr>
              <w:t xml:space="preserve"> words</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1</w:t>
            </w:r>
            <w:r>
              <w:rPr>
                <w:rFonts w:hint="eastAsia" w:ascii="Arial Unicode MS" w:hAnsi="Arial Unicode MS" w:cs="Arial Unicode MS"/>
                <w:lang w:val="en-US" w:eastAsia="zh-CN"/>
              </w:rPr>
              <w:t>.</w:t>
            </w:r>
            <w:r>
              <w:rPr>
                <w:rFonts w:hint="eastAsia" w:ascii="Arial Unicode MS" w:hAnsi="Arial Unicode MS" w:eastAsia="Arial Unicode MS" w:cs="Arial Unicode MS"/>
              </w:rPr>
              <w:t>66</w:t>
            </w:r>
            <w:r>
              <w:rPr>
                <w:rFonts w:hint="eastAsia" w:ascii="Arial Unicode MS" w:hAnsi="Arial Unicode MS" w:eastAsia="Arial Unicode MS" w:cs="Arial Unicode MS"/>
                <w:lang w:val="en-US" w:eastAsia="zh-CN"/>
              </w:rPr>
              <w:t>M letters</w:t>
            </w:r>
          </w:p>
        </w:tc>
        <w:tc>
          <w:tcPr>
            <w:tcW w:w="2363" w:type="dxa"/>
            <w:vAlign w:val="center"/>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cs="Arial Unicode MS"/>
                <w:lang w:eastAsia="zh-CN"/>
              </w:rPr>
            </w:pPr>
            <w:r>
              <w:rPr>
                <w:rFonts w:hint="eastAsia" w:ascii="Arial Unicode MS" w:hAnsi="Arial Unicode MS" w:eastAsia="Arial Unicode MS" w:cs="Arial Unicode MS"/>
              </w:rPr>
              <w:t>5</w:t>
            </w:r>
            <w:r>
              <w:rPr>
                <w:rFonts w:hint="eastAsia" w:ascii="Arial Unicode MS" w:hAnsi="Arial Unicode MS" w:cs="Arial Unicode MS"/>
                <w:lang w:eastAsia="zh-CN"/>
              </w:rPr>
              <w:t xml:space="preserve"> books</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306</w:t>
            </w:r>
            <w:r>
              <w:rPr>
                <w:rFonts w:hint="eastAsia" w:ascii="Arial Unicode MS" w:hAnsi="Arial Unicode MS" w:cs="Arial Unicode MS"/>
                <w:lang w:val="en-US" w:eastAsia="zh-CN"/>
              </w:rPr>
              <w:t>K</w:t>
            </w:r>
            <w:r>
              <w:rPr>
                <w:rFonts w:hint="eastAsia" w:ascii="Arial Unicode MS" w:hAnsi="Arial Unicode MS" w:eastAsia="Arial Unicode MS" w:cs="Arial Unicode MS"/>
                <w:lang w:val="en-US" w:eastAsia="zh-CN"/>
              </w:rPr>
              <w:t xml:space="preserve"> words</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2</w:t>
            </w:r>
            <w:r>
              <w:rPr>
                <w:rFonts w:hint="eastAsia" w:ascii="Arial Unicode MS" w:hAnsi="Arial Unicode MS" w:cs="Arial Unicode MS"/>
                <w:lang w:val="en-US" w:eastAsia="zh-CN"/>
              </w:rPr>
              <w:t>.</w:t>
            </w:r>
            <w:r>
              <w:rPr>
                <w:rFonts w:hint="eastAsia" w:ascii="Arial Unicode MS" w:hAnsi="Arial Unicode MS" w:eastAsia="Arial Unicode MS" w:cs="Arial Unicode MS"/>
              </w:rPr>
              <w:t>71</w:t>
            </w:r>
            <w:r>
              <w:rPr>
                <w:rFonts w:hint="eastAsia" w:ascii="Arial Unicode MS" w:hAnsi="Arial Unicode MS" w:eastAsia="Arial Unicode MS" w:cs="Arial Unicode MS"/>
                <w:lang w:val="en-US" w:eastAsia="zh-CN"/>
              </w:rPr>
              <w:t>M letters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38" w:type="dxa"/>
            <w:vAlign w:val="center"/>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eastAsia="zh-CN"/>
              </w:rPr>
            </w:pPr>
            <w:r>
              <w:rPr>
                <w:rFonts w:hint="eastAsia" w:ascii="Arial Unicode MS" w:hAnsi="Arial Unicode MS" w:cs="Arial Unicode MS"/>
                <w:lang w:val="en-US" w:eastAsia="zh-CN"/>
              </w:rPr>
              <w:t>Sum</w:t>
            </w:r>
          </w:p>
        </w:tc>
        <w:tc>
          <w:tcPr>
            <w:tcW w:w="2286" w:type="dxa"/>
            <w:vAlign w:val="center"/>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cs="Arial Unicode MS"/>
                <w:lang w:eastAsia="zh-CN"/>
              </w:rPr>
            </w:pPr>
            <w:r>
              <w:rPr>
                <w:rFonts w:hint="eastAsia" w:ascii="Arial Unicode MS" w:hAnsi="Arial Unicode MS" w:eastAsia="Arial Unicode MS" w:cs="Arial Unicode MS"/>
              </w:rPr>
              <w:t>61</w:t>
            </w:r>
            <w:r>
              <w:rPr>
                <w:rFonts w:hint="eastAsia" w:ascii="Arial Unicode MS" w:hAnsi="Arial Unicode MS" w:cs="Arial Unicode MS"/>
                <w:lang w:eastAsia="zh-CN"/>
              </w:rPr>
              <w:t xml:space="preserve"> books</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2</w:t>
            </w:r>
            <w:r>
              <w:rPr>
                <w:rFonts w:hint="eastAsia" w:ascii="Arial Unicode MS" w:hAnsi="Arial Unicode MS" w:cs="Arial Unicode MS"/>
                <w:lang w:val="en-US" w:eastAsia="zh-CN"/>
              </w:rPr>
              <w:t>.</w:t>
            </w:r>
            <w:r>
              <w:rPr>
                <w:rFonts w:hint="eastAsia" w:ascii="Arial Unicode MS" w:hAnsi="Arial Unicode MS" w:eastAsia="Arial Unicode MS" w:cs="Arial Unicode MS"/>
              </w:rPr>
              <w:t>87</w:t>
            </w:r>
            <w:r>
              <w:rPr>
                <w:rFonts w:hint="eastAsia" w:ascii="Arial Unicode MS" w:hAnsi="Arial Unicode MS" w:cs="Arial Unicode MS"/>
                <w:lang w:val="en-US" w:eastAsia="zh-CN"/>
              </w:rPr>
              <w:t>M</w:t>
            </w:r>
            <w:r>
              <w:rPr>
                <w:rFonts w:hint="eastAsia" w:ascii="Arial Unicode MS" w:hAnsi="Arial Unicode MS" w:eastAsia="Arial Unicode MS" w:cs="Arial Unicode MS"/>
                <w:lang w:val="en-US" w:eastAsia="zh-CN"/>
              </w:rPr>
              <w:t xml:space="preserve"> words</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22</w:t>
            </w:r>
            <w:r>
              <w:rPr>
                <w:rFonts w:hint="eastAsia" w:ascii="Arial Unicode MS" w:hAnsi="Arial Unicode MS" w:cs="Arial Unicode MS"/>
                <w:lang w:val="en-US" w:eastAsia="zh-CN"/>
              </w:rPr>
              <w:t>.</w:t>
            </w:r>
            <w:r>
              <w:rPr>
                <w:rFonts w:hint="eastAsia" w:ascii="Arial Unicode MS" w:hAnsi="Arial Unicode MS" w:eastAsia="Arial Unicode MS" w:cs="Arial Unicode MS"/>
              </w:rPr>
              <w:t>27</w:t>
            </w:r>
            <w:r>
              <w:rPr>
                <w:rFonts w:hint="eastAsia" w:ascii="Arial Unicode MS" w:hAnsi="Arial Unicode MS" w:eastAsia="Arial Unicode MS" w:cs="Arial Unicode MS"/>
                <w:lang w:val="en-US" w:eastAsia="zh-CN"/>
              </w:rPr>
              <w:t>M letters</w:t>
            </w:r>
          </w:p>
        </w:tc>
        <w:tc>
          <w:tcPr>
            <w:tcW w:w="2210" w:type="dxa"/>
            <w:vAlign w:val="center"/>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cs="Arial Unicode MS"/>
                <w:lang w:eastAsia="zh-CN"/>
              </w:rPr>
            </w:pPr>
            <w:r>
              <w:rPr>
                <w:rFonts w:hint="eastAsia" w:ascii="Arial Unicode MS" w:hAnsi="Arial Unicode MS" w:eastAsia="Arial Unicode MS" w:cs="Arial Unicode MS"/>
              </w:rPr>
              <w:t>49</w:t>
            </w:r>
            <w:r>
              <w:rPr>
                <w:rFonts w:hint="eastAsia" w:ascii="Arial Unicode MS" w:hAnsi="Arial Unicode MS" w:cs="Arial Unicode MS"/>
                <w:lang w:eastAsia="zh-CN"/>
              </w:rPr>
              <w:t xml:space="preserve"> books</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3</w:t>
            </w:r>
            <w:r>
              <w:rPr>
                <w:rFonts w:hint="eastAsia" w:ascii="Arial Unicode MS" w:hAnsi="Arial Unicode MS" w:cs="Arial Unicode MS"/>
                <w:lang w:val="en-US" w:eastAsia="zh-CN"/>
              </w:rPr>
              <w:t>.</w:t>
            </w:r>
            <w:r>
              <w:rPr>
                <w:rFonts w:hint="eastAsia" w:ascii="Arial Unicode MS" w:hAnsi="Arial Unicode MS" w:eastAsia="Arial Unicode MS" w:cs="Arial Unicode MS"/>
              </w:rPr>
              <w:t>3</w:t>
            </w:r>
            <w:r>
              <w:rPr>
                <w:rFonts w:hint="eastAsia" w:ascii="Arial Unicode MS" w:hAnsi="Arial Unicode MS" w:cs="Arial Unicode MS"/>
                <w:lang w:val="en-US" w:eastAsia="zh-CN"/>
              </w:rPr>
              <w:t>M</w:t>
            </w:r>
            <w:r>
              <w:rPr>
                <w:rFonts w:hint="eastAsia" w:ascii="Arial Unicode MS" w:hAnsi="Arial Unicode MS" w:eastAsia="Arial Unicode MS" w:cs="Arial Unicode MS"/>
                <w:lang w:val="en-US" w:eastAsia="zh-CN"/>
              </w:rPr>
              <w:t xml:space="preserve"> words</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5</w:t>
            </w:r>
            <w:r>
              <w:rPr>
                <w:rFonts w:hint="eastAsia" w:ascii="Arial Unicode MS" w:hAnsi="Arial Unicode MS" w:cs="Arial Unicode MS"/>
                <w:lang w:val="en-US" w:eastAsia="zh-CN"/>
              </w:rPr>
              <w:t>.</w:t>
            </w:r>
            <w:r>
              <w:rPr>
                <w:rFonts w:hint="eastAsia" w:ascii="Arial Unicode MS" w:hAnsi="Arial Unicode MS" w:eastAsia="Arial Unicode MS" w:cs="Arial Unicode MS"/>
              </w:rPr>
              <w:t>25</w:t>
            </w:r>
            <w:r>
              <w:rPr>
                <w:rFonts w:hint="eastAsia" w:ascii="Arial Unicode MS" w:hAnsi="Arial Unicode MS" w:eastAsia="Arial Unicode MS" w:cs="Arial Unicode MS"/>
                <w:lang w:val="en-US" w:eastAsia="zh-CN"/>
              </w:rPr>
              <w:t>M letters</w:t>
            </w:r>
          </w:p>
        </w:tc>
        <w:tc>
          <w:tcPr>
            <w:tcW w:w="2285" w:type="dxa"/>
            <w:vAlign w:val="center"/>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cs="Arial Unicode MS"/>
                <w:lang w:eastAsia="zh-CN"/>
              </w:rPr>
            </w:pPr>
            <w:r>
              <w:rPr>
                <w:rFonts w:hint="eastAsia" w:ascii="Arial Unicode MS" w:hAnsi="Arial Unicode MS" w:eastAsia="Arial Unicode MS" w:cs="Arial Unicode MS"/>
              </w:rPr>
              <w:t>44</w:t>
            </w:r>
            <w:r>
              <w:rPr>
                <w:rFonts w:hint="eastAsia" w:ascii="Arial Unicode MS" w:hAnsi="Arial Unicode MS" w:cs="Arial Unicode MS"/>
                <w:lang w:eastAsia="zh-CN"/>
              </w:rPr>
              <w:t xml:space="preserve"> books</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2</w:t>
            </w:r>
            <w:r>
              <w:rPr>
                <w:rFonts w:hint="eastAsia" w:ascii="Arial Unicode MS" w:hAnsi="Arial Unicode MS" w:cs="Arial Unicode MS"/>
                <w:lang w:val="en-US" w:eastAsia="zh-CN"/>
              </w:rPr>
              <w:t>.</w:t>
            </w:r>
            <w:r>
              <w:rPr>
                <w:rFonts w:hint="eastAsia" w:ascii="Arial Unicode MS" w:hAnsi="Arial Unicode MS" w:eastAsia="Arial Unicode MS" w:cs="Arial Unicode MS"/>
              </w:rPr>
              <w:t>86</w:t>
            </w:r>
            <w:r>
              <w:rPr>
                <w:rFonts w:hint="eastAsia" w:ascii="Arial Unicode MS" w:hAnsi="Arial Unicode MS" w:cs="Arial Unicode MS"/>
                <w:lang w:val="en-US" w:eastAsia="zh-CN"/>
              </w:rPr>
              <w:t>M</w:t>
            </w:r>
            <w:r>
              <w:rPr>
                <w:rFonts w:hint="eastAsia" w:ascii="Arial Unicode MS" w:hAnsi="Arial Unicode MS" w:eastAsia="Arial Unicode MS" w:cs="Arial Unicode MS"/>
                <w:lang w:val="en-US" w:eastAsia="zh-CN"/>
              </w:rPr>
              <w:t xml:space="preserve"> words</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24</w:t>
            </w:r>
            <w:r>
              <w:rPr>
                <w:rFonts w:hint="eastAsia" w:ascii="Arial Unicode MS" w:hAnsi="Arial Unicode MS" w:cs="Arial Unicode MS"/>
                <w:lang w:val="en-US" w:eastAsia="zh-CN"/>
              </w:rPr>
              <w:t>.</w:t>
            </w:r>
            <w:r>
              <w:rPr>
                <w:rFonts w:hint="eastAsia" w:ascii="Arial Unicode MS" w:hAnsi="Arial Unicode MS" w:eastAsia="Arial Unicode MS" w:cs="Arial Unicode MS"/>
              </w:rPr>
              <w:t>62</w:t>
            </w:r>
            <w:r>
              <w:rPr>
                <w:rFonts w:hint="eastAsia" w:ascii="Arial Unicode MS" w:hAnsi="Arial Unicode MS" w:eastAsia="Arial Unicode MS" w:cs="Arial Unicode MS"/>
                <w:lang w:val="en-US" w:eastAsia="zh-CN"/>
              </w:rPr>
              <w:t>M letters</w:t>
            </w:r>
          </w:p>
        </w:tc>
        <w:tc>
          <w:tcPr>
            <w:tcW w:w="2363" w:type="dxa"/>
            <w:vAlign w:val="center"/>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cs="Arial Unicode MS"/>
                <w:color w:val="FF0000"/>
                <w:lang w:eastAsia="zh-CN"/>
              </w:rPr>
            </w:pPr>
            <w:r>
              <w:rPr>
                <w:rFonts w:hint="eastAsia" w:ascii="Arial Unicode MS" w:hAnsi="Arial Unicode MS" w:eastAsia="Arial Unicode MS" w:cs="Arial Unicode MS"/>
                <w:color w:val="FF0000"/>
              </w:rPr>
              <w:t>154</w:t>
            </w:r>
            <w:r>
              <w:rPr>
                <w:rFonts w:hint="eastAsia" w:ascii="Arial Unicode MS" w:hAnsi="Arial Unicode MS" w:cs="Arial Unicode MS"/>
                <w:color w:val="FF0000"/>
                <w:lang w:eastAsia="zh-CN"/>
              </w:rPr>
              <w:t xml:space="preserve"> books</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color w:val="FF0000"/>
              </w:rPr>
            </w:pPr>
            <w:r>
              <w:rPr>
                <w:rFonts w:hint="eastAsia" w:ascii="Arial Unicode MS" w:hAnsi="Arial Unicode MS" w:eastAsia="Arial Unicode MS" w:cs="Arial Unicode MS"/>
                <w:color w:val="FF0000"/>
              </w:rPr>
              <w:t>9</w:t>
            </w:r>
            <w:r>
              <w:rPr>
                <w:rFonts w:hint="eastAsia" w:ascii="Arial Unicode MS" w:hAnsi="Arial Unicode MS" w:cs="Arial Unicode MS"/>
                <w:color w:val="FF0000"/>
                <w:lang w:val="en-US" w:eastAsia="zh-CN"/>
              </w:rPr>
              <w:t>.</w:t>
            </w:r>
            <w:r>
              <w:rPr>
                <w:rFonts w:hint="eastAsia" w:ascii="Arial Unicode MS" w:hAnsi="Arial Unicode MS" w:eastAsia="Arial Unicode MS" w:cs="Arial Unicode MS"/>
                <w:color w:val="FF0000"/>
              </w:rPr>
              <w:t>03</w:t>
            </w:r>
            <w:r>
              <w:rPr>
                <w:rFonts w:hint="eastAsia" w:ascii="Arial Unicode MS" w:hAnsi="Arial Unicode MS" w:cs="Arial Unicode MS"/>
                <w:color w:val="FF0000"/>
                <w:lang w:val="en-US" w:eastAsia="zh-CN"/>
              </w:rPr>
              <w:t>M</w:t>
            </w:r>
            <w:r>
              <w:rPr>
                <w:rFonts w:hint="eastAsia" w:ascii="Arial Unicode MS" w:hAnsi="Arial Unicode MS" w:eastAsia="Arial Unicode MS" w:cs="Arial Unicode MS"/>
                <w:color w:val="FF0000"/>
                <w:lang w:val="en-US" w:eastAsia="zh-CN"/>
              </w:rPr>
              <w:t xml:space="preserve"> words</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color w:val="FF0000"/>
              </w:rPr>
            </w:pPr>
            <w:r>
              <w:rPr>
                <w:rFonts w:hint="eastAsia" w:ascii="Arial Unicode MS" w:hAnsi="Arial Unicode MS" w:eastAsia="Arial Unicode MS" w:cs="Arial Unicode MS"/>
                <w:color w:val="FF0000"/>
              </w:rPr>
              <w:t>52</w:t>
            </w:r>
            <w:r>
              <w:rPr>
                <w:rFonts w:hint="eastAsia" w:ascii="Arial Unicode MS" w:hAnsi="Arial Unicode MS" w:cs="Arial Unicode MS"/>
                <w:color w:val="FF0000"/>
                <w:lang w:val="en-US" w:eastAsia="zh-CN"/>
              </w:rPr>
              <w:t>.</w:t>
            </w:r>
            <w:r>
              <w:rPr>
                <w:rFonts w:hint="eastAsia" w:ascii="Arial Unicode MS" w:hAnsi="Arial Unicode MS" w:eastAsia="Arial Unicode MS" w:cs="Arial Unicode MS"/>
                <w:color w:val="FF0000"/>
              </w:rPr>
              <w:t>14</w:t>
            </w:r>
            <w:r>
              <w:rPr>
                <w:rFonts w:hint="eastAsia" w:ascii="Arial Unicode MS" w:hAnsi="Arial Unicode MS" w:eastAsia="Arial Unicode MS" w:cs="Arial Unicode MS"/>
                <w:color w:val="FF0000"/>
                <w:lang w:val="en-US" w:eastAsia="zh-CN"/>
              </w:rPr>
              <w:t>M letters</w:t>
            </w:r>
          </w:p>
        </w:tc>
      </w:tr>
    </w:tbl>
    <w:p>
      <w:pPr>
        <w:adjustRightInd w:val="0"/>
        <w:snapToGrid w:val="0"/>
        <w:jc w:val="left"/>
        <w:rPr>
          <w:rFonts w:hint="eastAsia" w:ascii="Arial Unicode MS" w:hAnsi="Arial Unicode MS" w:eastAsia="Arial Unicode MS" w:cs="Arial Unicode MS"/>
          <w:lang w:val="en-US" w:eastAsia="zh-CN"/>
        </w:rPr>
      </w:pPr>
      <w:r>
        <w:rPr>
          <w:rFonts w:hint="eastAsia" w:ascii="Arial Unicode MS" w:hAnsi="Arial Unicode MS" w:cs="Arial Unicode MS"/>
          <w:lang w:val="en-US" w:eastAsia="zh-CN"/>
        </w:rPr>
        <w:tab/>
      </w:r>
      <w:r>
        <w:rPr>
          <w:rFonts w:hint="eastAsia" w:ascii="Arial Unicode MS" w:hAnsi="Arial Unicode MS" w:cs="Arial Unicode MS"/>
          <w:lang w:val="en-US" w:eastAsia="zh-CN"/>
        </w:rPr>
        <w:t>According to calculation, the Chinese translation of whole Pāli Canon will be more than 27 million characters, total workload will be 134 man-years.</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b w:val="0"/>
          <w:bCs w:val="0"/>
          <w:lang w:val="en-US" w:eastAsia="zh-CN"/>
        </w:rPr>
      </w:pPr>
      <w:r>
        <w:rPr>
          <w:rFonts w:hint="eastAsia" w:ascii="Arial Unicode MS" w:hAnsi="Arial Unicode MS" w:cs="Arial Unicode MS"/>
          <w:b w:val="0"/>
          <w:bCs w:val="0"/>
          <w:lang w:val="en-US" w:eastAsia="zh-CN"/>
        </w:rPr>
        <w:tab/>
      </w:r>
      <w:r>
        <w:rPr>
          <w:rFonts w:hint="eastAsia" w:ascii="Arial Unicode MS" w:hAnsi="Arial Unicode MS" w:cs="Arial Unicode MS"/>
          <w:b w:val="0"/>
          <w:bCs w:val="0"/>
          <w:lang w:val="en-US" w:eastAsia="zh-CN"/>
        </w:rPr>
        <w:t>Obviously, it is impossible to translate the enormous Pāli Canon by single working ability. Multi-working become the only solution.</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br w:type="page"/>
      </w:r>
    </w:p>
    <w:p>
      <w:pPr>
        <w:pStyle w:val="2"/>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**Human Resource</w:t>
      </w:r>
    </w:p>
    <w:p>
      <w:pPr>
        <w:pStyle w:val="3"/>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**Translator</w:t>
      </w:r>
      <w:r>
        <w:rPr>
          <w:rFonts w:hint="default" w:ascii="Arial Unicode MS" w:hAnsi="Arial Unicode MS" w:eastAsia="Arial Unicode MS" w:cs="Arial Unicode MS"/>
          <w:lang w:val="en-US" w:eastAsia="zh-CN"/>
        </w:rPr>
        <w:t>’</w:t>
      </w:r>
      <w:r>
        <w:rPr>
          <w:rFonts w:hint="eastAsia" w:ascii="Arial Unicode MS" w:hAnsi="Arial Unicode MS" w:eastAsia="Arial Unicode MS" w:cs="Arial Unicode MS"/>
          <w:lang w:val="en-US" w:eastAsia="zh-CN"/>
        </w:rPr>
        <w:t>s Ability</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cs="Arial Unicode MS"/>
          <w:lang w:val="en-US" w:eastAsia="zh-CN"/>
        </w:rPr>
      </w:pPr>
      <w:r>
        <w:rPr>
          <w:rFonts w:hint="eastAsia" w:ascii="Arial Unicode MS" w:hAnsi="Arial Unicode MS" w:cs="Arial Unicode MS"/>
          <w:lang w:val="en-US" w:eastAsia="zh-CN"/>
        </w:rPr>
        <w:t>Generally speaking, a Pāli Translator should fulfill thus abilities as below:</w:t>
      </w:r>
    </w:p>
    <w:tbl>
      <w:tblPr>
        <w:tblStyle w:val="17"/>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60"/>
        <w:gridCol w:w="3561"/>
        <w:gridCol w:w="35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60" w:type="dxa"/>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cs="Arial Unicode MS"/>
                <w:vertAlign w:val="baseline"/>
                <w:lang w:val="en-US" w:eastAsia="zh-CN"/>
              </w:rPr>
            </w:pPr>
            <w:r>
              <w:rPr>
                <w:rFonts w:hint="eastAsia" w:ascii="Arial Unicode MS" w:hAnsi="Arial Unicode MS" w:cs="Arial Unicode MS"/>
                <w:vertAlign w:val="baseline"/>
                <w:lang w:val="en-US" w:eastAsia="zh-CN"/>
              </w:rPr>
              <w:t>Ability</w:t>
            </w:r>
          </w:p>
        </w:tc>
        <w:tc>
          <w:tcPr>
            <w:tcW w:w="3561" w:type="dxa"/>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cs="Arial Unicode MS"/>
                <w:vertAlign w:val="baseline"/>
                <w:lang w:val="en-US" w:eastAsia="zh-CN"/>
              </w:rPr>
            </w:pPr>
            <w:r>
              <w:rPr>
                <w:rFonts w:hint="eastAsia" w:ascii="Arial Unicode MS" w:hAnsi="Arial Unicode MS" w:cs="Arial Unicode MS"/>
                <w:vertAlign w:val="baseline"/>
                <w:lang w:val="en-US" w:eastAsia="zh-CN"/>
              </w:rPr>
              <w:t>Function</w:t>
            </w:r>
          </w:p>
        </w:tc>
        <w:tc>
          <w:tcPr>
            <w:tcW w:w="3561" w:type="dxa"/>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cs="Arial Unicode MS"/>
                <w:vertAlign w:val="baseline"/>
                <w:lang w:val="en-US" w:eastAsia="zh-CN"/>
              </w:rPr>
            </w:pPr>
            <w:r>
              <w:rPr>
                <w:rFonts w:hint="eastAsia" w:ascii="Arial Unicode MS" w:hAnsi="Arial Unicode MS" w:cs="Arial Unicode MS"/>
                <w:vertAlign w:val="baseline"/>
                <w:lang w:val="en-US" w:eastAsia="zh-CN"/>
              </w:rPr>
              <w:t>Benefit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60" w:type="dxa"/>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cs="Arial Unicode MS"/>
                <w:vertAlign w:val="baseline"/>
                <w:lang w:val="en-US" w:eastAsia="zh-CN"/>
              </w:rPr>
            </w:pPr>
            <w:r>
              <w:rPr>
                <w:rFonts w:hint="eastAsia" w:ascii="Arial Unicode MS" w:hAnsi="Arial Unicode MS" w:cs="Arial Unicode MS"/>
                <w:vertAlign w:val="baseline"/>
                <w:lang w:val="en-US" w:eastAsia="zh-CN"/>
              </w:rPr>
              <w:t>Pali Knowledge and Vocabulary</w:t>
            </w:r>
          </w:p>
        </w:tc>
        <w:tc>
          <w:tcPr>
            <w:tcW w:w="3561" w:type="dxa"/>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cs="Arial Unicode MS"/>
                <w:vertAlign w:val="baseline"/>
                <w:lang w:val="en-US" w:eastAsia="zh-CN"/>
              </w:rPr>
            </w:pPr>
            <w:r>
              <w:rPr>
                <w:rFonts w:hint="eastAsia" w:ascii="Arial Unicode MS" w:hAnsi="Arial Unicode MS" w:cs="Arial Unicode MS"/>
                <w:vertAlign w:val="baseline"/>
                <w:lang w:val="en-US" w:eastAsia="zh-CN"/>
              </w:rPr>
              <w:t>Pali Text Understanding</w:t>
            </w:r>
          </w:p>
        </w:tc>
        <w:tc>
          <w:tcPr>
            <w:tcW w:w="3561" w:type="dxa"/>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cs="Arial Unicode MS"/>
                <w:vertAlign w:val="baseline"/>
                <w:lang w:val="en-US" w:eastAsia="zh-CN"/>
              </w:rPr>
            </w:pPr>
            <w:r>
              <w:rPr>
                <w:rFonts w:hint="eastAsia" w:ascii="Arial Unicode MS" w:hAnsi="Arial Unicode MS" w:cs="Arial Unicode MS"/>
                <w:vertAlign w:val="baseline"/>
                <w:lang w:val="en-US" w:eastAsia="zh-CN"/>
              </w:rPr>
              <w:t>guarantee the Basic Logic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60" w:type="dxa"/>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cs="Arial Unicode MS"/>
                <w:vertAlign w:val="baseline"/>
                <w:lang w:val="en-US" w:eastAsia="zh-CN"/>
              </w:rPr>
            </w:pPr>
            <w:r>
              <w:rPr>
                <w:rFonts w:hint="eastAsia" w:ascii="Arial Unicode MS" w:hAnsi="Arial Unicode MS" w:cs="Arial Unicode MS"/>
                <w:vertAlign w:val="baseline"/>
                <w:lang w:val="en-US" w:eastAsia="zh-CN"/>
              </w:rPr>
              <w:t>Dhammavinaya Knowledge</w:t>
            </w:r>
          </w:p>
        </w:tc>
        <w:tc>
          <w:tcPr>
            <w:tcW w:w="3561" w:type="dxa"/>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cs="Arial Unicode MS"/>
                <w:vertAlign w:val="baseline"/>
                <w:lang w:val="en-US" w:eastAsia="zh-CN"/>
              </w:rPr>
            </w:pPr>
            <w:r>
              <w:rPr>
                <w:rFonts w:hint="eastAsia" w:ascii="Arial Unicode MS" w:hAnsi="Arial Unicode MS" w:cs="Arial Unicode MS"/>
                <w:vertAlign w:val="baseline"/>
                <w:lang w:val="en-US" w:eastAsia="zh-CN"/>
              </w:rPr>
              <w:t>Correct Comprehending</w:t>
            </w:r>
          </w:p>
        </w:tc>
        <w:tc>
          <w:tcPr>
            <w:tcW w:w="3561" w:type="dxa"/>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cs="Arial Unicode MS"/>
                <w:vertAlign w:val="baseline"/>
                <w:lang w:val="en-US" w:eastAsia="zh-CN"/>
              </w:rPr>
            </w:pPr>
            <w:r>
              <w:rPr>
                <w:rFonts w:hint="eastAsia" w:ascii="Arial Unicode MS" w:hAnsi="Arial Unicode MS" w:cs="Arial Unicode MS"/>
                <w:vertAlign w:val="baseline"/>
                <w:lang w:val="en-US" w:eastAsia="zh-CN"/>
              </w:rPr>
              <w:t>guarantee the Correctness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60" w:type="dxa"/>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cs="Arial Unicode MS"/>
                <w:vertAlign w:val="baseline"/>
                <w:lang w:val="en-US" w:eastAsia="zh-CN"/>
              </w:rPr>
            </w:pPr>
            <w:r>
              <w:rPr>
                <w:rFonts w:hint="eastAsia" w:ascii="Arial Unicode MS" w:hAnsi="Arial Unicode MS" w:cs="Arial Unicode MS"/>
                <w:vertAlign w:val="baseline"/>
                <w:lang w:val="en-US" w:eastAsia="zh-CN"/>
              </w:rPr>
              <w:t>High level of the Target Language</w:t>
            </w:r>
          </w:p>
        </w:tc>
        <w:tc>
          <w:tcPr>
            <w:tcW w:w="3561" w:type="dxa"/>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cs="Arial Unicode MS"/>
                <w:vertAlign w:val="baseline"/>
                <w:lang w:val="en-US" w:eastAsia="zh-CN"/>
              </w:rPr>
            </w:pPr>
            <w:r>
              <w:rPr>
                <w:rFonts w:hint="eastAsia" w:ascii="Arial Unicode MS" w:hAnsi="Arial Unicode MS" w:cs="Arial Unicode MS"/>
                <w:vertAlign w:val="baseline"/>
                <w:lang w:val="en-US" w:eastAsia="zh-CN"/>
              </w:rPr>
              <w:t>Expressing Properly</w:t>
            </w:r>
          </w:p>
        </w:tc>
        <w:tc>
          <w:tcPr>
            <w:tcW w:w="3561" w:type="dxa"/>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cs="Arial Unicode MS"/>
                <w:vertAlign w:val="baseline"/>
                <w:lang w:val="en-US" w:eastAsia="zh-CN"/>
              </w:rPr>
            </w:pPr>
            <w:r>
              <w:rPr>
                <w:rFonts w:hint="eastAsia" w:ascii="Arial Unicode MS" w:hAnsi="Arial Unicode MS" w:cs="Arial Unicode MS"/>
                <w:vertAlign w:val="baseline"/>
                <w:lang w:val="en-US" w:eastAsia="zh-CN"/>
              </w:rPr>
              <w:t>Easy to read and learn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60" w:type="dxa"/>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cs="Arial Unicode MS"/>
                <w:vertAlign w:val="baseline"/>
                <w:lang w:val="en-US" w:eastAsia="zh-CN"/>
              </w:rPr>
            </w:pPr>
            <w:r>
              <w:rPr>
                <w:rFonts w:hint="eastAsia" w:ascii="Arial Unicode MS" w:hAnsi="Arial Unicode MS" w:cs="Arial Unicode MS"/>
                <w:vertAlign w:val="baseline"/>
                <w:lang w:val="en-US" w:eastAsia="zh-CN"/>
              </w:rPr>
              <w:t>Other languages reading ability</w:t>
            </w:r>
          </w:p>
        </w:tc>
        <w:tc>
          <w:tcPr>
            <w:tcW w:w="3561" w:type="dxa"/>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cs="Arial Unicode MS"/>
                <w:vertAlign w:val="baseline"/>
                <w:lang w:val="en-US" w:eastAsia="zh-CN"/>
              </w:rPr>
            </w:pPr>
            <w:r>
              <w:rPr>
                <w:rFonts w:hint="eastAsia" w:ascii="Arial Unicode MS" w:hAnsi="Arial Unicode MS" w:cs="Arial Unicode MS"/>
                <w:vertAlign w:val="baseline"/>
                <w:lang w:val="en-US" w:eastAsia="zh-CN"/>
              </w:rPr>
              <w:t>Solving the Difficult Points</w:t>
            </w:r>
          </w:p>
        </w:tc>
        <w:tc>
          <w:tcPr>
            <w:tcW w:w="3561" w:type="dxa"/>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cs="Arial Unicode MS"/>
                <w:vertAlign w:val="baseline"/>
                <w:lang w:val="en-US" w:eastAsia="zh-CN"/>
              </w:rPr>
            </w:pPr>
            <w:r>
              <w:rPr>
                <w:rFonts w:hint="eastAsia" w:ascii="Arial Unicode MS" w:hAnsi="Arial Unicode MS" w:cs="Arial Unicode MS"/>
                <w:vertAlign w:val="baseline"/>
                <w:lang w:val="en-US" w:eastAsia="zh-CN"/>
              </w:rPr>
              <w:t>Authority and Reliability</w:t>
            </w:r>
          </w:p>
        </w:tc>
      </w:tr>
    </w:tbl>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eastAsia="zh-CN"/>
        </w:rPr>
      </w:pPr>
      <w:r>
        <w:rPr>
          <w:rFonts w:hint="eastAsia" w:ascii="Arial Unicode MS" w:hAnsi="Arial Unicode MS" w:cs="Arial Unicode MS"/>
          <w:lang w:val="en-US" w:eastAsia="zh-CN"/>
        </w:rPr>
        <w:t>But such all-round talents are too rare to find 10-15 such persons that It seems impossible to finish this project within 5-10 years.</w:t>
      </w:r>
    </w:p>
    <w:p>
      <w:pPr>
        <w:pStyle w:val="3"/>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Ability Analysis</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eastAsia="zh-CN"/>
        </w:rPr>
      </w:pPr>
      <w:r>
        <w:rPr>
          <w:rFonts w:hint="eastAsia" w:ascii="Arial Unicode MS" w:hAnsi="Arial Unicode MS" w:cs="Arial Unicode MS"/>
          <w:lang w:val="en-US" w:eastAsia="zh-CN"/>
        </w:rPr>
        <w:t>However, experts below is no difficult to find</w:t>
      </w:r>
      <w:r>
        <w:rPr>
          <w:rFonts w:hint="eastAsia" w:ascii="Arial Unicode MS" w:hAnsi="Arial Unicode MS" w:eastAsia="Arial Unicode MS" w:cs="Arial Unicode MS"/>
          <w:lang w:val="en-US" w:eastAsia="zh-CN"/>
        </w:rPr>
        <w:t>：</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eastAsia="zh-CN"/>
        </w:rPr>
      </w:pPr>
      <w:r>
        <w:drawing>
          <wp:inline distT="0" distB="0" distL="114300" distR="114300">
            <wp:extent cx="2195830" cy="1955800"/>
            <wp:effectExtent l="0" t="0" r="0" b="1079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
                    <a:srcRect l="24112" t="1256" r="26389" b="9170"/>
                    <a:stretch>
                      <a:fillRect/>
                    </a:stretch>
                  </pic:blipFill>
                  <pic:spPr>
                    <a:xfrm>
                      <a:off x="0" y="0"/>
                      <a:ext cx="2195830" cy="1955800"/>
                    </a:xfrm>
                    <a:prstGeom prst="rect">
                      <a:avLst/>
                    </a:prstGeom>
                    <a:noFill/>
                    <a:ln w="9525">
                      <a:noFill/>
                    </a:ln>
                  </pic:spPr>
                </pic:pic>
              </a:graphicData>
            </a:graphic>
          </wp:inline>
        </w:drawing>
      </w:r>
      <w:r>
        <w:drawing>
          <wp:inline distT="0" distB="0" distL="114300" distR="114300">
            <wp:extent cx="2195830" cy="1941830"/>
            <wp:effectExtent l="0" t="0" r="0" b="63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7"/>
                    <a:srcRect l="24367" t="430" r="25601" b="9106"/>
                    <a:stretch>
                      <a:fillRect/>
                    </a:stretch>
                  </pic:blipFill>
                  <pic:spPr>
                    <a:xfrm>
                      <a:off x="0" y="0"/>
                      <a:ext cx="2195830" cy="1941830"/>
                    </a:xfrm>
                    <a:prstGeom prst="rect">
                      <a:avLst/>
                    </a:prstGeom>
                    <a:noFill/>
                    <a:ln w="9525">
                      <a:noFill/>
                    </a:ln>
                  </pic:spPr>
                </pic:pic>
              </a:graphicData>
            </a:graphic>
          </wp:inline>
        </w:drawing>
      </w:r>
      <w:r>
        <w:drawing>
          <wp:inline distT="0" distB="0" distL="114300" distR="114300">
            <wp:extent cx="2195830" cy="1893570"/>
            <wp:effectExtent l="0" t="0" r="0" b="635"/>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8"/>
                    <a:srcRect l="23526" t="2111" r="25496" b="8445"/>
                    <a:stretch>
                      <a:fillRect/>
                    </a:stretch>
                  </pic:blipFill>
                  <pic:spPr>
                    <a:xfrm>
                      <a:off x="0" y="0"/>
                      <a:ext cx="2195830" cy="1893570"/>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eastAsia="zh-CN"/>
        </w:rPr>
      </w:pPr>
      <w:r>
        <w:rPr>
          <w:rFonts w:hint="eastAsia" w:ascii="Arial Unicode MS" w:hAnsi="Arial Unicode MS" w:cs="Arial Unicode MS"/>
          <w:lang w:val="en-US" w:eastAsia="zh-CN"/>
        </w:rPr>
        <w:t>The Group ability will be like this</w:t>
      </w:r>
      <w:r>
        <w:rPr>
          <w:rFonts w:hint="eastAsia" w:ascii="Arial Unicode MS" w:hAnsi="Arial Unicode MS" w:eastAsia="Arial Unicode MS" w:cs="Arial Unicode MS"/>
          <w:lang w:val="en-US" w:eastAsia="zh-CN"/>
        </w:rPr>
        <w:t>：</w:t>
      </w:r>
    </w:p>
    <w:p>
      <w:pPr>
        <w:pageBreakBefore w:val="0"/>
        <w:widowControl w:val="0"/>
        <w:kinsoku/>
        <w:wordWrap/>
        <w:overflowPunct/>
        <w:topLinePunct w:val="0"/>
        <w:autoSpaceDE/>
        <w:autoSpaceDN/>
        <w:bidi w:val="0"/>
        <w:adjustRightInd w:val="0"/>
        <w:snapToGrid w:val="0"/>
        <w:jc w:val="center"/>
        <w:textAlignment w:val="auto"/>
        <w:rPr>
          <w:rFonts w:hint="eastAsia" w:ascii="Arial Unicode MS" w:hAnsi="Arial Unicode MS" w:eastAsia="Arial Unicode MS" w:cs="Arial Unicode MS"/>
          <w:lang w:val="en-US" w:eastAsia="zh-CN"/>
        </w:rPr>
      </w:pPr>
      <w:r>
        <w:drawing>
          <wp:inline distT="0" distB="0" distL="114300" distR="114300">
            <wp:extent cx="4530725" cy="2847975"/>
            <wp:effectExtent l="0" t="0" r="5715" b="11430"/>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9"/>
                    <a:srcRect l="10316" t="3742" r="11961" b="7936"/>
                    <a:stretch>
                      <a:fillRect/>
                    </a:stretch>
                  </pic:blipFill>
                  <pic:spPr>
                    <a:xfrm>
                      <a:off x="0" y="0"/>
                      <a:ext cx="4530725" cy="2847975"/>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eastAsia="zh-CN"/>
        </w:rPr>
      </w:pPr>
      <w:r>
        <w:rPr>
          <w:rFonts w:hint="eastAsia" w:ascii="Arial Unicode MS" w:hAnsi="Arial Unicode MS" w:cs="Arial Unicode MS"/>
          <w:lang w:val="en-US" w:eastAsia="zh-CN"/>
        </w:rPr>
        <w:t>So the key point is how to design the working procedure to make them co-operate.</w:t>
      </w:r>
      <w:r>
        <w:rPr>
          <w:rFonts w:hint="eastAsia" w:ascii="Arial Unicode MS" w:hAnsi="Arial Unicode MS" w:eastAsia="Arial Unicode MS" w:cs="Arial Unicode MS"/>
          <w:lang w:val="en-US" w:eastAsia="zh-CN"/>
        </w:rPr>
        <w:t>：</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drawing>
          <wp:inline distT="0" distB="0" distL="114300" distR="114300">
            <wp:extent cx="2858770" cy="2256155"/>
            <wp:effectExtent l="0" t="0" r="0" b="0"/>
            <wp:docPr id="2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9"/>
                    <pic:cNvPicPr>
                      <a:picLocks noChangeAspect="1"/>
                    </pic:cNvPicPr>
                  </pic:nvPicPr>
                  <pic:blipFill>
                    <a:blip r:embed="rId10"/>
                    <a:stretch>
                      <a:fillRect/>
                    </a:stretch>
                  </pic:blipFill>
                  <pic:spPr>
                    <a:xfrm>
                      <a:off x="0" y="0"/>
                      <a:ext cx="2858770" cy="2256155"/>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eastAsia="zh-CN"/>
        </w:rPr>
      </w:pP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br w:type="page"/>
      </w:r>
    </w:p>
    <w:p>
      <w:pPr>
        <w:pStyle w:val="2"/>
        <w:tabs>
          <w:tab w:val="left" w:pos="2557"/>
        </w:tabs>
        <w:jc w:val="both"/>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Executing Solution</w:t>
      </w:r>
    </w:p>
    <w:p>
      <w:pPr>
        <w:pStyle w:val="3"/>
        <w:jc w:val="left"/>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Task Allocation of the Translating Work</w:t>
      </w:r>
    </w:p>
    <w:tbl>
      <w:tblPr>
        <w:tblStyle w:val="16"/>
        <w:tblW w:w="1077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5024"/>
        <w:gridCol w:w="911"/>
        <w:gridCol w:w="3387"/>
        <w:gridCol w:w="145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13" w:hRule="atLeast"/>
        </w:trPr>
        <w:tc>
          <w:tcPr>
            <w:tcW w:w="5024" w:type="dxa"/>
            <w:tcBorders>
              <w:top w:val="single" w:color="000000" w:sz="4" w:space="0"/>
              <w:left w:val="single" w:color="000000" w:sz="4" w:space="0"/>
              <w:bottom w:val="single" w:color="000000" w:sz="4" w:space="0"/>
              <w:right w:val="single" w:color="000000" w:sz="4" w:space="0"/>
            </w:tcBorders>
            <w:shd w:val="clear" w:color="auto" w:fill="auto"/>
            <w:vAlign w:val="bottom"/>
          </w:tcPr>
          <w:p>
            <w:pPr>
              <w:tabs>
                <w:tab w:val="left" w:pos="1025"/>
              </w:tabs>
              <w:jc w:val="left"/>
              <w:rPr>
                <w:rFonts w:hint="eastAsia" w:ascii="Arial Unicode MS" w:hAnsi="Arial Unicode MS" w:eastAsia="Arial Unicode MS" w:cs="Arial Unicode MS"/>
                <w:lang w:val="en-US" w:eastAsia="zh-CN"/>
              </w:rPr>
            </w:pPr>
            <w:r>
              <w:rPr>
                <w:rFonts w:hint="eastAsia" w:ascii="Arial Unicode MS" w:hAnsi="Arial Unicode MS" w:cs="Arial Unicode MS"/>
                <w:lang w:val="en-US" w:eastAsia="zh-CN"/>
              </w:rPr>
              <w:t>Task</w:t>
            </w:r>
          </w:p>
        </w:tc>
        <w:tc>
          <w:tcPr>
            <w:tcW w:w="911"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left"/>
              <w:rPr>
                <w:rFonts w:hint="eastAsia" w:ascii="Arial Unicode MS" w:hAnsi="Arial Unicode MS" w:eastAsia="Arial Unicode MS" w:cs="Arial Unicode MS"/>
                <w:lang w:val="en-US" w:eastAsia="zh-CN"/>
              </w:rPr>
            </w:pPr>
            <w:r>
              <w:rPr>
                <w:rFonts w:hint="eastAsia" w:ascii="Arial Unicode MS" w:hAnsi="Arial Unicode MS" w:cs="Arial Unicode MS"/>
                <w:lang w:val="en-US" w:eastAsia="zh-CN"/>
              </w:rPr>
              <w:t>Pāli &amp; Dhamma Level</w:t>
            </w: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left"/>
              <w:rPr>
                <w:rFonts w:hint="eastAsia" w:ascii="Arial Unicode MS" w:hAnsi="Arial Unicode MS" w:eastAsia="Arial Unicode MS" w:cs="Arial Unicode MS"/>
                <w:lang w:val="en-US" w:eastAsia="zh-CN"/>
              </w:rPr>
            </w:pPr>
            <w:r>
              <w:rPr>
                <w:rFonts w:hint="eastAsia" w:ascii="Arial Unicode MS" w:hAnsi="Arial Unicode MS" w:cs="Arial Unicode MS"/>
                <w:lang w:val="en-US" w:eastAsia="zh-CN"/>
              </w:rPr>
              <w:t>Corresponding Ability</w:t>
            </w:r>
          </w:p>
        </w:tc>
        <w:tc>
          <w:tcPr>
            <w:tcW w:w="1452"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left"/>
              <w:rPr>
                <w:rFonts w:hint="eastAsia" w:ascii="Arial Unicode MS" w:hAnsi="Arial Unicode MS" w:eastAsia="Arial Unicode MS" w:cs="Arial Unicode MS"/>
                <w:lang w:val="en-US" w:eastAsia="zh-CN"/>
              </w:rPr>
            </w:pPr>
            <w:r>
              <w:rPr>
                <w:rFonts w:hint="eastAsia" w:ascii="Arial Unicode MS" w:hAnsi="Arial Unicode MS" w:cs="Arial Unicode MS"/>
                <w:lang w:val="en-US" w:eastAsia="zh-CN"/>
              </w:rPr>
              <w:t>Allocation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13" w:hRule="atLeast"/>
        </w:trPr>
        <w:tc>
          <w:tcPr>
            <w:tcW w:w="5024" w:type="dxa"/>
            <w:tcBorders>
              <w:top w:val="single" w:color="000000" w:sz="4" w:space="0"/>
              <w:left w:val="single" w:color="000000" w:sz="4" w:space="0"/>
              <w:bottom w:val="single" w:color="000000" w:sz="4" w:space="0"/>
              <w:right w:val="single" w:color="000000" w:sz="4" w:space="0"/>
            </w:tcBorders>
            <w:shd w:val="clear" w:color="auto" w:fill="FF0000"/>
            <w:vAlign w:val="bottom"/>
          </w:tcPr>
          <w:p>
            <w:pPr>
              <w:jc w:val="left"/>
              <w:rPr>
                <w:rFonts w:hint="eastAsia" w:ascii="Arial Unicode MS" w:hAnsi="Arial Unicode MS" w:eastAsia="Arial Unicode MS" w:cs="Arial Unicode MS"/>
                <w:lang w:val="en-US" w:eastAsia="zh-CN"/>
              </w:rPr>
            </w:pPr>
            <w:r>
              <w:rPr>
                <w:rFonts w:hint="eastAsia" w:ascii="Arial Unicode MS" w:hAnsi="Arial Unicode MS" w:cs="Arial Unicode MS"/>
                <w:lang w:val="en-US" w:eastAsia="zh-CN"/>
              </w:rPr>
              <w:t>Return to the word</w:t>
            </w:r>
            <w:r>
              <w:rPr>
                <w:rFonts w:hint="default" w:ascii="Arial Unicode MS" w:hAnsi="Arial Unicode MS" w:cs="Arial Unicode MS"/>
                <w:lang w:val="en-US" w:eastAsia="zh-CN"/>
              </w:rPr>
              <w:t>’</w:t>
            </w:r>
            <w:r>
              <w:rPr>
                <w:rFonts w:hint="eastAsia" w:ascii="Arial Unicode MS" w:hAnsi="Arial Unicode MS" w:cs="Arial Unicode MS"/>
                <w:lang w:val="en-US" w:eastAsia="zh-CN"/>
              </w:rPr>
              <w:t>s oringinal form</w:t>
            </w:r>
          </w:p>
        </w:tc>
        <w:tc>
          <w:tcPr>
            <w:tcW w:w="911" w:type="dxa"/>
            <w:tcBorders>
              <w:top w:val="single" w:color="000000" w:sz="4" w:space="0"/>
              <w:left w:val="single" w:color="000000" w:sz="4" w:space="0"/>
              <w:bottom w:val="single" w:color="000000" w:sz="4" w:space="0"/>
              <w:right w:val="single" w:color="000000" w:sz="4" w:space="0"/>
            </w:tcBorders>
            <w:shd w:val="clear" w:color="auto" w:fill="FF0000"/>
            <w:vAlign w:val="bottom"/>
          </w:tcPr>
          <w:p>
            <w:pPr>
              <w:jc w:val="left"/>
              <w:rPr>
                <w:rFonts w:hint="eastAsia" w:ascii="Arial Unicode MS" w:hAnsi="Arial Unicode MS" w:eastAsia="Arial Unicode MS" w:cs="Arial Unicode MS"/>
                <w:lang w:val="en-US" w:eastAsia="zh-CN"/>
              </w:rPr>
            </w:pPr>
            <w:r>
              <w:rPr>
                <w:rFonts w:hint="eastAsia" w:ascii="Arial Unicode MS" w:hAnsi="Arial Unicode MS" w:cs="Arial Unicode MS"/>
                <w:lang w:val="en-US" w:eastAsia="zh-CN"/>
              </w:rPr>
              <w:t>Middle</w:t>
            </w:r>
          </w:p>
        </w:tc>
        <w:tc>
          <w:tcPr>
            <w:tcW w:w="3387" w:type="dxa"/>
            <w:tcBorders>
              <w:top w:val="single" w:color="000000" w:sz="4" w:space="0"/>
              <w:left w:val="single" w:color="000000" w:sz="4" w:space="0"/>
              <w:bottom w:val="single" w:color="000000" w:sz="4" w:space="0"/>
              <w:right w:val="single" w:color="000000" w:sz="4" w:space="0"/>
            </w:tcBorders>
            <w:shd w:val="clear" w:color="auto" w:fill="FF0000"/>
            <w:vAlign w:val="bottom"/>
          </w:tcPr>
          <w:p>
            <w:pPr>
              <w:jc w:val="left"/>
              <w:rPr>
                <w:rFonts w:hint="eastAsia" w:ascii="Arial Unicode MS" w:hAnsi="Arial Unicode MS" w:eastAsia="Arial Unicode MS" w:cs="Arial Unicode MS"/>
                <w:lang w:val="en-US" w:eastAsia="zh-CN"/>
              </w:rPr>
            </w:pPr>
            <w:r>
              <w:rPr>
                <w:rFonts w:hint="eastAsia" w:ascii="Arial Unicode MS" w:hAnsi="Arial Unicode MS" w:cs="Arial Unicode MS"/>
                <w:lang w:val="en-US" w:eastAsia="zh-CN"/>
              </w:rPr>
              <w:t>Suffix of Pāli</w:t>
            </w:r>
          </w:p>
        </w:tc>
        <w:tc>
          <w:tcPr>
            <w:tcW w:w="1452" w:type="dxa"/>
            <w:tcBorders>
              <w:top w:val="single" w:color="000000" w:sz="4" w:space="0"/>
              <w:left w:val="single" w:color="000000" w:sz="4" w:space="0"/>
              <w:bottom w:val="single" w:color="000000" w:sz="4" w:space="0"/>
              <w:right w:val="single" w:color="000000" w:sz="4" w:space="0"/>
            </w:tcBorders>
            <w:shd w:val="clear" w:color="auto" w:fill="FF0000"/>
            <w:vAlign w:val="bottom"/>
          </w:tcPr>
          <w:p>
            <w:pPr>
              <w:jc w:val="left"/>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Computer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3" w:hRule="atLeast"/>
        </w:trPr>
        <w:tc>
          <w:tcPr>
            <w:tcW w:w="5024" w:type="dxa"/>
            <w:tcBorders>
              <w:top w:val="single" w:color="000000" w:sz="4" w:space="0"/>
              <w:left w:val="single" w:color="000000" w:sz="4" w:space="0"/>
              <w:bottom w:val="single" w:color="000000" w:sz="4" w:space="0"/>
              <w:right w:val="single" w:color="000000" w:sz="4" w:space="0"/>
            </w:tcBorders>
            <w:shd w:val="clear" w:color="auto" w:fill="FF0000"/>
            <w:vAlign w:val="bottom"/>
          </w:tcPr>
          <w:p>
            <w:pPr>
              <w:jc w:val="left"/>
              <w:rPr>
                <w:rFonts w:hint="eastAsia" w:ascii="Arial Unicode MS" w:hAnsi="Arial Unicode MS" w:eastAsia="Arial Unicode MS" w:cs="Arial Unicode MS"/>
                <w:lang w:val="en-US" w:eastAsia="zh-CN"/>
              </w:rPr>
            </w:pPr>
            <w:r>
              <w:rPr>
                <w:rFonts w:hint="eastAsia" w:ascii="Arial Unicode MS" w:hAnsi="Arial Unicode MS" w:cs="Arial Unicode MS"/>
                <w:lang w:val="en-US" w:eastAsia="zh-CN"/>
              </w:rPr>
              <w:t>Check the meaning of oringinal form in dictionary</w:t>
            </w:r>
          </w:p>
        </w:tc>
        <w:tc>
          <w:tcPr>
            <w:tcW w:w="911" w:type="dxa"/>
            <w:tcBorders>
              <w:top w:val="single" w:color="000000" w:sz="4" w:space="0"/>
              <w:left w:val="single" w:color="000000" w:sz="4" w:space="0"/>
              <w:bottom w:val="single" w:color="000000" w:sz="4" w:space="0"/>
              <w:right w:val="single" w:color="000000" w:sz="4" w:space="0"/>
            </w:tcBorders>
            <w:shd w:val="clear" w:color="auto" w:fill="FF0000"/>
            <w:vAlign w:val="bottom"/>
          </w:tcPr>
          <w:p>
            <w:pPr>
              <w:jc w:val="left"/>
              <w:rPr>
                <w:rFonts w:hint="eastAsia" w:ascii="Arial Unicode MS" w:hAnsi="Arial Unicode MS" w:eastAsia="Arial Unicode MS" w:cs="Arial Unicode MS"/>
                <w:lang w:val="en-US" w:eastAsia="zh-CN"/>
              </w:rPr>
            </w:pPr>
            <w:r>
              <w:rPr>
                <w:rFonts w:hint="eastAsia" w:ascii="Arial Unicode MS" w:hAnsi="Arial Unicode MS" w:cs="Arial Unicode MS"/>
                <w:lang w:val="en-US" w:eastAsia="zh-CN"/>
              </w:rPr>
              <w:t>Low</w:t>
            </w:r>
          </w:p>
        </w:tc>
        <w:tc>
          <w:tcPr>
            <w:tcW w:w="3387" w:type="dxa"/>
            <w:tcBorders>
              <w:top w:val="single" w:color="000000" w:sz="4" w:space="0"/>
              <w:left w:val="single" w:color="000000" w:sz="4" w:space="0"/>
              <w:bottom w:val="single" w:color="000000" w:sz="4" w:space="0"/>
              <w:right w:val="single" w:color="000000" w:sz="4" w:space="0"/>
            </w:tcBorders>
            <w:shd w:val="clear" w:color="auto" w:fill="FF0000"/>
            <w:vAlign w:val="bottom"/>
          </w:tcPr>
          <w:p>
            <w:pPr>
              <w:jc w:val="left"/>
              <w:rPr>
                <w:rFonts w:hint="eastAsia" w:ascii="Arial Unicode MS" w:hAnsi="Arial Unicode MS" w:eastAsia="Arial Unicode MS" w:cs="Arial Unicode MS"/>
                <w:lang w:val="en-US" w:eastAsia="zh-CN"/>
              </w:rPr>
            </w:pPr>
            <w:r>
              <w:rPr>
                <w:rFonts w:hint="eastAsia" w:ascii="Arial Unicode MS" w:hAnsi="Arial Unicode MS" w:cs="Arial Unicode MS"/>
                <w:lang w:val="en-US" w:eastAsia="zh-CN"/>
              </w:rPr>
              <w:t>None</w:t>
            </w:r>
          </w:p>
        </w:tc>
        <w:tc>
          <w:tcPr>
            <w:tcW w:w="1452" w:type="dxa"/>
            <w:tcBorders>
              <w:top w:val="single" w:color="000000" w:sz="4" w:space="0"/>
              <w:left w:val="single" w:color="000000" w:sz="4" w:space="0"/>
              <w:bottom w:val="single" w:color="000000" w:sz="4" w:space="0"/>
              <w:right w:val="single" w:color="000000" w:sz="4" w:space="0"/>
            </w:tcBorders>
            <w:shd w:val="clear" w:color="auto" w:fill="FF0000"/>
            <w:vAlign w:val="bottom"/>
          </w:tcPr>
          <w:p>
            <w:pPr>
              <w:jc w:val="left"/>
              <w:rPr>
                <w:rFonts w:hint="eastAsia" w:ascii="Arial Unicode MS" w:hAnsi="Arial Unicode MS" w:eastAsia="Arial Unicode MS" w:cs="Arial Unicode MS"/>
                <w:lang w:val="en-US" w:eastAsia="zh-CN"/>
              </w:rPr>
            </w:pPr>
            <w:r>
              <w:rPr>
                <w:rFonts w:hint="eastAsia" w:ascii="Arial Unicode MS" w:hAnsi="Arial Unicode MS" w:cs="Arial Unicode MS"/>
                <w:lang w:val="en-US" w:eastAsia="zh-CN"/>
              </w:rPr>
              <w:t>Computer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3" w:hRule="atLeast"/>
        </w:trPr>
        <w:tc>
          <w:tcPr>
            <w:tcW w:w="5024" w:type="dxa"/>
            <w:tcBorders>
              <w:top w:val="single" w:color="000000" w:sz="4" w:space="0"/>
              <w:left w:val="single" w:color="000000" w:sz="4" w:space="0"/>
              <w:bottom w:val="single" w:color="000000" w:sz="4" w:space="0"/>
              <w:right w:val="single" w:color="000000" w:sz="4" w:space="0"/>
            </w:tcBorders>
            <w:shd w:val="clear" w:color="auto" w:fill="FF0000"/>
            <w:vAlign w:val="bottom"/>
          </w:tcPr>
          <w:p>
            <w:pPr>
              <w:jc w:val="left"/>
              <w:rPr>
                <w:rFonts w:hint="eastAsia" w:ascii="Arial Unicode MS" w:hAnsi="Arial Unicode MS" w:cs="Arial Unicode MS"/>
                <w:lang w:val="en-US" w:eastAsia="zh-CN"/>
              </w:rPr>
            </w:pPr>
            <w:r>
              <w:rPr>
                <w:rFonts w:hint="eastAsia" w:ascii="Arial Unicode MS" w:hAnsi="Arial Unicode MS" w:cs="Arial Unicode MS"/>
                <w:lang w:val="en-US" w:eastAsia="zh-CN"/>
              </w:rPr>
              <w:t>Listing all the possible meaning from the dictionary</w:t>
            </w:r>
          </w:p>
        </w:tc>
        <w:tc>
          <w:tcPr>
            <w:tcW w:w="911" w:type="dxa"/>
            <w:tcBorders>
              <w:top w:val="single" w:color="000000" w:sz="4" w:space="0"/>
              <w:left w:val="single" w:color="000000" w:sz="4" w:space="0"/>
              <w:bottom w:val="single" w:color="000000" w:sz="4" w:space="0"/>
              <w:right w:val="single" w:color="000000" w:sz="4" w:space="0"/>
            </w:tcBorders>
            <w:shd w:val="clear" w:color="auto" w:fill="FF0000"/>
            <w:vAlign w:val="bottom"/>
          </w:tcPr>
          <w:p>
            <w:pPr>
              <w:jc w:val="left"/>
              <w:rPr>
                <w:rFonts w:hint="eastAsia" w:ascii="Arial Unicode MS" w:hAnsi="Arial Unicode MS" w:cs="Arial Unicode MS"/>
                <w:lang w:val="en-US" w:eastAsia="zh-CN"/>
              </w:rPr>
            </w:pPr>
            <w:r>
              <w:rPr>
                <w:rFonts w:hint="eastAsia" w:ascii="Arial Unicode MS" w:hAnsi="Arial Unicode MS" w:cs="Arial Unicode MS"/>
                <w:lang w:val="en-US" w:eastAsia="zh-CN"/>
              </w:rPr>
              <w:t>Low</w:t>
            </w:r>
          </w:p>
        </w:tc>
        <w:tc>
          <w:tcPr>
            <w:tcW w:w="3387" w:type="dxa"/>
            <w:tcBorders>
              <w:top w:val="single" w:color="000000" w:sz="4" w:space="0"/>
              <w:left w:val="single" w:color="000000" w:sz="4" w:space="0"/>
              <w:bottom w:val="single" w:color="000000" w:sz="4" w:space="0"/>
              <w:right w:val="single" w:color="000000" w:sz="4" w:space="0"/>
            </w:tcBorders>
            <w:shd w:val="clear" w:color="auto" w:fill="FF0000"/>
            <w:vAlign w:val="bottom"/>
          </w:tcPr>
          <w:p>
            <w:pPr>
              <w:jc w:val="left"/>
              <w:rPr>
                <w:rFonts w:hint="eastAsia" w:ascii="Arial Unicode MS" w:hAnsi="Arial Unicode MS" w:cs="Arial Unicode MS"/>
                <w:lang w:val="en-US" w:eastAsia="zh-CN"/>
              </w:rPr>
            </w:pPr>
            <w:r>
              <w:rPr>
                <w:rFonts w:hint="eastAsia" w:ascii="Arial Unicode MS" w:hAnsi="Arial Unicode MS" w:cs="Arial Unicode MS"/>
                <w:lang w:val="en-US" w:eastAsia="zh-CN"/>
              </w:rPr>
              <w:t>None</w:t>
            </w:r>
          </w:p>
        </w:tc>
        <w:tc>
          <w:tcPr>
            <w:tcW w:w="1452" w:type="dxa"/>
            <w:tcBorders>
              <w:top w:val="single" w:color="000000" w:sz="4" w:space="0"/>
              <w:left w:val="single" w:color="000000" w:sz="4" w:space="0"/>
              <w:bottom w:val="single" w:color="000000" w:sz="4" w:space="0"/>
              <w:right w:val="single" w:color="000000" w:sz="4" w:space="0"/>
            </w:tcBorders>
            <w:shd w:val="clear" w:color="auto" w:fill="FF0000"/>
            <w:vAlign w:val="bottom"/>
          </w:tcPr>
          <w:p>
            <w:pPr>
              <w:jc w:val="left"/>
              <w:rPr>
                <w:rFonts w:hint="eastAsia" w:ascii="Arial Unicode MS" w:hAnsi="Arial Unicode MS" w:cs="Arial Unicode MS"/>
                <w:lang w:val="en-US" w:eastAsia="zh-CN"/>
              </w:rPr>
            </w:pPr>
            <w:r>
              <w:rPr>
                <w:rFonts w:hint="eastAsia" w:ascii="Arial Unicode MS" w:hAnsi="Arial Unicode MS" w:cs="Arial Unicode MS"/>
                <w:lang w:val="en-US" w:eastAsia="zh-CN"/>
              </w:rPr>
              <w:t>Computer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3" w:hRule="atLeast"/>
        </w:trPr>
        <w:tc>
          <w:tcPr>
            <w:tcW w:w="5024" w:type="dxa"/>
            <w:tcBorders>
              <w:top w:val="single" w:color="000000" w:sz="4" w:space="0"/>
              <w:left w:val="single" w:color="000000" w:sz="4" w:space="0"/>
              <w:bottom w:val="single" w:color="000000" w:sz="4" w:space="0"/>
              <w:right w:val="single" w:color="000000" w:sz="4" w:space="0"/>
            </w:tcBorders>
            <w:shd w:val="clear" w:color="auto" w:fill="FFFF00"/>
            <w:vAlign w:val="bottom"/>
          </w:tcPr>
          <w:p>
            <w:pPr>
              <w:jc w:val="left"/>
              <w:rPr>
                <w:rFonts w:hint="eastAsia" w:ascii="Arial Unicode MS" w:hAnsi="Arial Unicode MS" w:eastAsia="Arial Unicode MS" w:cs="Arial Unicode MS"/>
                <w:lang w:val="en-US" w:eastAsia="zh-CN"/>
              </w:rPr>
            </w:pPr>
            <w:r>
              <w:rPr>
                <w:rFonts w:hint="eastAsia" w:ascii="Arial Unicode MS" w:hAnsi="Arial Unicode MS" w:cs="Arial Unicode MS"/>
                <w:lang w:val="en-US" w:eastAsia="zh-CN"/>
              </w:rPr>
              <w:t>Selecting the meaning from the list</w:t>
            </w:r>
          </w:p>
        </w:tc>
        <w:tc>
          <w:tcPr>
            <w:tcW w:w="911" w:type="dxa"/>
            <w:tcBorders>
              <w:top w:val="single" w:color="000000" w:sz="4" w:space="0"/>
              <w:left w:val="single" w:color="000000" w:sz="4" w:space="0"/>
              <w:bottom w:val="single" w:color="000000" w:sz="4" w:space="0"/>
              <w:right w:val="single" w:color="000000" w:sz="4" w:space="0"/>
            </w:tcBorders>
            <w:shd w:val="clear" w:color="auto" w:fill="FFFF00"/>
            <w:vAlign w:val="bottom"/>
          </w:tcPr>
          <w:p>
            <w:pPr>
              <w:jc w:val="left"/>
              <w:rPr>
                <w:rFonts w:hint="eastAsia" w:ascii="Arial Unicode MS" w:hAnsi="Arial Unicode MS" w:eastAsia="Arial Unicode MS" w:cs="Arial Unicode MS"/>
                <w:lang w:val="en-US" w:eastAsia="zh-CN"/>
              </w:rPr>
            </w:pPr>
            <w:r>
              <w:rPr>
                <w:rFonts w:hint="eastAsia" w:ascii="Arial Unicode MS" w:hAnsi="Arial Unicode MS" w:cs="Arial Unicode MS"/>
                <w:lang w:val="en-US" w:eastAsia="zh-CN"/>
              </w:rPr>
              <w:t>Middle</w:t>
            </w:r>
          </w:p>
        </w:tc>
        <w:tc>
          <w:tcPr>
            <w:tcW w:w="3387" w:type="dxa"/>
            <w:tcBorders>
              <w:top w:val="single" w:color="000000" w:sz="4" w:space="0"/>
              <w:left w:val="single" w:color="000000" w:sz="4" w:space="0"/>
              <w:bottom w:val="single" w:color="000000" w:sz="4" w:space="0"/>
              <w:right w:val="single" w:color="000000" w:sz="4" w:space="0"/>
            </w:tcBorders>
            <w:shd w:val="clear" w:color="auto" w:fill="FFFF00"/>
            <w:vAlign w:val="bottom"/>
          </w:tcPr>
          <w:p>
            <w:pPr>
              <w:jc w:val="left"/>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 certain level of Pāli</w:t>
            </w:r>
          </w:p>
        </w:tc>
        <w:tc>
          <w:tcPr>
            <w:tcW w:w="1452" w:type="dxa"/>
            <w:tcBorders>
              <w:top w:val="single" w:color="000000" w:sz="4" w:space="0"/>
              <w:left w:val="single" w:color="000000" w:sz="4" w:space="0"/>
              <w:bottom w:val="single" w:color="000000" w:sz="4" w:space="0"/>
              <w:right w:val="single" w:color="000000" w:sz="4" w:space="0"/>
            </w:tcBorders>
            <w:shd w:val="clear" w:color="auto" w:fill="FFFF00"/>
            <w:vAlign w:val="bottom"/>
          </w:tcPr>
          <w:p>
            <w:pPr>
              <w:jc w:val="left"/>
              <w:rPr>
                <w:rFonts w:hint="eastAsia" w:ascii="Arial Unicode MS" w:hAnsi="Arial Unicode MS" w:eastAsia="Arial Unicode MS" w:cs="Arial Unicode MS"/>
                <w:lang w:val="en-US" w:eastAsia="zh-CN"/>
              </w:rPr>
            </w:pPr>
            <w:r>
              <w:rPr>
                <w:rFonts w:hint="eastAsia" w:ascii="Arial Unicode MS" w:hAnsi="Arial Unicode MS" w:cs="Arial Unicode MS"/>
                <w:lang w:val="en-US" w:eastAsia="zh-CN"/>
              </w:rPr>
              <w:t>Native Editor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3" w:hRule="atLeast"/>
        </w:trPr>
        <w:tc>
          <w:tcPr>
            <w:tcW w:w="5024" w:type="dxa"/>
            <w:tcBorders>
              <w:top w:val="single" w:color="000000" w:sz="4" w:space="0"/>
              <w:left w:val="single" w:color="000000" w:sz="4" w:space="0"/>
              <w:bottom w:val="single" w:color="000000" w:sz="4" w:space="0"/>
              <w:right w:val="single" w:color="000000" w:sz="4" w:space="0"/>
            </w:tcBorders>
            <w:shd w:val="clear" w:color="auto" w:fill="FF0000"/>
            <w:vAlign w:val="bottom"/>
          </w:tcPr>
          <w:p>
            <w:pPr>
              <w:jc w:val="left"/>
              <w:rPr>
                <w:rFonts w:hint="eastAsia" w:ascii="Arial Unicode MS" w:hAnsi="Arial Unicode MS" w:eastAsia="Arial Unicode MS" w:cs="Arial Unicode MS"/>
                <w:lang w:val="en-US" w:eastAsia="zh-CN"/>
              </w:rPr>
            </w:pPr>
            <w:r>
              <w:rPr>
                <w:rFonts w:hint="eastAsia" w:ascii="Arial Unicode MS" w:hAnsi="Arial Unicode MS" w:cs="Arial Unicode MS"/>
                <w:lang w:val="en-US" w:eastAsia="zh-CN"/>
              </w:rPr>
              <w:t>Listing all the possible gramma Information</w:t>
            </w:r>
          </w:p>
        </w:tc>
        <w:tc>
          <w:tcPr>
            <w:tcW w:w="911" w:type="dxa"/>
            <w:tcBorders>
              <w:top w:val="single" w:color="000000" w:sz="4" w:space="0"/>
              <w:left w:val="single" w:color="000000" w:sz="4" w:space="0"/>
              <w:bottom w:val="single" w:color="000000" w:sz="4" w:space="0"/>
              <w:right w:val="single" w:color="000000" w:sz="4" w:space="0"/>
            </w:tcBorders>
            <w:shd w:val="clear" w:color="auto" w:fill="FF0000"/>
            <w:vAlign w:val="bottom"/>
          </w:tcPr>
          <w:p>
            <w:pPr>
              <w:jc w:val="left"/>
              <w:rPr>
                <w:rFonts w:hint="eastAsia" w:ascii="Arial Unicode MS" w:hAnsi="Arial Unicode MS" w:eastAsia="Arial Unicode MS" w:cs="Arial Unicode MS"/>
                <w:lang w:val="en-US" w:eastAsia="zh-CN"/>
              </w:rPr>
            </w:pPr>
            <w:r>
              <w:rPr>
                <w:rFonts w:hint="eastAsia" w:ascii="Arial Unicode MS" w:hAnsi="Arial Unicode MS" w:cs="Arial Unicode MS"/>
                <w:lang w:val="en-US" w:eastAsia="zh-CN"/>
              </w:rPr>
              <w:t>Middle</w:t>
            </w:r>
          </w:p>
        </w:tc>
        <w:tc>
          <w:tcPr>
            <w:tcW w:w="3387" w:type="dxa"/>
            <w:tcBorders>
              <w:top w:val="single" w:color="000000" w:sz="4" w:space="0"/>
              <w:left w:val="single" w:color="000000" w:sz="4" w:space="0"/>
              <w:bottom w:val="single" w:color="000000" w:sz="4" w:space="0"/>
              <w:right w:val="single" w:color="000000" w:sz="4" w:space="0"/>
            </w:tcBorders>
            <w:shd w:val="clear" w:color="auto" w:fill="FF0000"/>
            <w:vAlign w:val="bottom"/>
          </w:tcPr>
          <w:p>
            <w:pPr>
              <w:jc w:val="left"/>
              <w:rPr>
                <w:rFonts w:hint="eastAsia" w:ascii="Arial Unicode MS" w:hAnsi="Arial Unicode MS" w:cs="Arial Unicode MS"/>
                <w:lang w:val="en-US" w:eastAsia="zh-CN"/>
              </w:rPr>
            </w:pPr>
            <w:r>
              <w:rPr>
                <w:rFonts w:hint="eastAsia" w:ascii="Arial Unicode MS" w:hAnsi="Arial Unicode MS" w:cs="Arial Unicode MS"/>
                <w:lang w:val="en-US" w:eastAsia="zh-CN"/>
              </w:rPr>
              <w:t>Pāli Suffix &amp; Gramma</w:t>
            </w:r>
          </w:p>
        </w:tc>
        <w:tc>
          <w:tcPr>
            <w:tcW w:w="1452" w:type="dxa"/>
            <w:tcBorders>
              <w:top w:val="single" w:color="000000" w:sz="4" w:space="0"/>
              <w:left w:val="single" w:color="000000" w:sz="4" w:space="0"/>
              <w:bottom w:val="single" w:color="000000" w:sz="4" w:space="0"/>
              <w:right w:val="single" w:color="000000" w:sz="4" w:space="0"/>
            </w:tcBorders>
            <w:shd w:val="clear" w:color="auto" w:fill="FF0000"/>
            <w:vAlign w:val="bottom"/>
          </w:tcPr>
          <w:p>
            <w:pPr>
              <w:jc w:val="left"/>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Computer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3" w:hRule="atLeast"/>
        </w:trPr>
        <w:tc>
          <w:tcPr>
            <w:tcW w:w="5024" w:type="dxa"/>
            <w:tcBorders>
              <w:top w:val="single" w:color="000000" w:sz="4" w:space="0"/>
              <w:left w:val="single" w:color="000000" w:sz="4" w:space="0"/>
              <w:bottom w:val="single" w:color="000000" w:sz="4" w:space="0"/>
              <w:right w:val="single" w:color="000000" w:sz="4" w:space="0"/>
            </w:tcBorders>
            <w:shd w:val="clear" w:color="auto" w:fill="FFFF00"/>
            <w:vAlign w:val="bottom"/>
          </w:tcPr>
          <w:p>
            <w:pPr>
              <w:jc w:val="left"/>
              <w:rPr>
                <w:rFonts w:hint="eastAsia" w:ascii="Arial Unicode MS" w:hAnsi="Arial Unicode MS" w:eastAsia="Arial Unicode MS" w:cs="Arial Unicode MS"/>
                <w:lang w:val="en-US" w:eastAsia="zh-CN"/>
              </w:rPr>
            </w:pPr>
            <w:r>
              <w:rPr>
                <w:rFonts w:hint="eastAsia" w:ascii="Arial Unicode MS" w:hAnsi="Arial Unicode MS" w:cs="Arial Unicode MS"/>
                <w:lang w:val="en-US" w:eastAsia="zh-CN"/>
              </w:rPr>
              <w:t>Selecting the gramma information from the list</w:t>
            </w:r>
          </w:p>
        </w:tc>
        <w:tc>
          <w:tcPr>
            <w:tcW w:w="911" w:type="dxa"/>
            <w:tcBorders>
              <w:top w:val="single" w:color="000000" w:sz="4" w:space="0"/>
              <w:left w:val="single" w:color="000000" w:sz="4" w:space="0"/>
              <w:bottom w:val="single" w:color="000000" w:sz="4" w:space="0"/>
              <w:right w:val="single" w:color="000000" w:sz="4" w:space="0"/>
            </w:tcBorders>
            <w:shd w:val="clear" w:color="auto" w:fill="FFFF00"/>
            <w:vAlign w:val="bottom"/>
          </w:tcPr>
          <w:p>
            <w:pPr>
              <w:jc w:val="left"/>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Middle</w:t>
            </w:r>
          </w:p>
        </w:tc>
        <w:tc>
          <w:tcPr>
            <w:tcW w:w="3387" w:type="dxa"/>
            <w:tcBorders>
              <w:top w:val="single" w:color="000000" w:sz="4" w:space="0"/>
              <w:left w:val="single" w:color="000000" w:sz="4" w:space="0"/>
              <w:bottom w:val="single" w:color="000000" w:sz="4" w:space="0"/>
              <w:right w:val="single" w:color="000000" w:sz="4" w:space="0"/>
            </w:tcBorders>
            <w:shd w:val="clear" w:color="auto" w:fill="FFFF00"/>
            <w:vAlign w:val="bottom"/>
          </w:tcPr>
          <w:p>
            <w:pPr>
              <w:jc w:val="left"/>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 certain level of Pāli</w:t>
            </w:r>
          </w:p>
        </w:tc>
        <w:tc>
          <w:tcPr>
            <w:tcW w:w="1452" w:type="dxa"/>
            <w:tcBorders>
              <w:top w:val="single" w:color="000000" w:sz="4" w:space="0"/>
              <w:left w:val="single" w:color="000000" w:sz="4" w:space="0"/>
              <w:bottom w:val="single" w:color="000000" w:sz="4" w:space="0"/>
              <w:right w:val="single" w:color="000000" w:sz="4" w:space="0"/>
            </w:tcBorders>
            <w:shd w:val="clear" w:color="auto" w:fill="FFFF00"/>
            <w:vAlign w:val="bottom"/>
          </w:tcPr>
          <w:p>
            <w:pPr>
              <w:jc w:val="left"/>
              <w:rPr>
                <w:rFonts w:hint="eastAsia" w:ascii="Arial Unicode MS" w:hAnsi="Arial Unicode MS" w:eastAsia="Arial Unicode MS" w:cs="Arial Unicode MS"/>
                <w:lang w:val="en-US" w:eastAsia="zh-CN"/>
              </w:rPr>
            </w:pPr>
            <w:r>
              <w:rPr>
                <w:rFonts w:hint="eastAsia" w:ascii="Arial Unicode MS" w:hAnsi="Arial Unicode MS" w:cs="Arial Unicode MS"/>
                <w:lang w:val="en-US" w:eastAsia="zh-CN"/>
              </w:rPr>
              <w:t>Native Editor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13" w:hRule="atLeast"/>
        </w:trPr>
        <w:tc>
          <w:tcPr>
            <w:tcW w:w="5024" w:type="dxa"/>
            <w:tcBorders>
              <w:top w:val="single" w:color="000000" w:sz="4" w:space="0"/>
              <w:left w:val="single" w:color="000000" w:sz="4" w:space="0"/>
              <w:bottom w:val="single" w:color="000000" w:sz="4" w:space="0"/>
              <w:right w:val="single" w:color="000000" w:sz="4" w:space="0"/>
            </w:tcBorders>
            <w:shd w:val="clear" w:color="auto" w:fill="FFFF00"/>
            <w:vAlign w:val="center"/>
          </w:tcPr>
          <w:p>
            <w:pPr>
              <w:jc w:val="left"/>
              <w:rPr>
                <w:rFonts w:hint="eastAsia" w:ascii="Arial Unicode MS" w:hAnsi="Arial Unicode MS" w:eastAsia="Arial Unicode MS" w:cs="Arial Unicode MS"/>
                <w:lang w:val="en-US" w:eastAsia="zh-CN"/>
              </w:rPr>
            </w:pPr>
            <w:r>
              <w:rPr>
                <w:rFonts w:hint="eastAsia" w:ascii="Arial Unicode MS" w:hAnsi="Arial Unicode MS" w:cs="Arial Unicode MS"/>
                <w:lang w:val="en-US" w:eastAsia="zh-CN"/>
              </w:rPr>
              <w:t>R</w:t>
            </w:r>
            <w:r>
              <w:rPr>
                <w:rFonts w:hint="eastAsia" w:ascii="Arial Unicode MS" w:hAnsi="Arial Unicode MS" w:eastAsia="Arial Unicode MS" w:cs="Arial Unicode MS"/>
                <w:lang w:val="en-US" w:eastAsia="zh-CN"/>
              </w:rPr>
              <w:t>ecognis</w:t>
            </w:r>
            <w:r>
              <w:rPr>
                <w:rFonts w:hint="eastAsia" w:ascii="Arial Unicode MS" w:hAnsi="Arial Unicode MS" w:cs="Arial Unicode MS"/>
                <w:lang w:val="en-US" w:eastAsia="zh-CN"/>
              </w:rPr>
              <w:t>ing the word cannot find in dictionary</w:t>
            </w:r>
          </w:p>
        </w:tc>
        <w:tc>
          <w:tcPr>
            <w:tcW w:w="911" w:type="dxa"/>
            <w:tcBorders>
              <w:top w:val="single" w:color="000000" w:sz="4" w:space="0"/>
              <w:left w:val="single" w:color="000000" w:sz="4" w:space="0"/>
              <w:bottom w:val="single" w:color="000000" w:sz="4" w:space="0"/>
              <w:right w:val="single" w:color="000000" w:sz="4" w:space="0"/>
            </w:tcBorders>
            <w:shd w:val="clear" w:color="auto" w:fill="FFFF00"/>
            <w:vAlign w:val="center"/>
          </w:tcPr>
          <w:p>
            <w:pPr>
              <w:jc w:val="left"/>
              <w:rPr>
                <w:rFonts w:hint="eastAsia" w:ascii="Arial Unicode MS" w:hAnsi="Arial Unicode MS" w:eastAsia="Arial Unicode MS" w:cs="Arial Unicode MS"/>
                <w:lang w:val="en-US" w:eastAsia="zh-CN"/>
              </w:rPr>
            </w:pPr>
            <w:r>
              <w:rPr>
                <w:rFonts w:hint="eastAsia" w:ascii="Arial Unicode MS" w:hAnsi="Arial Unicode MS" w:cs="Arial Unicode MS"/>
                <w:lang w:val="en-US" w:eastAsia="zh-CN"/>
              </w:rPr>
              <w:t>High</w:t>
            </w:r>
          </w:p>
        </w:tc>
        <w:tc>
          <w:tcPr>
            <w:tcW w:w="3387" w:type="dxa"/>
            <w:tcBorders>
              <w:top w:val="single" w:color="000000" w:sz="4" w:space="0"/>
              <w:left w:val="single" w:color="000000" w:sz="4" w:space="0"/>
              <w:bottom w:val="single" w:color="000000" w:sz="4" w:space="0"/>
              <w:right w:val="single" w:color="000000" w:sz="4" w:space="0"/>
            </w:tcBorders>
            <w:shd w:val="clear" w:color="auto" w:fill="FFFF00"/>
            <w:vAlign w:val="bottom"/>
          </w:tcPr>
          <w:p>
            <w:pPr>
              <w:jc w:val="left"/>
              <w:rPr>
                <w:rFonts w:hint="eastAsia" w:ascii="Arial Unicode MS" w:hAnsi="Arial Unicode MS" w:eastAsia="Arial Unicode MS" w:cs="Arial Unicode MS"/>
                <w:lang w:val="en-US" w:eastAsia="zh-CN"/>
              </w:rPr>
            </w:pPr>
            <w:r>
              <w:rPr>
                <w:rFonts w:hint="eastAsia" w:ascii="Arial Unicode MS" w:hAnsi="Arial Unicode MS" w:cs="Arial Unicode MS"/>
                <w:lang w:val="en-US" w:eastAsia="zh-CN"/>
              </w:rPr>
              <w:t>Big vocabulary of Pāli</w:t>
            </w:r>
          </w:p>
        </w:tc>
        <w:tc>
          <w:tcPr>
            <w:tcW w:w="1452" w:type="dxa"/>
            <w:tcBorders>
              <w:top w:val="single" w:color="000000" w:sz="4" w:space="0"/>
              <w:left w:val="single" w:color="000000" w:sz="4" w:space="0"/>
              <w:bottom w:val="single" w:color="000000" w:sz="4" w:space="0"/>
              <w:right w:val="single" w:color="000000" w:sz="4" w:space="0"/>
            </w:tcBorders>
            <w:shd w:val="clear" w:color="auto" w:fill="FFFF00"/>
            <w:vAlign w:val="bottom"/>
          </w:tcPr>
          <w:p>
            <w:pPr>
              <w:jc w:val="left"/>
              <w:rPr>
                <w:rFonts w:hint="eastAsia" w:ascii="Arial Unicode MS" w:hAnsi="Arial Unicode MS" w:eastAsia="Arial Unicode MS" w:cs="Arial Unicode MS"/>
                <w:lang w:val="en-US" w:eastAsia="zh-CN"/>
              </w:rPr>
            </w:pPr>
            <w:r>
              <w:rPr>
                <w:rFonts w:hint="eastAsia" w:ascii="Arial Unicode MS" w:hAnsi="Arial Unicode MS" w:cs="Arial Unicode MS"/>
                <w:lang w:val="en-US" w:eastAsia="zh-CN"/>
              </w:rPr>
              <w:t>Pāli Expert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13" w:hRule="atLeast"/>
        </w:trPr>
        <w:tc>
          <w:tcPr>
            <w:tcW w:w="5024" w:type="dxa"/>
            <w:tcBorders>
              <w:top w:val="single" w:color="000000" w:sz="4" w:space="0"/>
              <w:left w:val="single" w:color="000000" w:sz="4" w:space="0"/>
              <w:bottom w:val="single" w:color="000000" w:sz="4" w:space="0"/>
              <w:right w:val="single" w:color="000000" w:sz="4" w:space="0"/>
            </w:tcBorders>
            <w:shd w:val="clear" w:color="auto" w:fill="FFFF00"/>
            <w:vAlign w:val="center"/>
          </w:tcPr>
          <w:p>
            <w:pPr>
              <w:jc w:val="left"/>
              <w:rPr>
                <w:rFonts w:hint="eastAsia" w:ascii="Arial Unicode MS" w:hAnsi="Arial Unicode MS" w:eastAsia="Arial Unicode MS" w:cs="Arial Unicode MS"/>
                <w:lang w:val="en-US" w:eastAsia="zh-CN"/>
              </w:rPr>
            </w:pPr>
            <w:r>
              <w:rPr>
                <w:rFonts w:hint="eastAsia" w:ascii="Arial Unicode MS" w:hAnsi="Arial Unicode MS" w:cs="Arial Unicode MS"/>
                <w:lang w:val="en-US" w:eastAsia="zh-CN"/>
              </w:rPr>
              <w:t>Splitting of Sandhi &amp; Samāsa</w:t>
            </w:r>
          </w:p>
        </w:tc>
        <w:tc>
          <w:tcPr>
            <w:tcW w:w="911" w:type="dxa"/>
            <w:tcBorders>
              <w:top w:val="single" w:color="000000" w:sz="4" w:space="0"/>
              <w:left w:val="single" w:color="000000" w:sz="4" w:space="0"/>
              <w:bottom w:val="single" w:color="000000" w:sz="4" w:space="0"/>
              <w:right w:val="single" w:color="000000" w:sz="4" w:space="0"/>
            </w:tcBorders>
            <w:shd w:val="clear" w:color="auto" w:fill="FFFF00"/>
            <w:vAlign w:val="center"/>
          </w:tcPr>
          <w:p>
            <w:pPr>
              <w:jc w:val="left"/>
              <w:rPr>
                <w:rFonts w:hint="eastAsia" w:ascii="Arial Unicode MS" w:hAnsi="Arial Unicode MS" w:eastAsia="Arial Unicode MS" w:cs="Arial Unicode MS"/>
                <w:lang w:val="en-US" w:eastAsia="zh-CN"/>
              </w:rPr>
            </w:pPr>
            <w:r>
              <w:rPr>
                <w:rFonts w:hint="eastAsia" w:ascii="Arial Unicode MS" w:hAnsi="Arial Unicode MS" w:cs="Arial Unicode MS"/>
                <w:lang w:val="en-US" w:eastAsia="zh-CN"/>
              </w:rPr>
              <w:t>High</w:t>
            </w:r>
          </w:p>
        </w:tc>
        <w:tc>
          <w:tcPr>
            <w:tcW w:w="3387" w:type="dxa"/>
            <w:tcBorders>
              <w:top w:val="single" w:color="000000" w:sz="4" w:space="0"/>
              <w:left w:val="single" w:color="000000" w:sz="4" w:space="0"/>
              <w:bottom w:val="single" w:color="000000" w:sz="4" w:space="0"/>
              <w:right w:val="single" w:color="000000" w:sz="4" w:space="0"/>
            </w:tcBorders>
            <w:shd w:val="clear" w:color="auto" w:fill="FFFF00"/>
            <w:vAlign w:val="bottom"/>
          </w:tcPr>
          <w:p>
            <w:pPr>
              <w:jc w:val="left"/>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Big vocabulary of Pāli</w:t>
            </w:r>
          </w:p>
        </w:tc>
        <w:tc>
          <w:tcPr>
            <w:tcW w:w="1452" w:type="dxa"/>
            <w:tcBorders>
              <w:top w:val="single" w:color="000000" w:sz="4" w:space="0"/>
              <w:left w:val="single" w:color="000000" w:sz="4" w:space="0"/>
              <w:bottom w:val="single" w:color="000000" w:sz="4" w:space="0"/>
              <w:right w:val="single" w:color="000000" w:sz="4" w:space="0"/>
            </w:tcBorders>
            <w:shd w:val="clear" w:color="auto" w:fill="FFFF00"/>
            <w:vAlign w:val="bottom"/>
          </w:tcPr>
          <w:p>
            <w:pPr>
              <w:jc w:val="left"/>
              <w:rPr>
                <w:rFonts w:hint="eastAsia" w:ascii="Arial Unicode MS" w:hAnsi="Arial Unicode MS" w:eastAsia="Arial Unicode MS" w:cs="Arial Unicode MS"/>
                <w:lang w:val="en-US" w:eastAsia="zh-CN"/>
              </w:rPr>
            </w:pPr>
            <w:r>
              <w:rPr>
                <w:rFonts w:hint="eastAsia" w:ascii="Arial Unicode MS" w:hAnsi="Arial Unicode MS" w:cs="Arial Unicode MS"/>
                <w:lang w:val="en-US" w:eastAsia="zh-CN"/>
              </w:rPr>
              <w:t>Pāli Expert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3" w:hRule="atLeast"/>
        </w:trPr>
        <w:tc>
          <w:tcPr>
            <w:tcW w:w="5024" w:type="dxa"/>
            <w:tcBorders>
              <w:top w:val="single" w:color="000000" w:sz="4" w:space="0"/>
              <w:left w:val="single" w:color="000000" w:sz="4" w:space="0"/>
              <w:bottom w:val="single" w:color="000000" w:sz="4" w:space="0"/>
              <w:right w:val="single" w:color="000000" w:sz="4" w:space="0"/>
            </w:tcBorders>
            <w:shd w:val="clear" w:color="auto" w:fill="FFFF00"/>
            <w:vAlign w:val="center"/>
          </w:tcPr>
          <w:p>
            <w:pPr>
              <w:jc w:val="left"/>
              <w:rPr>
                <w:rFonts w:hint="eastAsia" w:ascii="Arial Unicode MS" w:hAnsi="Arial Unicode MS" w:eastAsia="Arial Unicode MS" w:cs="Arial Unicode MS"/>
                <w:lang w:val="en-US" w:eastAsia="zh-CN"/>
              </w:rPr>
            </w:pPr>
            <w:r>
              <w:rPr>
                <w:rFonts w:hint="eastAsia" w:ascii="Arial Unicode MS" w:hAnsi="Arial Unicode MS" w:cs="Arial Unicode MS"/>
                <w:lang w:val="en-US" w:eastAsia="zh-CN"/>
              </w:rPr>
              <w:t>Understanding of Samāsa</w:t>
            </w:r>
          </w:p>
        </w:tc>
        <w:tc>
          <w:tcPr>
            <w:tcW w:w="911" w:type="dxa"/>
            <w:tcBorders>
              <w:top w:val="single" w:color="000000" w:sz="4" w:space="0"/>
              <w:left w:val="single" w:color="000000" w:sz="4" w:space="0"/>
              <w:bottom w:val="single" w:color="000000" w:sz="4" w:space="0"/>
              <w:right w:val="single" w:color="000000" w:sz="4" w:space="0"/>
            </w:tcBorders>
            <w:shd w:val="clear" w:color="auto" w:fill="FFFF00"/>
            <w:vAlign w:val="center"/>
          </w:tcPr>
          <w:p>
            <w:pPr>
              <w:jc w:val="left"/>
              <w:rPr>
                <w:rFonts w:hint="eastAsia" w:ascii="Arial Unicode MS" w:hAnsi="Arial Unicode MS" w:eastAsia="Arial Unicode MS" w:cs="Arial Unicode MS"/>
                <w:lang w:val="en-US" w:eastAsia="zh-CN"/>
              </w:rPr>
            </w:pPr>
            <w:r>
              <w:rPr>
                <w:rFonts w:hint="eastAsia" w:ascii="Arial Unicode MS" w:hAnsi="Arial Unicode MS" w:cs="Arial Unicode MS"/>
                <w:lang w:val="en-US" w:eastAsia="zh-CN"/>
              </w:rPr>
              <w:t>High</w:t>
            </w:r>
          </w:p>
        </w:tc>
        <w:tc>
          <w:tcPr>
            <w:tcW w:w="3387" w:type="dxa"/>
            <w:tcBorders>
              <w:top w:val="single" w:color="000000" w:sz="4" w:space="0"/>
              <w:left w:val="single" w:color="000000" w:sz="4" w:space="0"/>
              <w:bottom w:val="single" w:color="000000" w:sz="4" w:space="0"/>
              <w:right w:val="single" w:color="000000" w:sz="4" w:space="0"/>
            </w:tcBorders>
            <w:shd w:val="clear" w:color="auto" w:fill="FFFF00"/>
            <w:vAlign w:val="bottom"/>
          </w:tcPr>
          <w:p>
            <w:pPr>
              <w:jc w:val="left"/>
              <w:rPr>
                <w:rFonts w:hint="eastAsia" w:ascii="Arial Unicode MS" w:hAnsi="Arial Unicode MS" w:eastAsia="Arial Unicode MS" w:cs="Arial Unicode MS"/>
                <w:lang w:val="en-US" w:eastAsia="zh-CN"/>
              </w:rPr>
            </w:pPr>
            <w:r>
              <w:rPr>
                <w:rFonts w:hint="eastAsia" w:ascii="Arial Unicode MS" w:hAnsi="Arial Unicode MS" w:cs="Arial Unicode MS"/>
                <w:lang w:val="en-US" w:eastAsia="zh-CN"/>
              </w:rPr>
              <w:t>Dhamma-vinaya</w:t>
            </w:r>
          </w:p>
        </w:tc>
        <w:tc>
          <w:tcPr>
            <w:tcW w:w="1452" w:type="dxa"/>
            <w:tcBorders>
              <w:top w:val="single" w:color="000000" w:sz="4" w:space="0"/>
              <w:left w:val="single" w:color="000000" w:sz="4" w:space="0"/>
              <w:bottom w:val="single" w:color="000000" w:sz="4" w:space="0"/>
              <w:right w:val="single" w:color="000000" w:sz="4" w:space="0"/>
            </w:tcBorders>
            <w:shd w:val="clear" w:color="auto" w:fill="FFFF00"/>
            <w:vAlign w:val="bottom"/>
          </w:tcPr>
          <w:p>
            <w:pPr>
              <w:jc w:val="left"/>
              <w:rPr>
                <w:rFonts w:hint="eastAsia" w:ascii="Arial Unicode MS" w:hAnsi="Arial Unicode MS" w:eastAsia="Arial Unicode MS" w:cs="Arial Unicode MS"/>
                <w:lang w:val="en-US" w:eastAsia="zh-CN"/>
              </w:rPr>
            </w:pPr>
            <w:r>
              <w:rPr>
                <w:rFonts w:hint="eastAsia" w:ascii="Arial Unicode MS" w:hAnsi="Arial Unicode MS" w:cs="Arial Unicode MS"/>
                <w:lang w:val="en-US" w:eastAsia="zh-CN"/>
              </w:rPr>
              <w:t>Pāli Expert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3" w:hRule="atLeast"/>
        </w:trPr>
        <w:tc>
          <w:tcPr>
            <w:tcW w:w="5024" w:type="dxa"/>
            <w:tcBorders>
              <w:top w:val="single" w:color="000000" w:sz="4" w:space="0"/>
              <w:left w:val="single" w:color="000000" w:sz="4" w:space="0"/>
              <w:bottom w:val="single" w:color="000000" w:sz="4" w:space="0"/>
              <w:right w:val="single" w:color="000000" w:sz="4" w:space="0"/>
            </w:tcBorders>
            <w:shd w:val="clear" w:color="auto" w:fill="FFFF00"/>
            <w:vAlign w:val="center"/>
          </w:tcPr>
          <w:p>
            <w:pPr>
              <w:jc w:val="left"/>
              <w:rPr>
                <w:rFonts w:hint="eastAsia" w:ascii="Arial Unicode MS" w:hAnsi="Arial Unicode MS" w:eastAsia="Arial Unicode MS" w:cs="Arial Unicode MS"/>
                <w:lang w:val="en-US" w:eastAsia="zh-CN"/>
              </w:rPr>
            </w:pPr>
            <w:r>
              <w:rPr>
                <w:rFonts w:hint="eastAsia" w:ascii="Arial Unicode MS" w:hAnsi="Arial Unicode MS" w:cs="Arial Unicode MS"/>
                <w:lang w:val="en-US" w:eastAsia="zh-CN"/>
              </w:rPr>
              <w:t>Roughly Translat</w:t>
            </w:r>
            <w:r>
              <w:rPr>
                <w:rFonts w:hint="eastAsia" w:ascii="Arial Unicode MS" w:hAnsi="Arial Unicode MS" w:eastAsia="Arial Unicode MS" w:cs="Arial Unicode MS"/>
                <w:lang w:val="en-US" w:eastAsia="zh-CN"/>
              </w:rPr>
              <w:t>ing of Samāsa</w:t>
            </w:r>
          </w:p>
        </w:tc>
        <w:tc>
          <w:tcPr>
            <w:tcW w:w="911" w:type="dxa"/>
            <w:tcBorders>
              <w:top w:val="single" w:color="000000" w:sz="4" w:space="0"/>
              <w:left w:val="single" w:color="000000" w:sz="4" w:space="0"/>
              <w:bottom w:val="single" w:color="000000" w:sz="4" w:space="0"/>
              <w:right w:val="single" w:color="000000" w:sz="4" w:space="0"/>
            </w:tcBorders>
            <w:shd w:val="clear" w:color="auto" w:fill="FFFF00"/>
            <w:vAlign w:val="center"/>
          </w:tcPr>
          <w:p>
            <w:pPr>
              <w:jc w:val="left"/>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Low</w:t>
            </w:r>
          </w:p>
        </w:tc>
        <w:tc>
          <w:tcPr>
            <w:tcW w:w="3387" w:type="dxa"/>
            <w:tcBorders>
              <w:top w:val="single" w:color="000000" w:sz="4" w:space="0"/>
              <w:left w:val="single" w:color="000000" w:sz="4" w:space="0"/>
              <w:bottom w:val="single" w:color="000000" w:sz="4" w:space="0"/>
              <w:right w:val="single" w:color="000000" w:sz="4" w:space="0"/>
            </w:tcBorders>
            <w:shd w:val="clear" w:color="auto" w:fill="FFFF00"/>
            <w:vAlign w:val="bottom"/>
          </w:tcPr>
          <w:p>
            <w:pPr>
              <w:jc w:val="left"/>
              <w:rPr>
                <w:rFonts w:hint="eastAsia" w:ascii="Arial Unicode MS" w:hAnsi="Arial Unicode MS" w:eastAsia="Arial Unicode MS" w:cs="Arial Unicode MS"/>
                <w:lang w:val="en-US" w:eastAsia="zh-CN"/>
              </w:rPr>
            </w:pPr>
            <w:r>
              <w:rPr>
                <w:rFonts w:hint="eastAsia" w:ascii="Arial Unicode MS" w:hAnsi="Arial Unicode MS" w:cs="Arial Unicode MS"/>
                <w:lang w:val="en-US" w:eastAsia="zh-CN"/>
              </w:rPr>
              <w:t>Basic Traget Language Ability</w:t>
            </w:r>
          </w:p>
        </w:tc>
        <w:tc>
          <w:tcPr>
            <w:tcW w:w="1452" w:type="dxa"/>
            <w:tcBorders>
              <w:top w:val="single" w:color="000000" w:sz="4" w:space="0"/>
              <w:left w:val="single" w:color="000000" w:sz="4" w:space="0"/>
              <w:bottom w:val="single" w:color="000000" w:sz="4" w:space="0"/>
              <w:right w:val="single" w:color="000000" w:sz="4" w:space="0"/>
            </w:tcBorders>
            <w:shd w:val="clear" w:color="auto" w:fill="FFFF00"/>
            <w:vAlign w:val="bottom"/>
          </w:tcPr>
          <w:p>
            <w:pPr>
              <w:jc w:val="left"/>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Native Editor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3" w:hRule="atLeast"/>
        </w:trPr>
        <w:tc>
          <w:tcPr>
            <w:tcW w:w="5024" w:type="dxa"/>
            <w:tcBorders>
              <w:top w:val="single" w:color="000000" w:sz="4" w:space="0"/>
              <w:left w:val="single" w:color="000000" w:sz="4" w:space="0"/>
              <w:bottom w:val="single" w:color="000000" w:sz="4" w:space="0"/>
              <w:right w:val="single" w:color="000000" w:sz="4" w:space="0"/>
            </w:tcBorders>
            <w:shd w:val="clear" w:color="auto" w:fill="FFFF00"/>
            <w:vAlign w:val="center"/>
          </w:tcPr>
          <w:p>
            <w:pPr>
              <w:jc w:val="left"/>
              <w:rPr>
                <w:rFonts w:hint="eastAsia" w:ascii="Arial Unicode MS" w:hAnsi="Arial Unicode MS" w:eastAsia="Arial Unicode MS" w:cs="Arial Unicode MS"/>
                <w:lang w:val="en-US" w:eastAsia="zh-CN"/>
              </w:rPr>
            </w:pPr>
            <w:r>
              <w:rPr>
                <w:rFonts w:hint="eastAsia" w:ascii="Arial Unicode MS" w:hAnsi="Arial Unicode MS" w:cs="Arial Unicode MS"/>
                <w:lang w:val="en-US" w:eastAsia="zh-CN"/>
              </w:rPr>
              <w:t>Understanding of Sentence</w:t>
            </w:r>
          </w:p>
        </w:tc>
        <w:tc>
          <w:tcPr>
            <w:tcW w:w="911" w:type="dxa"/>
            <w:tcBorders>
              <w:top w:val="single" w:color="000000" w:sz="4" w:space="0"/>
              <w:left w:val="single" w:color="000000" w:sz="4" w:space="0"/>
              <w:bottom w:val="single" w:color="000000" w:sz="4" w:space="0"/>
              <w:right w:val="single" w:color="000000" w:sz="4" w:space="0"/>
            </w:tcBorders>
            <w:shd w:val="clear" w:color="auto" w:fill="FFFF00"/>
            <w:vAlign w:val="center"/>
          </w:tcPr>
          <w:p>
            <w:pPr>
              <w:jc w:val="left"/>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High</w:t>
            </w:r>
          </w:p>
        </w:tc>
        <w:tc>
          <w:tcPr>
            <w:tcW w:w="3387" w:type="dxa"/>
            <w:tcBorders>
              <w:top w:val="single" w:color="000000" w:sz="4" w:space="0"/>
              <w:left w:val="single" w:color="000000" w:sz="4" w:space="0"/>
              <w:bottom w:val="single" w:color="000000" w:sz="4" w:space="0"/>
              <w:right w:val="single" w:color="000000" w:sz="4" w:space="0"/>
            </w:tcBorders>
            <w:shd w:val="clear" w:color="auto" w:fill="FFFF00"/>
            <w:vAlign w:val="bottom"/>
          </w:tcPr>
          <w:p>
            <w:pPr>
              <w:jc w:val="left"/>
              <w:rPr>
                <w:rFonts w:hint="eastAsia" w:ascii="Arial Unicode MS" w:hAnsi="Arial Unicode MS" w:eastAsia="Arial Unicode MS" w:cs="Arial Unicode MS"/>
                <w:lang w:val="en-US" w:eastAsia="zh-CN"/>
              </w:rPr>
            </w:pPr>
            <w:r>
              <w:rPr>
                <w:rFonts w:hint="eastAsia" w:ascii="Arial Unicode MS" w:hAnsi="Arial Unicode MS" w:cs="Arial Unicode MS"/>
                <w:lang w:val="en-US" w:eastAsia="zh-CN"/>
              </w:rPr>
              <w:t>Dhamma-vinaya</w:t>
            </w:r>
          </w:p>
        </w:tc>
        <w:tc>
          <w:tcPr>
            <w:tcW w:w="1452" w:type="dxa"/>
            <w:tcBorders>
              <w:top w:val="single" w:color="000000" w:sz="4" w:space="0"/>
              <w:left w:val="single" w:color="000000" w:sz="4" w:space="0"/>
              <w:bottom w:val="single" w:color="000000" w:sz="4" w:space="0"/>
              <w:right w:val="single" w:color="000000" w:sz="4" w:space="0"/>
            </w:tcBorders>
            <w:shd w:val="clear" w:color="auto" w:fill="FFFF00"/>
            <w:vAlign w:val="bottom"/>
          </w:tcPr>
          <w:p>
            <w:pPr>
              <w:jc w:val="left"/>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Pāli Expert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3" w:hRule="atLeast"/>
        </w:trPr>
        <w:tc>
          <w:tcPr>
            <w:tcW w:w="5024" w:type="dxa"/>
            <w:tcBorders>
              <w:top w:val="single" w:color="000000" w:sz="4" w:space="0"/>
              <w:left w:val="single" w:color="000000" w:sz="4" w:space="0"/>
              <w:bottom w:val="single" w:color="000000" w:sz="4" w:space="0"/>
              <w:right w:val="single" w:color="000000" w:sz="4" w:space="0"/>
            </w:tcBorders>
            <w:shd w:val="clear" w:color="auto" w:fill="FFFF00"/>
            <w:vAlign w:val="center"/>
          </w:tcPr>
          <w:p>
            <w:pPr>
              <w:jc w:val="left"/>
              <w:rPr>
                <w:rFonts w:hint="eastAsia" w:ascii="Arial Unicode MS" w:hAnsi="Arial Unicode MS" w:eastAsia="Arial Unicode MS" w:cs="Arial Unicode MS"/>
                <w:lang w:val="en-US" w:eastAsia="zh-CN"/>
              </w:rPr>
            </w:pPr>
            <w:r>
              <w:rPr>
                <w:rFonts w:hint="eastAsia" w:ascii="Arial Unicode MS" w:hAnsi="Arial Unicode MS" w:cs="Arial Unicode MS"/>
                <w:lang w:val="en-US" w:eastAsia="zh-CN"/>
              </w:rPr>
              <w:t>Roughly Translat</w:t>
            </w:r>
            <w:r>
              <w:rPr>
                <w:rFonts w:hint="eastAsia" w:ascii="Arial Unicode MS" w:hAnsi="Arial Unicode MS" w:eastAsia="Arial Unicode MS" w:cs="Arial Unicode MS"/>
                <w:lang w:val="en-US" w:eastAsia="zh-CN"/>
              </w:rPr>
              <w:t xml:space="preserve">ing of </w:t>
            </w:r>
            <w:r>
              <w:rPr>
                <w:rFonts w:hint="eastAsia" w:ascii="Arial Unicode MS" w:hAnsi="Arial Unicode MS" w:cs="Arial Unicode MS"/>
                <w:lang w:val="en-US" w:eastAsia="zh-CN"/>
              </w:rPr>
              <w:t>Sentence</w:t>
            </w:r>
          </w:p>
        </w:tc>
        <w:tc>
          <w:tcPr>
            <w:tcW w:w="911" w:type="dxa"/>
            <w:tcBorders>
              <w:top w:val="single" w:color="000000" w:sz="4" w:space="0"/>
              <w:left w:val="single" w:color="000000" w:sz="4" w:space="0"/>
              <w:bottom w:val="single" w:color="000000" w:sz="4" w:space="0"/>
              <w:right w:val="single" w:color="000000" w:sz="4" w:space="0"/>
            </w:tcBorders>
            <w:shd w:val="clear" w:color="auto" w:fill="FFFF00"/>
            <w:vAlign w:val="center"/>
          </w:tcPr>
          <w:p>
            <w:pPr>
              <w:jc w:val="left"/>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Low</w:t>
            </w:r>
          </w:p>
        </w:tc>
        <w:tc>
          <w:tcPr>
            <w:tcW w:w="3387" w:type="dxa"/>
            <w:tcBorders>
              <w:top w:val="single" w:color="000000" w:sz="4" w:space="0"/>
              <w:left w:val="single" w:color="000000" w:sz="4" w:space="0"/>
              <w:bottom w:val="single" w:color="000000" w:sz="4" w:space="0"/>
              <w:right w:val="single" w:color="000000" w:sz="4" w:space="0"/>
            </w:tcBorders>
            <w:shd w:val="clear" w:color="auto" w:fill="FFFF00"/>
            <w:vAlign w:val="bottom"/>
          </w:tcPr>
          <w:p>
            <w:pPr>
              <w:jc w:val="left"/>
              <w:rPr>
                <w:rFonts w:hint="eastAsia" w:ascii="Arial Unicode MS" w:hAnsi="Arial Unicode MS" w:eastAsia="Arial Unicode MS" w:cs="Arial Unicode MS"/>
                <w:lang w:val="en-US" w:eastAsia="zh-CN"/>
              </w:rPr>
            </w:pPr>
            <w:r>
              <w:rPr>
                <w:rFonts w:hint="eastAsia" w:ascii="Arial Unicode MS" w:hAnsi="Arial Unicode MS" w:cs="Arial Unicode MS"/>
                <w:lang w:val="en-US" w:eastAsia="zh-CN"/>
              </w:rPr>
              <w:t>Basic Traget Language Ability</w:t>
            </w:r>
          </w:p>
        </w:tc>
        <w:tc>
          <w:tcPr>
            <w:tcW w:w="1452" w:type="dxa"/>
            <w:tcBorders>
              <w:top w:val="single" w:color="000000" w:sz="4" w:space="0"/>
              <w:left w:val="single" w:color="000000" w:sz="4" w:space="0"/>
              <w:bottom w:val="single" w:color="000000" w:sz="4" w:space="0"/>
              <w:right w:val="single" w:color="000000" w:sz="4" w:space="0"/>
            </w:tcBorders>
            <w:shd w:val="clear" w:color="auto" w:fill="FFFF00"/>
            <w:vAlign w:val="bottom"/>
          </w:tcPr>
          <w:p>
            <w:pPr>
              <w:jc w:val="left"/>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Native Editor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13" w:hRule="atLeast"/>
        </w:trPr>
        <w:tc>
          <w:tcPr>
            <w:tcW w:w="5024" w:type="dxa"/>
            <w:tcBorders>
              <w:top w:val="single" w:color="000000" w:sz="4" w:space="0"/>
              <w:left w:val="single" w:color="000000" w:sz="4" w:space="0"/>
              <w:bottom w:val="single" w:color="000000" w:sz="4" w:space="0"/>
              <w:right w:val="single" w:color="000000" w:sz="4" w:space="0"/>
            </w:tcBorders>
            <w:shd w:val="clear" w:color="auto" w:fill="FFFF00"/>
            <w:vAlign w:val="center"/>
          </w:tcPr>
          <w:p>
            <w:pPr>
              <w:jc w:val="left"/>
              <w:rPr>
                <w:rFonts w:hint="eastAsia" w:ascii="Arial Unicode MS" w:hAnsi="Arial Unicode MS" w:eastAsia="Arial Unicode MS" w:cs="Arial Unicode MS"/>
                <w:lang w:val="en-US" w:eastAsia="zh-CN"/>
              </w:rPr>
            </w:pPr>
            <w:r>
              <w:rPr>
                <w:rFonts w:hint="eastAsia" w:ascii="Arial Unicode MS" w:hAnsi="Arial Unicode MS" w:cs="Arial Unicode MS"/>
                <w:lang w:val="en-US" w:eastAsia="zh-CN"/>
              </w:rPr>
              <w:t>Special Gramma Analysis</w:t>
            </w:r>
          </w:p>
        </w:tc>
        <w:tc>
          <w:tcPr>
            <w:tcW w:w="911" w:type="dxa"/>
            <w:tcBorders>
              <w:top w:val="single" w:color="000000" w:sz="4" w:space="0"/>
              <w:left w:val="single" w:color="000000" w:sz="4" w:space="0"/>
              <w:bottom w:val="single" w:color="000000" w:sz="4" w:space="0"/>
              <w:right w:val="single" w:color="000000" w:sz="4" w:space="0"/>
            </w:tcBorders>
            <w:shd w:val="clear" w:color="auto" w:fill="FFFF00"/>
            <w:vAlign w:val="center"/>
          </w:tcPr>
          <w:p>
            <w:pPr>
              <w:jc w:val="left"/>
              <w:rPr>
                <w:rFonts w:hint="eastAsia" w:ascii="Arial Unicode MS" w:hAnsi="Arial Unicode MS" w:eastAsia="Arial Unicode MS" w:cs="Arial Unicode MS"/>
                <w:lang w:val="en-US" w:eastAsia="zh-CN"/>
              </w:rPr>
            </w:pPr>
            <w:r>
              <w:rPr>
                <w:rFonts w:hint="eastAsia" w:ascii="Arial Unicode MS" w:hAnsi="Arial Unicode MS" w:cs="Arial Unicode MS"/>
                <w:lang w:val="en-US" w:eastAsia="zh-CN"/>
              </w:rPr>
              <w:t>High</w:t>
            </w:r>
          </w:p>
        </w:tc>
        <w:tc>
          <w:tcPr>
            <w:tcW w:w="3387" w:type="dxa"/>
            <w:tcBorders>
              <w:top w:val="single" w:color="000000" w:sz="4" w:space="0"/>
              <w:left w:val="single" w:color="000000" w:sz="4" w:space="0"/>
              <w:bottom w:val="single" w:color="000000" w:sz="4" w:space="0"/>
              <w:right w:val="single" w:color="000000" w:sz="4" w:space="0"/>
            </w:tcBorders>
            <w:shd w:val="clear" w:color="auto" w:fill="FFFF00"/>
            <w:vAlign w:val="bottom"/>
          </w:tcPr>
          <w:p>
            <w:pPr>
              <w:jc w:val="left"/>
              <w:rPr>
                <w:rFonts w:hint="eastAsia" w:ascii="Arial Unicode MS" w:hAnsi="Arial Unicode MS" w:eastAsia="Arial Unicode MS" w:cs="Arial Unicode MS"/>
                <w:lang w:val="en-US" w:eastAsia="zh-CN"/>
              </w:rPr>
            </w:pPr>
            <w:r>
              <w:rPr>
                <w:rFonts w:hint="eastAsia" w:ascii="Arial Unicode MS" w:hAnsi="Arial Unicode MS" w:cs="Arial Unicode MS"/>
                <w:lang w:val="en-US" w:eastAsia="zh-CN"/>
              </w:rPr>
              <w:t>Advance Pāli</w:t>
            </w:r>
          </w:p>
        </w:tc>
        <w:tc>
          <w:tcPr>
            <w:tcW w:w="1452" w:type="dxa"/>
            <w:tcBorders>
              <w:top w:val="single" w:color="000000" w:sz="4" w:space="0"/>
              <w:left w:val="single" w:color="000000" w:sz="4" w:space="0"/>
              <w:bottom w:val="single" w:color="000000" w:sz="4" w:space="0"/>
              <w:right w:val="single" w:color="000000" w:sz="4" w:space="0"/>
            </w:tcBorders>
            <w:shd w:val="clear" w:color="auto" w:fill="FFFF00"/>
            <w:vAlign w:val="bottom"/>
          </w:tcPr>
          <w:p>
            <w:pPr>
              <w:jc w:val="left"/>
              <w:rPr>
                <w:rFonts w:hint="eastAsia" w:ascii="Arial Unicode MS" w:hAnsi="Arial Unicode MS" w:eastAsia="Arial Unicode MS" w:cs="Arial Unicode MS"/>
                <w:lang w:val="en-US" w:eastAsia="zh-CN"/>
              </w:rPr>
            </w:pPr>
            <w:r>
              <w:rPr>
                <w:rFonts w:hint="eastAsia" w:ascii="Arial Unicode MS" w:hAnsi="Arial Unicode MS" w:cs="Arial Unicode MS"/>
                <w:lang w:val="en-US" w:eastAsia="zh-CN"/>
              </w:rPr>
              <w:t>Pāli Expert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3" w:hRule="atLeast"/>
        </w:trPr>
        <w:tc>
          <w:tcPr>
            <w:tcW w:w="5024" w:type="dxa"/>
            <w:tcBorders>
              <w:top w:val="single" w:color="000000" w:sz="4" w:space="0"/>
              <w:left w:val="single" w:color="000000" w:sz="4" w:space="0"/>
              <w:bottom w:val="single" w:color="000000" w:sz="4" w:space="0"/>
              <w:right w:val="single" w:color="000000" w:sz="4" w:space="0"/>
            </w:tcBorders>
            <w:shd w:val="clear" w:color="auto" w:fill="FFFF00"/>
            <w:vAlign w:val="center"/>
          </w:tcPr>
          <w:p>
            <w:pPr>
              <w:jc w:val="left"/>
              <w:rPr>
                <w:rFonts w:hint="eastAsia" w:ascii="Arial Unicode MS" w:hAnsi="Arial Unicode MS" w:eastAsia="Arial Unicode MS" w:cs="Arial Unicode MS"/>
                <w:lang w:val="en-US" w:eastAsia="zh-CN"/>
              </w:rPr>
            </w:pPr>
            <w:r>
              <w:rPr>
                <w:rFonts w:hint="eastAsia" w:ascii="Arial Unicode MS" w:hAnsi="Arial Unicode MS" w:cs="Arial Unicode MS"/>
                <w:lang w:val="en-US" w:eastAsia="zh-CN"/>
              </w:rPr>
              <w:t>Recognising Unusual Gramma</w:t>
            </w:r>
          </w:p>
        </w:tc>
        <w:tc>
          <w:tcPr>
            <w:tcW w:w="911" w:type="dxa"/>
            <w:tcBorders>
              <w:top w:val="single" w:color="000000" w:sz="4" w:space="0"/>
              <w:left w:val="single" w:color="000000" w:sz="4" w:space="0"/>
              <w:bottom w:val="single" w:color="000000" w:sz="4" w:space="0"/>
              <w:right w:val="single" w:color="000000" w:sz="4" w:space="0"/>
            </w:tcBorders>
            <w:shd w:val="clear" w:color="auto" w:fill="FFFF00"/>
            <w:vAlign w:val="center"/>
          </w:tcPr>
          <w:p>
            <w:pPr>
              <w:jc w:val="left"/>
              <w:rPr>
                <w:rFonts w:hint="eastAsia" w:ascii="Arial Unicode MS" w:hAnsi="Arial Unicode MS" w:eastAsia="Arial Unicode MS" w:cs="Arial Unicode MS"/>
                <w:lang w:val="en-US" w:eastAsia="zh-CN"/>
              </w:rPr>
            </w:pPr>
            <w:r>
              <w:rPr>
                <w:rFonts w:hint="eastAsia" w:ascii="Arial Unicode MS" w:hAnsi="Arial Unicode MS" w:cs="Arial Unicode MS"/>
                <w:lang w:val="en-US" w:eastAsia="zh-CN"/>
              </w:rPr>
              <w:t>High</w:t>
            </w:r>
          </w:p>
        </w:tc>
        <w:tc>
          <w:tcPr>
            <w:tcW w:w="3387" w:type="dxa"/>
            <w:tcBorders>
              <w:top w:val="single" w:color="000000" w:sz="4" w:space="0"/>
              <w:left w:val="single" w:color="000000" w:sz="4" w:space="0"/>
              <w:bottom w:val="single" w:color="000000" w:sz="4" w:space="0"/>
              <w:right w:val="single" w:color="000000" w:sz="4" w:space="0"/>
            </w:tcBorders>
            <w:shd w:val="clear" w:color="auto" w:fill="FFFF00"/>
            <w:vAlign w:val="bottom"/>
          </w:tcPr>
          <w:p>
            <w:pPr>
              <w:jc w:val="left"/>
              <w:rPr>
                <w:rFonts w:hint="eastAsia" w:ascii="Arial Unicode MS" w:hAnsi="Arial Unicode MS" w:eastAsia="Arial Unicode MS" w:cs="Arial Unicode MS"/>
                <w:lang w:val="en-US" w:eastAsia="zh-CN"/>
              </w:rPr>
            </w:pPr>
            <w:r>
              <w:rPr>
                <w:rFonts w:hint="eastAsia" w:ascii="Arial Unicode MS" w:hAnsi="Arial Unicode MS" w:cs="Arial Unicode MS"/>
                <w:lang w:val="en-US" w:eastAsia="zh-CN"/>
              </w:rPr>
              <w:t>Advance Pāli</w:t>
            </w:r>
          </w:p>
        </w:tc>
        <w:tc>
          <w:tcPr>
            <w:tcW w:w="1452" w:type="dxa"/>
            <w:tcBorders>
              <w:top w:val="single" w:color="000000" w:sz="4" w:space="0"/>
              <w:left w:val="single" w:color="000000" w:sz="4" w:space="0"/>
              <w:bottom w:val="single" w:color="000000" w:sz="4" w:space="0"/>
              <w:right w:val="single" w:color="000000" w:sz="4" w:space="0"/>
            </w:tcBorders>
            <w:shd w:val="clear" w:color="auto" w:fill="FFFF00"/>
            <w:vAlign w:val="bottom"/>
          </w:tcPr>
          <w:p>
            <w:pPr>
              <w:jc w:val="left"/>
              <w:rPr>
                <w:rFonts w:hint="eastAsia" w:ascii="Arial Unicode MS" w:hAnsi="Arial Unicode MS" w:eastAsia="Arial Unicode MS" w:cs="Arial Unicode MS"/>
                <w:lang w:val="en-US" w:eastAsia="zh-CN"/>
              </w:rPr>
            </w:pPr>
            <w:r>
              <w:rPr>
                <w:rFonts w:hint="eastAsia" w:ascii="Arial Unicode MS" w:hAnsi="Arial Unicode MS" w:cs="Arial Unicode MS"/>
                <w:lang w:val="en-US" w:eastAsia="zh-CN"/>
              </w:rPr>
              <w:t>Pāli Expert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13" w:hRule="atLeast"/>
        </w:trPr>
        <w:tc>
          <w:tcPr>
            <w:tcW w:w="5024" w:type="dxa"/>
            <w:tcBorders>
              <w:top w:val="single" w:color="000000" w:sz="4" w:space="0"/>
              <w:left w:val="single" w:color="000000" w:sz="4" w:space="0"/>
              <w:bottom w:val="single" w:color="000000" w:sz="4" w:space="0"/>
              <w:right w:val="single" w:color="000000" w:sz="4" w:space="0"/>
            </w:tcBorders>
            <w:shd w:val="clear" w:color="auto" w:fill="FF0000"/>
            <w:vAlign w:val="center"/>
          </w:tcPr>
          <w:p>
            <w:pPr>
              <w:jc w:val="left"/>
              <w:rPr>
                <w:rFonts w:hint="eastAsia" w:ascii="Arial Unicode MS" w:hAnsi="Arial Unicode MS" w:cs="Arial Unicode MS"/>
                <w:lang w:val="en-US" w:eastAsia="zh-CN"/>
              </w:rPr>
            </w:pPr>
            <w:r>
              <w:rPr>
                <w:rFonts w:hint="eastAsia" w:ascii="Arial Unicode MS" w:hAnsi="Arial Unicode MS" w:cs="Arial Unicode MS"/>
                <w:lang w:val="en-US" w:eastAsia="zh-CN"/>
              </w:rPr>
              <w:t>Translating of Grammatical Terms</w:t>
            </w:r>
          </w:p>
        </w:tc>
        <w:tc>
          <w:tcPr>
            <w:tcW w:w="911" w:type="dxa"/>
            <w:tcBorders>
              <w:top w:val="single" w:color="000000" w:sz="4" w:space="0"/>
              <w:left w:val="single" w:color="000000" w:sz="4" w:space="0"/>
              <w:bottom w:val="single" w:color="000000" w:sz="4" w:space="0"/>
              <w:right w:val="single" w:color="000000" w:sz="4" w:space="0"/>
            </w:tcBorders>
            <w:shd w:val="clear" w:color="auto" w:fill="FF0000"/>
            <w:vAlign w:val="center"/>
          </w:tcPr>
          <w:p>
            <w:pPr>
              <w:jc w:val="left"/>
              <w:rPr>
                <w:rFonts w:hint="eastAsia" w:ascii="Arial Unicode MS" w:hAnsi="Arial Unicode MS" w:cs="Arial Unicode MS"/>
                <w:lang w:val="en-US" w:eastAsia="zh-CN"/>
              </w:rPr>
            </w:pPr>
            <w:r>
              <w:rPr>
                <w:rFonts w:hint="eastAsia" w:ascii="Arial Unicode MS" w:hAnsi="Arial Unicode MS" w:cs="Arial Unicode MS"/>
                <w:lang w:val="en-US" w:eastAsia="zh-CN"/>
              </w:rPr>
              <w:t>Middle</w:t>
            </w:r>
          </w:p>
        </w:tc>
        <w:tc>
          <w:tcPr>
            <w:tcW w:w="3387" w:type="dxa"/>
            <w:tcBorders>
              <w:top w:val="single" w:color="000000" w:sz="4" w:space="0"/>
              <w:left w:val="single" w:color="000000" w:sz="4" w:space="0"/>
              <w:bottom w:val="single" w:color="000000" w:sz="4" w:space="0"/>
              <w:right w:val="single" w:color="000000" w:sz="4" w:space="0"/>
            </w:tcBorders>
            <w:shd w:val="clear" w:color="auto" w:fill="FF0000"/>
            <w:vAlign w:val="bottom"/>
          </w:tcPr>
          <w:p>
            <w:pPr>
              <w:jc w:val="left"/>
              <w:rPr>
                <w:rFonts w:hint="eastAsia" w:ascii="Arial Unicode MS" w:hAnsi="Arial Unicode MS" w:cs="Arial Unicode MS"/>
                <w:lang w:val="en-US" w:eastAsia="zh-CN"/>
              </w:rPr>
            </w:pPr>
            <w:r>
              <w:rPr>
                <w:rFonts w:hint="eastAsia" w:ascii="Arial Unicode MS" w:hAnsi="Arial Unicode MS" w:cs="Arial Unicode MS"/>
                <w:lang w:val="en-US" w:eastAsia="zh-CN"/>
              </w:rPr>
              <w:t>Pāli Teaching Material in En/Cn</w:t>
            </w:r>
          </w:p>
        </w:tc>
        <w:tc>
          <w:tcPr>
            <w:tcW w:w="1452" w:type="dxa"/>
            <w:tcBorders>
              <w:top w:val="single" w:color="000000" w:sz="4" w:space="0"/>
              <w:left w:val="single" w:color="000000" w:sz="4" w:space="0"/>
              <w:bottom w:val="single" w:color="000000" w:sz="4" w:space="0"/>
              <w:right w:val="single" w:color="000000" w:sz="4" w:space="0"/>
            </w:tcBorders>
            <w:shd w:val="clear" w:color="auto" w:fill="FF0000"/>
            <w:vAlign w:val="bottom"/>
          </w:tcPr>
          <w:p>
            <w:pPr>
              <w:jc w:val="left"/>
              <w:rPr>
                <w:rFonts w:hint="eastAsia" w:ascii="Arial Unicode MS" w:hAnsi="Arial Unicode MS" w:cs="Arial Unicode MS"/>
                <w:lang w:val="en-US" w:eastAsia="zh-CN"/>
              </w:rPr>
            </w:pPr>
            <w:r>
              <w:rPr>
                <w:rFonts w:hint="eastAsia" w:ascii="Arial Unicode MS" w:hAnsi="Arial Unicode MS" w:cs="Arial Unicode MS"/>
                <w:lang w:val="en-US" w:eastAsia="zh-CN"/>
              </w:rPr>
              <w:t>Computer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3" w:hRule="atLeast"/>
        </w:trPr>
        <w:tc>
          <w:tcPr>
            <w:tcW w:w="5024"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Arial Unicode MS" w:hAnsi="Arial Unicode MS" w:eastAsia="Arial Unicode MS" w:cs="Arial Unicode MS"/>
                <w:lang w:val="en-US" w:eastAsia="zh-CN"/>
              </w:rPr>
            </w:pPr>
            <w:r>
              <w:rPr>
                <w:rFonts w:hint="eastAsia" w:ascii="Arial Unicode MS" w:hAnsi="Arial Unicode MS" w:cs="Arial Unicode MS"/>
                <w:lang w:val="en-US" w:eastAsia="zh-CN"/>
              </w:rPr>
              <w:t>Checking Gramma Information by table look-up</w:t>
            </w:r>
          </w:p>
        </w:tc>
        <w:tc>
          <w:tcPr>
            <w:tcW w:w="91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Low</w:t>
            </w: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left"/>
              <w:rPr>
                <w:rFonts w:hint="eastAsia" w:ascii="Arial Unicode MS" w:hAnsi="Arial Unicode MS" w:eastAsia="Arial Unicode MS" w:cs="Arial Unicode MS"/>
                <w:lang w:val="en-US" w:eastAsia="zh-CN"/>
              </w:rPr>
            </w:pPr>
            <w:r>
              <w:rPr>
                <w:rFonts w:hint="eastAsia" w:ascii="Arial Unicode MS" w:hAnsi="Arial Unicode MS" w:cs="Arial Unicode MS"/>
                <w:lang w:val="en-US" w:eastAsia="zh-CN"/>
              </w:rPr>
              <w:t>Looking up and Learning</w:t>
            </w:r>
          </w:p>
        </w:tc>
        <w:tc>
          <w:tcPr>
            <w:tcW w:w="1452"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left"/>
              <w:rPr>
                <w:rFonts w:hint="eastAsia" w:ascii="Arial Unicode MS" w:hAnsi="Arial Unicode MS" w:eastAsia="Arial Unicode MS" w:cs="Arial Unicode MS"/>
                <w:lang w:val="en-US" w:eastAsia="zh-CN"/>
              </w:rPr>
            </w:pPr>
            <w:r>
              <w:rPr>
                <w:rFonts w:hint="eastAsia" w:ascii="Arial Unicode MS" w:hAnsi="Arial Unicode MS" w:cs="Arial Unicode MS"/>
                <w:lang w:val="en-US" w:eastAsia="zh-CN"/>
              </w:rPr>
              <w:t>Traget Editor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3" w:hRule="atLeast"/>
        </w:trPr>
        <w:tc>
          <w:tcPr>
            <w:tcW w:w="5024"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Arial Unicode MS" w:hAnsi="Arial Unicode MS" w:eastAsia="Arial Unicode MS" w:cs="Arial Unicode MS"/>
                <w:lang w:val="en-US" w:eastAsia="zh-CN"/>
              </w:rPr>
            </w:pPr>
            <w:r>
              <w:rPr>
                <w:rFonts w:hint="eastAsia" w:ascii="Arial Unicode MS" w:hAnsi="Arial Unicode MS" w:cs="Arial Unicode MS"/>
                <w:lang w:val="en-US" w:eastAsia="zh-CN"/>
              </w:rPr>
              <w:t>Checking Gramma Information by rarely table look-up</w:t>
            </w:r>
          </w:p>
        </w:tc>
        <w:tc>
          <w:tcPr>
            <w:tcW w:w="911" w:type="dxa"/>
            <w:tcBorders>
              <w:top w:val="single" w:color="000000" w:sz="4" w:space="0"/>
              <w:left w:val="single" w:color="000000" w:sz="4" w:space="0"/>
              <w:bottom w:val="single" w:color="000000" w:sz="4" w:space="0"/>
              <w:right w:val="single" w:color="000000" w:sz="4" w:space="0"/>
            </w:tcBorders>
            <w:shd w:val="clear" w:color="auto" w:fill="auto"/>
            <w:vAlign w:val="bottom"/>
          </w:tcPr>
          <w:p>
            <w:pPr>
              <w:tabs>
                <w:tab w:val="left" w:pos="343"/>
              </w:tabs>
              <w:jc w:val="left"/>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Middle</w:t>
            </w: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left"/>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 certain level of Pāli</w:t>
            </w:r>
          </w:p>
        </w:tc>
        <w:tc>
          <w:tcPr>
            <w:tcW w:w="1452"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left"/>
              <w:rPr>
                <w:rFonts w:hint="eastAsia" w:ascii="Arial Unicode MS" w:hAnsi="Arial Unicode MS" w:eastAsia="Arial Unicode MS" w:cs="Arial Unicode MS"/>
                <w:lang w:val="en-US" w:eastAsia="zh-CN"/>
              </w:rPr>
            </w:pPr>
            <w:r>
              <w:rPr>
                <w:rFonts w:hint="eastAsia" w:ascii="Arial Unicode MS" w:hAnsi="Arial Unicode MS" w:cs="Arial Unicode MS"/>
                <w:lang w:val="en-US" w:eastAsia="zh-CN"/>
              </w:rPr>
              <w:t>Traget Editor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3" w:hRule="atLeast"/>
        </w:trPr>
        <w:tc>
          <w:tcPr>
            <w:tcW w:w="5024"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Arial Unicode MS" w:hAnsi="Arial Unicode MS" w:eastAsia="Arial Unicode MS" w:cs="Arial Unicode MS"/>
                <w:lang w:val="en-US" w:eastAsia="zh-CN"/>
              </w:rPr>
            </w:pPr>
            <w:r>
              <w:rPr>
                <w:rFonts w:hint="eastAsia" w:ascii="Arial Unicode MS" w:hAnsi="Arial Unicode MS" w:cs="Arial Unicode MS"/>
                <w:lang w:val="en-US" w:eastAsia="zh-CN"/>
              </w:rPr>
              <w:t>Smoothing the Meaning by dictionary look-up</w:t>
            </w:r>
          </w:p>
        </w:tc>
        <w:tc>
          <w:tcPr>
            <w:tcW w:w="91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Low</w:t>
            </w: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left"/>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Looking up and Learning</w:t>
            </w:r>
          </w:p>
        </w:tc>
        <w:tc>
          <w:tcPr>
            <w:tcW w:w="1452"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left"/>
              <w:rPr>
                <w:rFonts w:hint="eastAsia" w:ascii="Arial Unicode MS" w:hAnsi="Arial Unicode MS" w:eastAsia="Arial Unicode MS" w:cs="Arial Unicode MS"/>
                <w:lang w:val="en-US" w:eastAsia="zh-CN"/>
              </w:rPr>
            </w:pPr>
            <w:r>
              <w:rPr>
                <w:rFonts w:hint="eastAsia" w:ascii="Arial Unicode MS" w:hAnsi="Arial Unicode MS" w:cs="Arial Unicode MS"/>
                <w:lang w:val="en-US" w:eastAsia="zh-CN"/>
              </w:rPr>
              <w:t>Traget Editor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13" w:hRule="atLeast"/>
        </w:trPr>
        <w:tc>
          <w:tcPr>
            <w:tcW w:w="5024"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left"/>
              <w:rPr>
                <w:rFonts w:hint="eastAsia" w:ascii="Arial Unicode MS" w:hAnsi="Arial Unicode MS" w:eastAsia="Arial Unicode MS" w:cs="Arial Unicode MS"/>
                <w:lang w:val="en-US" w:eastAsia="zh-CN"/>
              </w:rPr>
            </w:pPr>
            <w:r>
              <w:rPr>
                <w:rFonts w:hint="eastAsia" w:ascii="Arial Unicode MS" w:hAnsi="Arial Unicode MS" w:cs="Arial Unicode MS"/>
                <w:lang w:val="en-US" w:eastAsia="zh-CN"/>
              </w:rPr>
              <w:t>Understanding the expressing Logic of the sentence</w:t>
            </w:r>
          </w:p>
        </w:tc>
        <w:tc>
          <w:tcPr>
            <w:tcW w:w="911" w:type="dxa"/>
            <w:tcBorders>
              <w:top w:val="single" w:color="000000" w:sz="4" w:space="0"/>
              <w:left w:val="single" w:color="000000" w:sz="4" w:space="0"/>
              <w:bottom w:val="single" w:color="000000" w:sz="4" w:space="0"/>
              <w:right w:val="single" w:color="000000" w:sz="4" w:space="0"/>
            </w:tcBorders>
            <w:shd w:val="clear" w:color="auto" w:fill="auto"/>
            <w:vAlign w:val="bottom"/>
          </w:tcPr>
          <w:p>
            <w:pPr>
              <w:tabs>
                <w:tab w:val="left" w:pos="343"/>
              </w:tabs>
              <w:jc w:val="left"/>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Middle</w:t>
            </w: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left"/>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 certain level of Pāli</w:t>
            </w:r>
          </w:p>
        </w:tc>
        <w:tc>
          <w:tcPr>
            <w:tcW w:w="1452"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left"/>
              <w:rPr>
                <w:rFonts w:hint="eastAsia" w:ascii="Arial Unicode MS" w:hAnsi="Arial Unicode MS" w:eastAsia="Arial Unicode MS" w:cs="Arial Unicode MS"/>
                <w:lang w:val="en-US" w:eastAsia="zh-CN"/>
              </w:rPr>
            </w:pPr>
            <w:r>
              <w:rPr>
                <w:rFonts w:hint="eastAsia" w:ascii="Arial Unicode MS" w:hAnsi="Arial Unicode MS" w:cs="Arial Unicode MS"/>
                <w:lang w:val="en-US" w:eastAsia="zh-CN"/>
              </w:rPr>
              <w:t>Traget Editor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3" w:hRule="atLeast"/>
        </w:trPr>
        <w:tc>
          <w:tcPr>
            <w:tcW w:w="5024"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left"/>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 xml:space="preserve">Smoothing </w:t>
            </w:r>
            <w:r>
              <w:rPr>
                <w:rFonts w:hint="eastAsia" w:ascii="Arial Unicode MS" w:hAnsi="Arial Unicode MS" w:cs="Arial Unicode MS"/>
                <w:lang w:val="en-US" w:eastAsia="zh-CN"/>
              </w:rPr>
              <w:t>the Sentence Translation</w:t>
            </w:r>
          </w:p>
        </w:tc>
        <w:tc>
          <w:tcPr>
            <w:tcW w:w="911"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left"/>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Middle</w:t>
            </w: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left"/>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coherent</w:t>
            </w:r>
            <w:r>
              <w:rPr>
                <w:rFonts w:hint="eastAsia" w:ascii="Arial Unicode MS" w:hAnsi="Arial Unicode MS" w:cs="Arial Unicode MS"/>
                <w:lang w:val="en-US" w:eastAsia="zh-CN"/>
              </w:rPr>
              <w:t xml:space="preserve"> writing</w:t>
            </w:r>
          </w:p>
        </w:tc>
        <w:tc>
          <w:tcPr>
            <w:tcW w:w="1452"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left"/>
              <w:rPr>
                <w:rFonts w:hint="eastAsia" w:ascii="Arial Unicode MS" w:hAnsi="Arial Unicode MS" w:eastAsia="Arial Unicode MS" w:cs="Arial Unicode MS"/>
                <w:lang w:val="en-US" w:eastAsia="zh-CN"/>
              </w:rPr>
            </w:pPr>
            <w:r>
              <w:rPr>
                <w:rFonts w:hint="eastAsia" w:ascii="Arial Unicode MS" w:hAnsi="Arial Unicode MS" w:cs="Arial Unicode MS"/>
                <w:lang w:val="en-US" w:eastAsia="zh-CN"/>
              </w:rPr>
              <w:t>Traget Editor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13" w:hRule="atLeast"/>
        </w:trPr>
        <w:tc>
          <w:tcPr>
            <w:tcW w:w="5024"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left"/>
              <w:rPr>
                <w:rFonts w:hint="eastAsia" w:ascii="Arial Unicode MS" w:hAnsi="Arial Unicode MS" w:eastAsia="Arial Unicode MS" w:cs="Arial Unicode MS"/>
                <w:lang w:val="en-US" w:eastAsia="zh-CN"/>
              </w:rPr>
            </w:pPr>
            <w:r>
              <w:rPr>
                <w:rFonts w:hint="eastAsia" w:ascii="Arial Unicode MS" w:hAnsi="Arial Unicode MS" w:cs="Arial Unicode MS"/>
                <w:lang w:val="en-US" w:eastAsia="zh-CN"/>
              </w:rPr>
              <w:t>Polishing the Sentence Translation</w:t>
            </w:r>
          </w:p>
        </w:tc>
        <w:tc>
          <w:tcPr>
            <w:tcW w:w="911"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left"/>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Low</w:t>
            </w:r>
          </w:p>
        </w:tc>
        <w:tc>
          <w:tcPr>
            <w:tcW w:w="3387"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left"/>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literary attainments</w:t>
            </w:r>
          </w:p>
        </w:tc>
        <w:tc>
          <w:tcPr>
            <w:tcW w:w="1452"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left"/>
              <w:rPr>
                <w:rFonts w:hint="eastAsia" w:ascii="Arial Unicode MS" w:hAnsi="Arial Unicode MS" w:eastAsia="Arial Unicode MS" w:cs="Arial Unicode MS"/>
                <w:lang w:val="en-US" w:eastAsia="zh-CN"/>
              </w:rPr>
            </w:pPr>
            <w:r>
              <w:rPr>
                <w:rFonts w:hint="eastAsia" w:ascii="Arial Unicode MS" w:hAnsi="Arial Unicode MS" w:cs="Arial Unicode MS"/>
                <w:lang w:val="en-US" w:eastAsia="zh-CN"/>
              </w:rPr>
              <w:t>Traget Editor</w:t>
            </w:r>
          </w:p>
        </w:tc>
      </w:tr>
    </w:tbl>
    <w:p>
      <w:pPr>
        <w:jc w:val="left"/>
        <w:rPr>
          <w:rFonts w:hint="eastAsia" w:ascii="Arial Unicode MS" w:hAnsi="Arial Unicode MS" w:eastAsia="Arial Unicode MS" w:cs="Arial Unicode MS"/>
          <w:lang w:val="en-US" w:eastAsia="zh-CN"/>
        </w:rPr>
      </w:pPr>
      <w:r>
        <w:rPr>
          <w:rFonts w:hint="eastAsia" w:ascii="Arial Unicode MS" w:hAnsi="Arial Unicode MS" w:cs="Arial Unicode MS"/>
          <w:lang w:val="en-US" w:eastAsia="zh-CN"/>
        </w:rPr>
        <w:t>According to such task allocation, we can divide the task into 2 modules which can overcome the limitation of time and space. The detail as below.</w:t>
      </w:r>
    </w:p>
    <w:p>
      <w:pPr>
        <w:pStyle w:val="4"/>
        <w:jc w:val="left"/>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Pioneer Module (Buddhist Country Edition Centre)</w:t>
      </w:r>
    </w:p>
    <w:p>
      <w:pPr>
        <w:jc w:val="left"/>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cs="Arial Unicode MS"/>
          <w:lang w:val="en-US" w:eastAsia="zh-CN"/>
        </w:rPr>
        <w:t>The high ability demond task (yellow parts) should be taken by recommended specialists and the Buddhist Country Editors. They can work in their motherland so that there will be no any difficulties for them, including language environment, communication, climate and food.</w:t>
      </w:r>
    </w:p>
    <w:p>
      <w:pPr>
        <w:pStyle w:val="4"/>
        <w:jc w:val="left"/>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Following Module (Polishing Edition Centre)</w:t>
      </w:r>
    </w:p>
    <w:p>
      <w:pPr>
        <w:jc w:val="left"/>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cs="Arial Unicode MS"/>
          <w:lang w:val="en-US" w:eastAsia="zh-CN"/>
        </w:rPr>
        <w:t xml:space="preserve">Basing on the Word-by-Word Data, First translation draft and other reference data, polishing editor can easily polish the draft and guarantee the correctness. Along with this Polishing work going on, their Pāli and Dhamma Level together with their working experience will get further improvement step by step. This benefit of </w:t>
      </w:r>
      <w:r>
        <w:rPr>
          <w:rFonts w:hint="eastAsia" w:ascii="Arial Unicode MS" w:hAnsi="Arial Unicode MS" w:cs="Arial Unicode MS"/>
          <w:b/>
          <w:bCs/>
          <w:lang w:val="en-US" w:eastAsia="zh-CN"/>
        </w:rPr>
        <w:t>program base learning</w:t>
      </w:r>
      <w:r>
        <w:rPr>
          <w:rFonts w:hint="eastAsia" w:ascii="Arial Unicode MS" w:hAnsi="Arial Unicode MS" w:cs="Arial Unicode MS"/>
          <w:lang w:val="en-US" w:eastAsia="zh-CN"/>
        </w:rPr>
        <w:t xml:space="preserve"> can produce many skillful Pāli Experts who are the English or Chinese Native Speakers. Even they can join the Pioneer Module.</w:t>
      </w:r>
    </w:p>
    <w:p>
      <w:pPr>
        <w:pageBreakBefore w:val="0"/>
        <w:widowControl w:val="0"/>
        <w:kinsoku/>
        <w:wordWrap/>
        <w:overflowPunct/>
        <w:topLinePunct w:val="0"/>
        <w:autoSpaceDE/>
        <w:autoSpaceDN/>
        <w:bidi w:val="0"/>
        <w:adjustRightInd w:val="0"/>
        <w:snapToGrid w:val="0"/>
        <w:jc w:val="center"/>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drawing>
          <wp:inline distT="0" distB="0" distL="114300" distR="114300">
            <wp:extent cx="5958840" cy="2823845"/>
            <wp:effectExtent l="0" t="31115" r="1270" b="4445"/>
            <wp:docPr id="31" name="Content Placeholder 5"/>
            <wp:cNvGraphicFramePr>
              <a:graphicFrameLocks xmlns:a="http://schemas.openxmlformats.org/drawingml/2006/main" noGrp="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pPr>
        <w:pageBreakBefore w:val="0"/>
        <w:widowControl w:val="0"/>
        <w:kinsoku/>
        <w:wordWrap/>
        <w:overflowPunct/>
        <w:topLinePunct w:val="0"/>
        <w:autoSpaceDE/>
        <w:autoSpaceDN/>
        <w:bidi w:val="0"/>
        <w:adjustRightInd w:val="0"/>
        <w:snapToGrid w:val="0"/>
        <w:jc w:val="center"/>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mc:AlternateContent>
          <mc:Choice Requires="wpg">
            <w:drawing>
              <wp:inline distT="0" distB="0" distL="114300" distR="114300">
                <wp:extent cx="1548130" cy="1518920"/>
                <wp:effectExtent l="52705" t="13335" r="64135" b="84455"/>
                <wp:docPr id="33" name="组合 33"/>
                <wp:cNvGraphicFramePr/>
                <a:graphic xmlns:a="http://schemas.openxmlformats.org/drawingml/2006/main">
                  <a:graphicData uri="http://schemas.microsoft.com/office/word/2010/wordprocessingGroup">
                    <wpg:wgp>
                      <wpg:cNvGrpSpPr/>
                      <wpg:grpSpPr>
                        <a:xfrm>
                          <a:off x="0" y="0"/>
                          <a:ext cx="1548130" cy="1518920"/>
                          <a:chOff x="6847" y="126512"/>
                          <a:chExt cx="2028" cy="2148"/>
                        </a:xfrm>
                      </wpg:grpSpPr>
                      <wps:wsp>
                        <wps:cNvPr id="12" name="Left Arrow 11"/>
                        <wps:cNvSpPr/>
                        <wps:spPr>
                          <a:xfrm rot="16200000">
                            <a:off x="7485" y="126572"/>
                            <a:ext cx="728" cy="609"/>
                          </a:xfrm>
                          <a:prstGeom prst="leftArrow">
                            <a:avLst>
                              <a:gd name="adj1" fmla="val 60000"/>
                              <a:gd name="adj2" fmla="val 50000"/>
                            </a:avLst>
                          </a:prstGeom>
                        </wps:spPr>
                        <wps:style>
                          <a:lnRef idx="0">
                            <a:schemeClr val="accent2">
                              <a:tint val="60000"/>
                              <a:hueOff val="0"/>
                              <a:satOff val="0"/>
                              <a:lumOff val="0"/>
                              <a:alphaOff val="0"/>
                            </a:schemeClr>
                          </a:lnRef>
                          <a:fillRef idx="1">
                            <a:schemeClr val="accent2">
                              <a:tint val="60000"/>
                              <a:hueOff val="0"/>
                              <a:satOff val="0"/>
                              <a:lumOff val="0"/>
                              <a:alphaOff val="0"/>
                            </a:schemeClr>
                          </a:fillRef>
                          <a:effectRef idx="1">
                            <a:schemeClr val="accent2">
                              <a:tint val="60000"/>
                              <a:hueOff val="0"/>
                              <a:satOff val="0"/>
                              <a:lumOff val="0"/>
                              <a:alphaOff val="0"/>
                            </a:schemeClr>
                          </a:effectRef>
                          <a:fontRef idx="minor">
                            <a:schemeClr val="dk1">
                              <a:hueOff val="0"/>
                              <a:satOff val="0"/>
                              <a:lumOff val="0"/>
                              <a:alphaOff val="0"/>
                            </a:schemeClr>
                          </a:fontRef>
                        </wps:style>
                        <wps:bodyPr/>
                      </wps:wsp>
                      <wpg:grpSp>
                        <wpg:cNvPr id="34" name="Group 12"/>
                        <wpg:cNvGrpSpPr/>
                        <wpg:grpSpPr>
                          <a:xfrm rot="0">
                            <a:off x="6847" y="127464"/>
                            <a:ext cx="2029" cy="1197"/>
                            <a:chOff x="3323215" y="104"/>
                            <a:chExt cx="1583169" cy="1266535"/>
                          </a:xfrm>
                        </wpg:grpSpPr>
                        <wps:wsp>
                          <wps:cNvPr id="14" name="Rounded Rectangle 13"/>
                          <wps:cNvSpPr/>
                          <wps:spPr>
                            <a:xfrm>
                              <a:off x="3323215" y="104"/>
                              <a:ext cx="1583169" cy="1266535"/>
                            </a:xfrm>
                            <a:prstGeom prst="roundRect">
                              <a:avLst>
                                <a:gd name="adj" fmla="val 10000"/>
                              </a:avLst>
                            </a:prstGeom>
                          </wps:spPr>
                          <wps:style>
                            <a:lnRef idx="3">
                              <a:schemeClr val="accent2">
                                <a:shade val="80000"/>
                                <a:hueOff val="0"/>
                                <a:satOff val="0"/>
                                <a:lumOff val="0"/>
                                <a:alphaOff val="0"/>
                              </a:schemeClr>
                            </a:lnRef>
                            <a:fillRef idx="1">
                              <a:schemeClr val="lt1">
                                <a:hueOff val="0"/>
                                <a:satOff val="0"/>
                                <a:lumOff val="0"/>
                                <a:alphaOff val="0"/>
                              </a:schemeClr>
                            </a:fillRef>
                            <a:effectRef idx="1">
                              <a:schemeClr val="lt1">
                                <a:hueOff val="0"/>
                                <a:satOff val="0"/>
                                <a:lumOff val="0"/>
                                <a:alphaOff val="0"/>
                              </a:schemeClr>
                            </a:effectRef>
                            <a:fontRef idx="minor">
                              <a:schemeClr val="dk1">
                                <a:hueOff val="0"/>
                                <a:satOff val="0"/>
                                <a:lumOff val="0"/>
                                <a:alphaOff val="0"/>
                              </a:schemeClr>
                            </a:fontRef>
                          </wps:style>
                          <wps:bodyPr/>
                        </wps:wsp>
                        <wps:wsp>
                          <wps:cNvPr id="15" name="Rounded Rectangle 5"/>
                          <wps:cNvSpPr/>
                          <wps:spPr>
                            <a:xfrm>
                              <a:off x="3360311" y="37200"/>
                              <a:ext cx="1508977" cy="1192343"/>
                            </a:xfrm>
                            <a:prstGeom prst="rect">
                              <a:avLst/>
                            </a:prstGeom>
                          </wps:spPr>
                          <wps:style>
                            <a:lnRef idx="0">
                              <a:scrgbClr r="0" g="0" b="0"/>
                            </a:lnRef>
                            <a:fillRef idx="0">
                              <a:scrgbClr r="0" g="0" b="0"/>
                            </a:fillRef>
                            <a:effectRef idx="0">
                              <a:scrgbClr r="0" g="0" b="0"/>
                            </a:effectRef>
                            <a:fontRef idx="minor">
                              <a:schemeClr val="dk1">
                                <a:hueOff val="0"/>
                                <a:satOff val="0"/>
                                <a:lumOff val="0"/>
                                <a:alphaOff val="0"/>
                              </a:schemeClr>
                            </a:fontRef>
                          </wps:style>
                          <wps:txbx>
                            <w:txbxContent>
                              <w:p>
                                <w:pPr>
                                  <w:pStyle w:val="14"/>
                                  <w:keepNext w:val="0"/>
                                  <w:keepLines w:val="0"/>
                                  <w:pageBreakBefore w:val="0"/>
                                  <w:widowControl w:val="0"/>
                                  <w:kinsoku/>
                                  <w:wordWrap/>
                                  <w:overflowPunct/>
                                  <w:topLinePunct w:val="0"/>
                                  <w:autoSpaceDE/>
                                  <w:autoSpaceDN/>
                                  <w:bidi w:val="0"/>
                                  <w:adjustRightInd w:val="0"/>
                                  <w:snapToGrid w:val="0"/>
                                  <w:spacing w:before="0" w:line="216" w:lineRule="auto"/>
                                  <w:ind w:left="0"/>
                                  <w:jc w:val="center"/>
                                  <w:textAlignment w:val="auto"/>
                                  <w:outlineLvl w:val="9"/>
                                  <w:rPr>
                                    <w:rFonts w:hint="eastAsia" w:eastAsia="Arial Unicode MS"/>
                                    <w:sz w:val="40"/>
                                    <w:szCs w:val="40"/>
                                    <w:lang w:val="en-US" w:eastAsia="zh-CN"/>
                                  </w:rPr>
                                </w:pPr>
                                <w:r>
                                  <w:rPr>
                                    <w:rFonts w:hint="eastAsia" w:asciiTheme="minorAscii" w:hAnsiTheme="minorBidi" w:eastAsiaTheme="minorEastAsia"/>
                                    <w:color w:val="000000" w:themeColor="dark1"/>
                                    <w:kern w:val="24"/>
                                    <w:sz w:val="32"/>
                                    <w:szCs w:val="32"/>
                                    <w:lang w:val="en-US" w:eastAsia="zh-CN"/>
                                    <w14:textFill>
                                      <w14:solidFill>
                                        <w14:schemeClr w14:val="dk1">
                                          <w14:satOff w14:val="0"/>
                                          <w14:lumOff w14:val="0"/>
                                        </w14:schemeClr>
                                      </w14:solidFill>
                                    </w14:textFill>
                                  </w:rPr>
                                  <w:t>Completion of Translation</w:t>
                                </w:r>
                              </w:p>
                            </w:txbxContent>
                          </wps:txbx>
                          <wps:bodyPr spcFirstLastPara="0" vert="horz" wrap="square" lIns="68580" tIns="68580" rIns="68580" bIns="68580" numCol="1" spcCol="1270" anchor="ctr" anchorCtr="0">
                            <a:noAutofit/>
                          </wps:bodyPr>
                        </wps:wsp>
                      </wpg:grpSp>
                    </wpg:wgp>
                  </a:graphicData>
                </a:graphic>
              </wp:inline>
            </w:drawing>
          </mc:Choice>
          <mc:Fallback>
            <w:pict>
              <v:group id="_x0000_s1026" o:spid="_x0000_s1026" o:spt="203" style="height:119.6pt;width:121.9pt;" coordorigin="6847,126512" coordsize="2028,2148" o:gfxdata="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">
                <o:lock v:ext="edit" aspectratio="f"/>
                <v:shape id="Left Arrow 11" o:spid="_x0000_s1026" o:spt="66" type="#_x0000_t66" style="position:absolute;left:7485;top:126572;height:609;width:728;rotation:-5898240f;" fillcolor="#DCB3B2 [3205]" filled="t" stroked="f" coordsize="21600,21600" o:gfxdata="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PQ+/rsAAADb&#10;AAAADwAAAAAAAAABACAAAAAiAAAAZHJzL2Rvd25yZXYueG1sUEsBAhQAFAAAAAgAh07iQDMvBZ47&#10;AAAAOQAAABAAAAAAAAAAAQAgAAAACgEAAGRycy9zaGFwZXhtbC54bWxQSwUGAAAAAAYABgBbAQAA&#10;tAMAAAAA&#10;" adj="9034,4320">
                  <v:fill on="t" focussize="0,0"/>
                  <v:stroke on="f"/>
                  <v:imagedata o:title=""/>
                  <o:lock v:ext="edit" aspectratio="f"/>
                  <v:shadow on="t" color="#000000" opacity="24903f" offset="0pt,1.5748031496063pt" origin="0f,32768f" matrix="65536f,0f,0f,65536f"/>
                </v:shape>
                <v:group id="Group 12" o:spid="_x0000_s1026" o:spt="203" style="position:absolute;left:6847;top:127464;height:1197;width:2029;" coordorigin="3323215,104" coordsize="1583169,1266535" o:gfxdata="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xoDLdr0AAADbAAAADwAAAAAAAAABACAAAAAiAAAAZHJzL2Rvd25yZXYueG1s&#10;UEsBAhQAFAAAAAgAh07iQDMvBZ47AAAAOQAAABUAAAAAAAAAAQAgAAAADAEAAGRycy9ncm91cHNo&#10;YXBleG1sLnhtbFBLBQYAAAAABgAGAGABAADJAwAAAAA=&#10;">
                  <o:lock v:ext="edit" aspectratio="f"/>
                  <v:roundrect id="Rounded Rectangle 13" o:spid="_x0000_s1026" o:spt="2" style="position:absolute;left:3323215;top:104;height:1266535;width:1583169;" fillcolor="#FFFFFF [3201]" filled="t" stroked="t" coordsize="21600,21600" arcsize="0.1" o:gfxdata="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2M/tvQAA&#10;ANsAAAAPAAAAAAAAAAEAIAAAACIAAABkcnMvZG93bnJldi54bWxQSwECFAAUAAAACACHTuJAMy8F&#10;njsAAAA5AAAAEAAAAAAAAAABACAAAAAMAQAAZHJzL3NoYXBleG1sLnhtbFBLBQYAAAAABgAGAFsB&#10;AAC2AwAAAAA=&#10;">
                    <v:fill on="t" focussize="0,0"/>
                    <v:stroke weight="3pt" color="#AE4845 [3205]" joinstyle="round"/>
                    <v:imagedata o:title=""/>
                    <o:lock v:ext="edit" aspectratio="f"/>
                    <v:shadow on="t" color="#000000" opacity="24903f" offset="0pt,1.5748031496063pt" origin="0f,32768f" matrix="65536f,0f,0f,65536f"/>
                  </v:roundrect>
                  <v:rect id="Rounded Rectangle 5" o:spid="_x0000_s1026" o:spt="1" style="position:absolute;left:3360311;top:37200;height:1192343;width:1508977;v-text-anchor:middle;" filled="f" stroked="f" coordsize="21600,21600" o:gfxdata="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bAK5bsAAADb&#10;AAAADwAAAAAAAAABACAAAAAiAAAAZHJzL2Rvd25yZXYueG1sUEsBAhQAFAAAAAgAh07iQDMvBZ47&#10;AAAAOQAAABAAAAAAAAAAAQAgAAAACgEAAGRycy9zaGFwZXhtbC54bWxQSwUGAAAAAAYABgBbAQAA&#10;tAMAAAAA&#10;">
                    <v:fill on="f" focussize="0,0"/>
                    <v:stroke on="f"/>
                    <v:imagedata o:title=""/>
                    <o:lock v:ext="edit" aspectratio="f"/>
                    <v:textbox inset="1.905mm,1.905mm,1.905mm,1.905mm">
                      <w:txbxContent>
                        <w:p>
                          <w:pPr>
                            <w:pStyle w:val="14"/>
                            <w:keepNext w:val="0"/>
                            <w:keepLines w:val="0"/>
                            <w:pageBreakBefore w:val="0"/>
                            <w:widowControl w:val="0"/>
                            <w:kinsoku/>
                            <w:wordWrap/>
                            <w:overflowPunct/>
                            <w:topLinePunct w:val="0"/>
                            <w:autoSpaceDE/>
                            <w:autoSpaceDN/>
                            <w:bidi w:val="0"/>
                            <w:adjustRightInd w:val="0"/>
                            <w:snapToGrid w:val="0"/>
                            <w:spacing w:before="0" w:line="216" w:lineRule="auto"/>
                            <w:ind w:left="0"/>
                            <w:jc w:val="center"/>
                            <w:textAlignment w:val="auto"/>
                            <w:outlineLvl w:val="9"/>
                            <w:rPr>
                              <w:rFonts w:hint="eastAsia" w:eastAsia="Arial Unicode MS"/>
                              <w:sz w:val="40"/>
                              <w:szCs w:val="40"/>
                              <w:lang w:val="en-US" w:eastAsia="zh-CN"/>
                            </w:rPr>
                          </w:pPr>
                          <w:r>
                            <w:rPr>
                              <w:rFonts w:hint="eastAsia" w:asciiTheme="minorAscii" w:hAnsiTheme="minorBidi" w:eastAsiaTheme="minorEastAsia"/>
                              <w:color w:val="000000" w:themeColor="dark1"/>
                              <w:kern w:val="24"/>
                              <w:sz w:val="32"/>
                              <w:szCs w:val="32"/>
                              <w:lang w:val="en-US" w:eastAsia="zh-CN"/>
                              <w14:textFill>
                                <w14:solidFill>
                                  <w14:schemeClr w14:val="dk1">
                                    <w14:satOff w14:val="0"/>
                                    <w14:lumOff w14:val="0"/>
                                  </w14:schemeClr>
                                </w14:solidFill>
                              </w14:textFill>
                            </w:rPr>
                            <w:t>Completion of Translation</w:t>
                          </w:r>
                        </w:p>
                      </w:txbxContent>
                    </v:textbox>
                  </v:rect>
                </v:group>
                <w10:wrap type="none"/>
                <w10:anchorlock/>
              </v:group>
            </w:pict>
          </mc:Fallback>
        </mc:AlternateConten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eastAsia="zh-CN"/>
        </w:rPr>
      </w:pPr>
    </w:p>
    <w:p>
      <w:pPr>
        <w:pStyle w:val="3"/>
        <w:jc w:val="left"/>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Workflow</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drawing>
          <wp:inline distT="0" distB="0" distL="114300" distR="114300">
            <wp:extent cx="7115175" cy="2205355"/>
            <wp:effectExtent l="52705" t="33020" r="10795" b="17780"/>
            <wp:docPr id="30" name="Content Placeholder 5"/>
            <wp:cNvGraphicFramePr>
              <a:graphicFrameLocks xmlns:a="http://schemas.openxmlformats.org/drawingml/2006/main" noGrp="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Comparing with Myanmar &amp; Sri Lanka, the English and Chinese translation of Aṭṭhakathā &amp; Ṭīkā are just like the desert surrounding the 2 forests. The best way is taking the advantage of the existed Translations in Myanmarese or Sinhalese together with Pāli Text Word-by-Word Translation, then giving the translation draft.</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cs="Arial Unicode MS"/>
          <w:lang w:val="en-US" w:eastAsia="zh-CN"/>
        </w:rPr>
      </w:pPr>
      <w:r>
        <w:rPr>
          <w:rFonts w:hint="eastAsia" w:ascii="Arial Unicode MS" w:hAnsi="Arial Unicode MS" w:cs="Arial Unicode MS"/>
          <w:lang w:val="en-US" w:eastAsia="zh-CN"/>
        </w:rPr>
        <w:tab/>
      </w:r>
      <w:r>
        <w:rPr>
          <w:rFonts w:hint="eastAsia" w:ascii="Arial Unicode MS" w:hAnsi="Arial Unicode MS" w:cs="Arial Unicode MS"/>
          <w:lang w:val="en-US" w:eastAsia="zh-CN"/>
        </w:rPr>
        <w:t>The whole workflow will be like this: Translate and get the first draft, polish this draft and get the fluent draft, proofread and check out throught dhamma preaching use, after corrected the mistake then can be published. Also there will be a communication medium for fault feedback.</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cs="Arial Unicode MS"/>
          <w:lang w:val="en-US" w:eastAsia="zh-CN"/>
        </w:rPr>
      </w:pPr>
      <w:r>
        <w:rPr>
          <w:rFonts w:hint="eastAsia" w:ascii="Arial Unicode MS" w:hAnsi="Arial Unicode MS" w:cs="Arial Unicode MS"/>
          <w:lang w:val="en-US" w:eastAsia="zh-CN"/>
        </w:rPr>
        <w:tab/>
      </w:r>
      <w:r>
        <w:rPr>
          <w:rFonts w:hint="eastAsia" w:ascii="Arial Unicode MS" w:hAnsi="Arial Unicode MS" w:cs="Arial Unicode MS"/>
          <w:lang w:val="en-US" w:eastAsia="zh-CN"/>
        </w:rPr>
        <w:t>At the same time, everyone who participate this project, improve their abilities and experince.Then the promoted ability can serve and accelerate this project again. That is the benefit of project base learning.</w:t>
      </w:r>
    </w:p>
    <w:p>
      <w:pPr>
        <w:pStyle w:val="3"/>
        <w:jc w:val="left"/>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（only inner）Franchise Chain Operation</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cs="Arial Unicode MS"/>
          <w:lang w:val="en-US" w:eastAsia="zh-CN"/>
        </w:rPr>
      </w:pPr>
      <w:r>
        <w:rPr>
          <w:rFonts w:hint="eastAsia" w:ascii="Arial Unicode MS" w:hAnsi="Arial Unicode MS" w:cs="Arial Unicode MS"/>
          <w:lang w:val="en-US" w:eastAsia="zh-CN"/>
        </w:rPr>
        <w:tab/>
      </w:r>
      <w:r>
        <w:rPr>
          <w:rFonts w:hint="eastAsia" w:ascii="Arial Unicode MS" w:hAnsi="Arial Unicode MS" w:cs="Arial Unicode MS"/>
          <w:lang w:val="en-US" w:eastAsia="zh-CN"/>
        </w:rPr>
        <w:t>To guarantee the quality translation, all the editors participate the same training system, using a same working software, upload and download the data basing on a same database.</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cs="Arial Unicode MS"/>
          <w:lang w:val="en-US" w:eastAsia="zh-CN"/>
        </w:rPr>
      </w:pPr>
      <w:r>
        <w:rPr>
          <w:rFonts w:hint="eastAsia" w:ascii="Arial Unicode MS" w:hAnsi="Arial Unicode MS" w:cs="Arial Unicode MS"/>
          <w:lang w:val="en-US" w:eastAsia="zh-CN"/>
        </w:rPr>
        <w:tab/>
      </w:r>
      <w:r>
        <w:rPr>
          <w:rFonts w:hint="eastAsia" w:ascii="Arial Unicode MS" w:hAnsi="Arial Unicode MS" w:cs="Arial Unicode MS"/>
          <w:lang w:val="en-US" w:eastAsia="zh-CN"/>
        </w:rPr>
        <w:t xml:space="preserve">All these training and working procedures are very easy to copy, so that </w:t>
      </w:r>
      <w:r>
        <w:rPr>
          <w:rFonts w:hint="eastAsia" w:ascii="Arial Unicode MS" w:hAnsi="Arial Unicode MS" w:cs="Arial Unicode MS"/>
          <w:b/>
          <w:bCs/>
          <w:lang w:val="en-US" w:eastAsia="zh-CN"/>
        </w:rPr>
        <w:t>franchise chain operation</w:t>
      </w:r>
      <w:r>
        <w:rPr>
          <w:rFonts w:hint="eastAsia" w:ascii="Arial Unicode MS" w:hAnsi="Arial Unicode MS" w:cs="Arial Unicode MS"/>
          <w:lang w:val="en-US" w:eastAsia="zh-CN"/>
        </w:rPr>
        <w:t xml:space="preserve"> is our best choise. After the first working group(3-4 members) established and devote to the job a certain period(6 months to 1 year), some of the group member become outstanding, then they can be a training asistant or leader and build up a new group again.</w:t>
      </w:r>
      <w:r>
        <w:rPr>
          <w:rFonts w:hint="eastAsia" w:ascii="Arial Unicode MS" w:hAnsi="Arial Unicode MS" w:cs="Arial Unicode MS"/>
          <w:lang w:val="en-US" w:eastAsia="zh-CN"/>
        </w:rPr>
        <w:tab/>
      </w:r>
      <w:r>
        <w:rPr>
          <w:rFonts w:hint="eastAsia" w:ascii="Arial Unicode MS" w:hAnsi="Arial Unicode MS" w:cs="Arial Unicode MS"/>
          <w:lang w:val="en-US" w:eastAsia="zh-CN"/>
        </w:rPr>
        <w:t>One group become two, two become four, just like the cell division, inside member and their ability is similar. So we can realize the team expansion and staff promotion at the same time.</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cs="Arial Unicode MS"/>
          <w:lang w:val="en-US" w:eastAsia="zh-CN"/>
        </w:rPr>
      </w:pPr>
      <w:r>
        <w:rPr>
          <w:rFonts w:hint="eastAsia" w:ascii="Arial Unicode MS" w:hAnsi="Arial Unicode MS" w:cs="Arial Unicode MS"/>
          <w:lang w:val="en-US" w:eastAsia="zh-CN"/>
        </w:rPr>
        <w:tab/>
      </w:r>
      <w:r>
        <w:rPr>
          <w:rFonts w:hint="eastAsia" w:ascii="Arial Unicode MS" w:hAnsi="Arial Unicode MS" w:cs="Arial Unicode MS"/>
          <w:lang w:val="en-US" w:eastAsia="zh-CN"/>
        </w:rPr>
        <w:t>According to different areas, there are different regional logistical center which provide salary, working place, devices, facilities, dormitories, food and other logistical support to the local group.</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cs="Arial Unicode MS"/>
          <w:lang w:val="en-US" w:eastAsia="zh-CN"/>
        </w:rPr>
        <w:t xml:space="preserve">Name of Organization: </w:t>
      </w:r>
      <w:r>
        <w:rPr>
          <w:rFonts w:hint="eastAsia" w:ascii="Arial Unicode MS" w:hAnsi="Arial Unicode MS" w:eastAsia="Arial Unicode MS" w:cs="Arial Unicode MS"/>
          <w:lang w:val="en-US" w:eastAsia="zh-CN"/>
        </w:rPr>
        <w:t>Pāli Pālaka Santhā</w:t>
      </w:r>
      <w:r>
        <w:rPr>
          <w:rFonts w:hint="eastAsia" w:ascii="Arial Unicode MS" w:hAnsi="Arial Unicode MS" w:cs="Arial Unicode MS"/>
          <w:lang w:val="en-US" w:eastAsia="zh-CN"/>
        </w:rPr>
        <w:t xml:space="preserve">, </w:t>
      </w:r>
      <w:r>
        <w:rPr>
          <w:rFonts w:hint="eastAsia" w:ascii="Arial Unicode MS" w:hAnsi="Arial Unicode MS" w:eastAsia="Arial Unicode MS" w:cs="Arial Unicode MS"/>
          <w:lang w:val="en-US" w:eastAsia="zh-CN"/>
        </w:rPr>
        <w:t>Pāli Protector Society</w:t>
      </w:r>
      <w:r>
        <w:rPr>
          <w:rFonts w:hint="eastAsia" w:ascii="Arial Unicode MS" w:hAnsi="Arial Unicode MS" w:cs="Arial Unicode MS"/>
          <w:lang w:val="en-US" w:eastAsia="zh-CN"/>
        </w:rPr>
        <w:t>(hereinafter referred to as PPS).</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cs="Arial Unicode MS"/>
          <w:lang w:val="en-US" w:eastAsia="zh-CN"/>
        </w:rPr>
      </w:pPr>
      <w:r>
        <w:rPr>
          <w:rFonts w:hint="eastAsia" w:ascii="Arial Unicode MS" w:hAnsi="Arial Unicode MS" w:cs="Arial Unicode MS"/>
          <w:lang w:val="en-US" w:eastAsia="zh-CN"/>
        </w:rPr>
        <w:tab/>
      </w:r>
      <w:r>
        <w:rPr>
          <w:rFonts w:hint="eastAsia" w:ascii="Arial Unicode MS" w:hAnsi="Arial Unicode MS" w:cs="Arial Unicode MS"/>
          <w:lang w:val="en-US" w:eastAsia="zh-CN"/>
        </w:rPr>
        <w:t>The leader group of the society consists of super dhamma experts, such as abbots of famous monasteries, famous ācariyas, and authorities.</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下设国际翻译中心（国外实施场地）、</w:t>
      </w:r>
      <w:r>
        <w:rPr>
          <w:rFonts w:hint="eastAsia" w:ascii="Arial Unicode MS" w:hAnsi="Arial Unicode MS" w:eastAsia="Arial Unicode MS" w:cs="Arial Unicode MS"/>
          <w:lang w:val="en-US" w:eastAsia="zh-CN"/>
        </w:rPr>
        <w:t>数据中心</w:t>
      </w:r>
      <w:r>
        <w:rPr>
          <w:rFonts w:hint="eastAsia" w:ascii="Arial Unicode MS" w:hAnsi="Arial Unicode MS" w:eastAsia="Arial Unicode MS" w:cs="Arial Unicode MS"/>
        </w:rPr>
        <w:t>（Bhikkhu Visuddhinanda担任临时项目总监和技术总监）和国内地区校润中心（国内实施场地）；</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bookmarkStart w:id="0" w:name="_GoBack"/>
      <w:r>
        <w:rPr>
          <w:rFonts w:hint="eastAsia" w:ascii="Arial Unicode MS" w:hAnsi="Arial Unicode MS" w:eastAsia="Arial Unicode MS" w:cs="Arial Unicode MS"/>
        </w:rPr>
        <w:drawing>
          <wp:inline distT="0" distB="0" distL="114300" distR="114300">
            <wp:extent cx="6638290" cy="4425315"/>
            <wp:effectExtent l="0" t="0" r="6350" b="444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9"/>
                    <a:stretch>
                      <a:fillRect/>
                    </a:stretch>
                  </pic:blipFill>
                  <pic:spPr>
                    <a:xfrm>
                      <a:off x="0" y="0"/>
                      <a:ext cx="6638290" cy="4425315"/>
                    </a:xfrm>
                    <a:prstGeom prst="rect">
                      <a:avLst/>
                    </a:prstGeom>
                    <a:noFill/>
                    <a:ln w="9525">
                      <a:noFill/>
                    </a:ln>
                  </pic:spPr>
                </pic:pic>
              </a:graphicData>
            </a:graphic>
          </wp:inline>
        </w:drawing>
      </w:r>
      <w:bookmarkEnd w:id="0"/>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【翻译中心】外国专家和带领本国助手，为翻译提供第一手资料；多中心且以地域作为中心的划分，方便项目组的组建、协作和管理。</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rPr>
        <w:t>【</w:t>
      </w:r>
      <w:r>
        <w:rPr>
          <w:rFonts w:hint="eastAsia" w:ascii="Arial Unicode MS" w:hAnsi="Arial Unicode MS" w:eastAsia="Arial Unicode MS" w:cs="Arial Unicode MS"/>
          <w:lang w:val="en-US" w:eastAsia="zh-CN"/>
        </w:rPr>
        <w:t>数据中心</w:t>
      </w:r>
      <w:r>
        <w:rPr>
          <w:rFonts w:hint="eastAsia" w:ascii="Arial Unicode MS" w:hAnsi="Arial Unicode MS" w:eastAsia="Arial Unicode MS" w:cs="Arial Unicode MS"/>
        </w:rPr>
        <w:t>】设计实施方案，实施数据的汇总整理，收集项目实施的难点反馈，从技术上升级软件、从方案上升级工作方法、为实施扫清相应的障碍、探索和测试方案可行性</w:t>
      </w:r>
      <w:r>
        <w:rPr>
          <w:rFonts w:hint="eastAsia" w:ascii="Arial Unicode MS" w:hAnsi="Arial Unicode MS" w:eastAsia="Arial Unicode MS" w:cs="Arial Unicode MS"/>
          <w:lang w:eastAsia="zh-CN"/>
        </w:rPr>
        <w:t>，</w:t>
      </w:r>
      <w:r>
        <w:rPr>
          <w:rFonts w:hint="eastAsia" w:ascii="Arial Unicode MS" w:hAnsi="Arial Unicode MS" w:eastAsia="Arial Unicode MS" w:cs="Arial Unicode MS"/>
          <w:lang w:val="en-US" w:eastAsia="zh-CN"/>
        </w:rPr>
        <w:t>前期</w:t>
      </w:r>
      <w:r>
        <w:rPr>
          <w:rFonts w:hint="eastAsia" w:ascii="Arial Unicode MS" w:hAnsi="Arial Unicode MS" w:eastAsia="Arial Unicode MS" w:cs="Arial Unicode MS"/>
        </w:rPr>
        <w:t>培训组员专业</w:t>
      </w:r>
      <w:r>
        <w:rPr>
          <w:rFonts w:hint="eastAsia" w:ascii="Arial Unicode MS" w:hAnsi="Arial Unicode MS" w:eastAsia="Arial Unicode MS" w:cs="Arial Unicode MS"/>
          <w:lang w:val="en-US" w:eastAsia="zh-CN"/>
        </w:rPr>
        <w:t>基础</w:t>
      </w:r>
      <w:r>
        <w:rPr>
          <w:rFonts w:hint="eastAsia" w:ascii="Arial Unicode MS" w:hAnsi="Arial Unicode MS" w:eastAsia="Arial Unicode MS" w:cs="Arial Unicode MS"/>
        </w:rPr>
        <w:t>知识、软件使用和工作方法</w:t>
      </w:r>
      <w:r>
        <w:rPr>
          <w:rFonts w:hint="eastAsia" w:ascii="Arial Unicode MS" w:hAnsi="Arial Unicode MS" w:eastAsia="Arial Unicode MS" w:cs="Arial Unicode MS"/>
          <w:lang w:eastAsia="zh-CN"/>
        </w:rPr>
        <w:t>，</w:t>
      </w:r>
      <w:r>
        <w:rPr>
          <w:rFonts w:hint="eastAsia" w:ascii="Arial Unicode MS" w:hAnsi="Arial Unicode MS" w:eastAsia="Arial Unicode MS" w:cs="Arial Unicode MS"/>
          <w:lang w:val="en-US" w:eastAsia="zh-CN"/>
        </w:rPr>
        <w:t>中后期只进行“店长”、“组长”培训。</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【校润中心】国内巴利语爱好者对第一手资料进行错别字校对、排版整理、润色，使其通俗易懂；多中心且以地域作为中心的划分，方便项目组的组建、协作和管理。</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【地区分中心】</w:t>
      </w:r>
      <w:r>
        <w:rPr>
          <w:rFonts w:hint="eastAsia" w:ascii="Arial Unicode MS" w:hAnsi="Arial Unicode MS" w:eastAsia="Arial Unicode MS" w:cs="Arial Unicode MS"/>
          <w:lang w:val="en-US" w:eastAsia="zh-CN"/>
        </w:rPr>
        <w:t>采取连锁加盟制度进行拓展，主要</w:t>
      </w:r>
      <w:r>
        <w:rPr>
          <w:rFonts w:hint="eastAsia" w:ascii="Arial Unicode MS" w:hAnsi="Arial Unicode MS" w:eastAsia="Arial Unicode MS" w:cs="Arial Unicode MS"/>
        </w:rPr>
        <w:t>负责协调场地、人事招聘、行政管理、组建项目组、</w:t>
      </w:r>
      <w:r>
        <w:rPr>
          <w:rFonts w:hint="eastAsia" w:ascii="Arial Unicode MS" w:hAnsi="Arial Unicode MS" w:eastAsia="Arial Unicode MS" w:cs="Arial Unicode MS"/>
          <w:lang w:val="en-US" w:eastAsia="zh-CN"/>
        </w:rPr>
        <w:t>组员基础培训、</w:t>
      </w:r>
      <w:r>
        <w:rPr>
          <w:rFonts w:hint="eastAsia" w:ascii="Arial Unicode MS" w:hAnsi="Arial Unicode MS" w:eastAsia="Arial Unicode MS" w:cs="Arial Unicode MS"/>
        </w:rPr>
        <w:t>推进项目进行，下设若干项目组；</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【项目组】每个项目组设组长一人，带领组员，协调各方资源，负责具体实施。每个项目组实施不同的项目。各个项目组为独立运作，但工作成果又可以以词为单位分享数据，保持协作关系。</w:t>
      </w:r>
    </w:p>
    <w:p>
      <w:pPr>
        <w:pStyle w:val="3"/>
        <w:jc w:val="left"/>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培訓</w:t>
      </w:r>
      <w:r>
        <w:rPr>
          <w:rFonts w:hint="eastAsia" w:ascii="Arial Unicode MS" w:hAnsi="Arial Unicode MS" w:eastAsia="Arial Unicode MS" w:cs="Arial Unicode MS"/>
        </w:rPr>
        <w:t>晋升与组织拓展</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【培训目标】</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从零基础到具备基础的巴利语阅读翻译能力。</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在专业人士的指导下，拥有完成巴英、巴汉的翻译能力。</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【培训流程】</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基础巴利语及软件操作——一周（30工时）</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翻译实战演练——三周，使用有译文（做拐棍）的经文（如课诵、护卫经等）作为练习</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实际翻译中遇到问题，随时加课补习。比如：同时学习阿比达摩。</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连锁加盟分中心先期筹划组建一个项目小组，约3-4人，连锁“店长”同时兼任组长；</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eastAsia="zh-CN"/>
        </w:rPr>
      </w:pPr>
      <w:r>
        <w:rPr>
          <w:rFonts w:hint="eastAsia" w:ascii="Arial Unicode MS" w:hAnsi="Arial Unicode MS" w:eastAsia="Arial Unicode MS" w:cs="Arial Unicode MS"/>
        </w:rPr>
        <w:t>一个项目周期（半年到一年）后</w:t>
      </w:r>
      <w:r>
        <w:rPr>
          <w:rFonts w:hint="eastAsia" w:ascii="Arial Unicode MS" w:hAnsi="Arial Unicode MS" w:eastAsia="Arial Unicode MS" w:cs="Arial Unicode MS"/>
          <w:lang w:eastAsia="zh-CN"/>
        </w:rPr>
        <w:t>，</w:t>
      </w:r>
      <w:r>
        <w:rPr>
          <w:rFonts w:hint="eastAsia" w:ascii="Arial Unicode MS" w:hAnsi="Arial Unicode MS" w:eastAsia="Arial Unicode MS" w:cs="Arial Unicode MS"/>
        </w:rPr>
        <w:t>对组员进行评估，得到组长候选人</w:t>
      </w:r>
      <w:r>
        <w:rPr>
          <w:rFonts w:hint="eastAsia" w:ascii="Arial Unicode MS" w:hAnsi="Arial Unicode MS" w:eastAsia="Arial Unicode MS" w:cs="Arial Unicode MS"/>
          <w:lang w:eastAsia="zh-CN"/>
        </w:rPr>
        <w:t>；</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eastAsia="zh-CN"/>
        </w:rPr>
      </w:pPr>
      <w:r>
        <w:rPr>
          <w:rFonts w:hint="eastAsia" w:ascii="Arial Unicode MS" w:hAnsi="Arial Unicode MS" w:eastAsia="Arial Unicode MS" w:cs="Arial Unicode MS"/>
        </w:rPr>
        <w:t>启动下一个项目周期，</w:t>
      </w:r>
      <w:r>
        <w:rPr>
          <w:rFonts w:hint="eastAsia" w:ascii="Arial Unicode MS" w:hAnsi="Arial Unicode MS" w:eastAsia="Arial Unicode MS" w:cs="Arial Unicode MS"/>
          <w:lang w:eastAsia="zh-CN"/>
        </w:rPr>
        <w:t>“</w:t>
      </w:r>
      <w:r>
        <w:rPr>
          <w:rFonts w:hint="eastAsia" w:ascii="Arial Unicode MS" w:hAnsi="Arial Unicode MS" w:eastAsia="Arial Unicode MS" w:cs="Arial Unicode MS"/>
          <w:lang w:val="en-US" w:eastAsia="zh-CN"/>
        </w:rPr>
        <w:t>店长</w:t>
      </w:r>
      <w:r>
        <w:rPr>
          <w:rFonts w:hint="eastAsia" w:ascii="Arial Unicode MS" w:hAnsi="Arial Unicode MS" w:eastAsia="Arial Unicode MS" w:cs="Arial Unicode MS"/>
          <w:lang w:eastAsia="zh-CN"/>
        </w:rPr>
        <w:t>”</w:t>
      </w:r>
      <w:r>
        <w:rPr>
          <w:rFonts w:hint="eastAsia" w:ascii="Arial Unicode MS" w:hAnsi="Arial Unicode MS" w:eastAsia="Arial Unicode MS" w:cs="Arial Unicode MS"/>
        </w:rPr>
        <w:t>招募新人</w:t>
      </w:r>
      <w:r>
        <w:rPr>
          <w:rFonts w:hint="eastAsia" w:ascii="Arial Unicode MS" w:hAnsi="Arial Unicode MS" w:eastAsia="Arial Unicode MS" w:cs="Arial Unicode MS"/>
          <w:lang w:eastAsia="zh-CN"/>
        </w:rPr>
        <w:t>；</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eastAsia="zh-CN"/>
        </w:rPr>
      </w:pPr>
      <w:r>
        <w:rPr>
          <w:rFonts w:hint="eastAsia" w:ascii="Arial Unicode MS" w:hAnsi="Arial Unicode MS" w:eastAsia="Arial Unicode MS" w:cs="Arial Unicode MS"/>
        </w:rPr>
        <w:t>组长候选人与新人一道成立新的项目小组，并担任组长</w:t>
      </w:r>
      <w:r>
        <w:rPr>
          <w:rFonts w:hint="eastAsia" w:ascii="Arial Unicode MS" w:hAnsi="Arial Unicode MS" w:eastAsia="Arial Unicode MS" w:cs="Arial Unicode MS"/>
          <w:lang w:eastAsia="zh-CN"/>
        </w:rPr>
        <w:t>；</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在组长级发生人员流动时，要求店长有能力担任临时组长，保证项目的实施。</w:t>
      </w:r>
    </w:p>
    <w:p>
      <w:pPr>
        <w:pStyle w:val="2"/>
        <w:jc w:val="left"/>
        <w:rPr>
          <w:rFonts w:hint="eastAsia" w:ascii="Arial Unicode MS" w:hAnsi="Arial Unicode MS" w:eastAsia="Arial Unicode MS" w:cs="Arial Unicode MS"/>
        </w:rPr>
      </w:pPr>
      <w:r>
        <w:rPr>
          <w:rFonts w:hint="eastAsia" w:ascii="Arial Unicode MS" w:hAnsi="Arial Unicode MS" w:eastAsia="Arial Unicode MS" w:cs="Arial Unicode MS"/>
        </w:rPr>
        <w:t>团队翻译软件</w:t>
      </w:r>
    </w:p>
    <w:p>
      <w:pPr>
        <w:jc w:val="left"/>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以上实施方案若想实现，则必须有一个基于词的数据共享和发布平台，而这个软件目前基础内核和主要功能已经完成，以下是这个软件的简单介绍。</w:t>
      </w:r>
    </w:p>
    <w:p>
      <w:pPr>
        <w:pStyle w:val="3"/>
        <w:jc w:val="left"/>
        <w:rPr>
          <w:rFonts w:hint="eastAsia" w:ascii="Arial Unicode MS" w:hAnsi="Arial Unicode MS" w:eastAsia="Arial Unicode MS" w:cs="Arial Unicode MS"/>
        </w:rPr>
      </w:pPr>
      <w:r>
        <w:rPr>
          <w:rFonts w:hint="eastAsia" w:ascii="Arial Unicode MS" w:hAnsi="Arial Unicode MS" w:eastAsia="Arial Unicode MS" w:cs="Arial Unicode MS"/>
        </w:rPr>
        <w:t>专业翻译软件</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在佛教发达的国家，逐词译(Nisaya)是传统的解释经文的方式。这种方式在英语及汉语佛教圈并不是很普遍。</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在很多时候，经文的翻译并不能完全还原巴利语的确切的含义及语法现象。这种</w:t>
      </w:r>
      <w:r>
        <w:rPr>
          <w:rFonts w:hint="eastAsia" w:ascii="Arial Unicode MS" w:hAnsi="Arial Unicode MS" w:eastAsia="Arial Unicode MS" w:cs="Arial Unicode MS"/>
          <w:b/>
          <w:bCs/>
        </w:rPr>
        <w:t>翻译失真</w:t>
      </w:r>
      <w:r>
        <w:rPr>
          <w:rFonts w:hint="eastAsia" w:ascii="Arial Unicode MS" w:hAnsi="Arial Unicode MS" w:eastAsia="Arial Unicode MS" w:cs="Arial Unicode MS"/>
        </w:rPr>
        <w:t>有时可以用脚注的方式弥补，但是仍然难以完全避免。</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我们设计的逐词译软件的呈现内容，包含了每个词的【整体意思】、【词源拆分】、【语法信息】以及单个词的【详细注释】。最大限度的保存了巴利语原文的原汁原味。</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我们设计的专用的逐词译制作软件，可以使用</w:t>
      </w:r>
      <w:r>
        <w:rPr>
          <w:rFonts w:hint="eastAsia" w:ascii="Arial Unicode MS" w:hAnsi="Arial Unicode MS" w:eastAsia="Arial Unicode MS" w:cs="Arial Unicode MS"/>
          <w:b/>
          <w:bCs/>
        </w:rPr>
        <w:t>数据库</w:t>
      </w:r>
      <w:r>
        <w:rPr>
          <w:rFonts w:hint="eastAsia" w:ascii="Arial Unicode MS" w:hAnsi="Arial Unicode MS" w:eastAsia="Arial Unicode MS" w:cs="Arial Unicode MS"/>
        </w:rPr>
        <w:t>存储逐词译数据资料。这使得数据的共享，以及网络发布变得简单易行。</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以下是《法句义注》十八污秽品第五个故事的一段内容节选：</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drawing>
          <wp:inline distT="0" distB="0" distL="0" distR="0">
            <wp:extent cx="6488430" cy="3840480"/>
            <wp:effectExtent l="0" t="0" r="0" b="0"/>
            <wp:docPr id="5"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6"/>
                    <pic:cNvPicPr>
                      <a:picLocks noChangeAspect="1" noChangeArrowheads="1"/>
                    </pic:cNvPicPr>
                  </pic:nvPicPr>
                  <pic:blipFill>
                    <a:blip r:embed="rId20" cstate="print">
                      <a:extLst>
                        <a:ext uri="{28A0092B-C50C-407E-A947-70E740481C1C}">
                          <a14:useLocalDpi xmlns:a14="http://schemas.microsoft.com/office/drawing/2010/main" val="0"/>
                        </a:ext>
                      </a:extLst>
                    </a:blip>
                    <a:srcRect l="2716" t="12630" r="3214"/>
                    <a:stretch>
                      <a:fillRect/>
                    </a:stretch>
                  </pic:blipFill>
                  <pic:spPr>
                    <a:xfrm>
                      <a:off x="0" y="0"/>
                      <a:ext cx="6488430" cy="3840480"/>
                    </a:xfrm>
                    <a:prstGeom prst="rect">
                      <a:avLst/>
                    </a:prstGeom>
                    <a:noFill/>
                    <a:ln>
                      <a:noFill/>
                    </a:ln>
                    <a:effectLst/>
                  </pic:spPr>
                </pic:pic>
              </a:graphicData>
            </a:graphic>
          </wp:inline>
        </w:drawing>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sectPr>
          <w:headerReference r:id="rId3" w:type="default"/>
          <w:footerReference r:id="rId4" w:type="default"/>
          <w:pgSz w:w="11906" w:h="16838"/>
          <w:pgMar w:top="720" w:right="720" w:bottom="720" w:left="720" w:header="851" w:footer="992" w:gutter="0"/>
          <w:pgBorders>
            <w:top w:val="none" w:sz="0" w:space="0"/>
            <w:left w:val="none" w:sz="0" w:space="0"/>
            <w:bottom w:val="none" w:sz="0" w:space="0"/>
            <w:right w:val="none" w:sz="0" w:space="0"/>
          </w:pgBorders>
          <w:cols w:space="720" w:num="1"/>
          <w:docGrid w:type="lines" w:linePitch="312" w:charSpace="0"/>
        </w:sectPr>
      </w:pPr>
    </w:p>
    <w:p>
      <w:pPr>
        <w:pStyle w:val="3"/>
        <w:jc w:val="left"/>
        <w:rPr>
          <w:rFonts w:hint="eastAsia" w:ascii="Arial Unicode MS" w:hAnsi="Arial Unicode MS" w:eastAsia="Arial Unicode MS" w:cs="Arial Unicode MS"/>
        </w:rPr>
      </w:pPr>
      <w:r>
        <w:rPr>
          <w:rFonts w:hint="eastAsia" w:ascii="Arial Unicode MS" w:hAnsi="Arial Unicode MS" w:eastAsia="Arial Unicode MS" w:cs="Arial Unicode MS"/>
        </w:rPr>
        <w:t>编辑功能</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rPr>
        <w:t>带</w:t>
      </w:r>
      <w:r>
        <w:rPr>
          <w:rFonts w:hint="eastAsia" w:ascii="Arial Unicode MS" w:hAnsi="Arial Unicode MS" w:eastAsia="Arial Unicode MS" w:cs="Arial Unicode MS"/>
          <w:lang w:val="en-US" w:eastAsia="zh-CN"/>
        </w:rPr>
        <w:t>词典</w:t>
      </w:r>
      <w:r>
        <w:rPr>
          <w:rFonts w:hint="eastAsia" w:ascii="Arial Unicode MS" w:hAnsi="Arial Unicode MS" w:eastAsia="Arial Unicode MS" w:cs="Arial Unicode MS"/>
        </w:rPr>
        <w:t>来源的下拉菜单，主要工作是做选择</w:t>
      </w:r>
      <w:r>
        <w:rPr>
          <w:rFonts w:hint="eastAsia" w:ascii="Arial Unicode MS" w:hAnsi="Arial Unicode MS" w:eastAsia="Arial Unicode MS" w:cs="Arial Unicode MS"/>
          <w:lang w:eastAsia="zh-CN"/>
        </w:rPr>
        <w:t>，</w:t>
      </w:r>
      <w:r>
        <w:rPr>
          <w:rFonts w:hint="eastAsia" w:ascii="Arial Unicode MS" w:hAnsi="Arial Unicode MS" w:eastAsia="Arial Unicode MS" w:cs="Arial Unicode MS"/>
          <w:lang w:val="en-US" w:eastAsia="zh-CN"/>
        </w:rPr>
        <w:t>每一次点击都会自动把词典来源记録下来，使得翻译结果有理有据。这部分工作占总词数的90%以上。</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drawing>
          <wp:inline distT="0" distB="0" distL="114300" distR="114300">
            <wp:extent cx="2891155" cy="4486910"/>
            <wp:effectExtent l="0" t="0" r="4445" b="1270"/>
            <wp:docPr id="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6"/>
                    <pic:cNvPicPr>
                      <a:picLocks noChangeAspect="1"/>
                    </pic:cNvPicPr>
                  </pic:nvPicPr>
                  <pic:blipFill>
                    <a:blip r:embed="rId21"/>
                    <a:srcRect l="12870" t="29776" r="59665" b="3379"/>
                    <a:stretch>
                      <a:fillRect/>
                    </a:stretch>
                  </pic:blipFill>
                  <pic:spPr>
                    <a:xfrm>
                      <a:off x="0" y="0"/>
                      <a:ext cx="2891155" cy="4486910"/>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rPr>
        <w:t>个别词通过选择无法满足编辑要求的，可以手动输入</w:t>
      </w:r>
      <w:r>
        <w:rPr>
          <w:rFonts w:hint="eastAsia" w:ascii="Arial Unicode MS" w:hAnsi="Arial Unicode MS" w:eastAsia="Arial Unicode MS" w:cs="Arial Unicode MS"/>
          <w:lang w:eastAsia="zh-CN"/>
        </w:rPr>
        <w:t>，</w:t>
      </w:r>
      <w:r>
        <w:rPr>
          <w:rFonts w:hint="eastAsia" w:ascii="Arial Unicode MS" w:hAnsi="Arial Unicode MS" w:eastAsia="Arial Unicode MS" w:cs="Arial Unicode MS"/>
          <w:lang w:val="en-US" w:eastAsia="zh-CN"/>
        </w:rPr>
        <w:t>一些软件无法自动查字典匹配的词，需要巴利语专家手动输入，此部分工作不超过总词数的10%</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drawing>
          <wp:inline distT="0" distB="0" distL="0" distR="0">
            <wp:extent cx="2253615" cy="2835275"/>
            <wp:effectExtent l="0" t="0" r="2540" b="0"/>
            <wp:docPr id="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9"/>
                    <pic:cNvPicPr>
                      <a:picLocks noChangeAspect="1" noChangeArrowheads="1"/>
                    </pic:cNvPicPr>
                  </pic:nvPicPr>
                  <pic:blipFill>
                    <a:blip r:embed="rId22">
                      <a:extLst>
                        <a:ext uri="{28A0092B-C50C-407E-A947-70E740481C1C}">
                          <a14:useLocalDpi xmlns:a14="http://schemas.microsoft.com/office/drawing/2010/main" val="0"/>
                        </a:ext>
                      </a:extLst>
                    </a:blip>
                    <a:srcRect l="15808" t="50522" r="54401" b="5901"/>
                    <a:stretch>
                      <a:fillRect/>
                    </a:stretch>
                  </pic:blipFill>
                  <pic:spPr>
                    <a:xfrm>
                      <a:off x="0" y="0"/>
                      <a:ext cx="2253615" cy="2835275"/>
                    </a:xfrm>
                    <a:prstGeom prst="rect">
                      <a:avLst/>
                    </a:prstGeom>
                    <a:noFill/>
                    <a:ln>
                      <a:noFill/>
                    </a:ln>
                    <a:effectLst/>
                  </pic:spPr>
                </pic:pic>
              </a:graphicData>
            </a:graphic>
          </wp:inline>
        </w:drawing>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rPr>
        <w:t>整合诸多词典数据库，</w:t>
      </w:r>
      <w:r>
        <w:rPr>
          <w:rFonts w:hint="eastAsia" w:ascii="Arial Unicode MS" w:hAnsi="Arial Unicode MS" w:eastAsia="Arial Unicode MS" w:cs="Arial Unicode MS"/>
          <w:lang w:val="en-US" w:eastAsia="zh-CN"/>
        </w:rPr>
        <w:t>支持</w:t>
      </w:r>
      <w:r>
        <w:rPr>
          <w:rFonts w:hint="eastAsia" w:ascii="Arial Unicode MS" w:hAnsi="Arial Unicode MS" w:eastAsia="Arial Unicode MS" w:cs="Arial Unicode MS"/>
        </w:rPr>
        <w:t>点词查询，辅助逐词填写</w:t>
      </w:r>
      <w:r>
        <w:rPr>
          <w:rFonts w:hint="eastAsia" w:ascii="Arial Unicode MS" w:hAnsi="Arial Unicode MS" w:eastAsia="Arial Unicode MS" w:cs="Arial Unicode MS"/>
          <w:lang w:eastAsia="zh-CN"/>
        </w:rPr>
        <w:t>，</w:t>
      </w:r>
      <w:r>
        <w:rPr>
          <w:rFonts w:hint="eastAsia" w:ascii="Arial Unicode MS" w:hAnsi="Arial Unicode MS" w:eastAsia="Arial Unicode MS" w:cs="Arial Unicode MS"/>
          <w:lang w:val="en-US" w:eastAsia="zh-CN"/>
        </w:rPr>
        <w:t>校正内嵌词典数据库化时可能出现的纰漏。</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drawing>
          <wp:inline distT="0" distB="0" distL="114300" distR="114300">
            <wp:extent cx="3104515" cy="6031865"/>
            <wp:effectExtent l="0" t="0" r="8255" b="635"/>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pic:cNvPicPr>
                      <a:picLocks noChangeAspect="1"/>
                    </pic:cNvPicPr>
                  </pic:nvPicPr>
                  <pic:blipFill>
                    <a:blip r:embed="rId21"/>
                    <a:srcRect l="71001" t="11608"/>
                    <a:stretch>
                      <a:fillRect/>
                    </a:stretch>
                  </pic:blipFill>
                  <pic:spPr>
                    <a:xfrm>
                      <a:off x="0" y="0"/>
                      <a:ext cx="3104515" cy="6031865"/>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sectPr>
          <w:pgSz w:w="11906" w:h="16838"/>
          <w:pgMar w:top="720" w:right="720" w:bottom="720" w:left="720" w:header="851" w:footer="992" w:gutter="0"/>
          <w:pgBorders>
            <w:top w:val="none" w:sz="0" w:space="0"/>
            <w:left w:val="none" w:sz="0" w:space="0"/>
            <w:bottom w:val="none" w:sz="0" w:space="0"/>
            <w:right w:val="none" w:sz="0" w:space="0"/>
          </w:pgBorders>
          <w:cols w:equalWidth="0" w:num="2">
            <w:col w:w="5020" w:space="425"/>
            <w:col w:w="5020"/>
          </w:cols>
          <w:docGrid w:type="lines" w:linePitch="312" w:charSpace="0"/>
        </w:sectPr>
      </w:pPr>
    </w:p>
    <w:p>
      <w:pPr>
        <w:pStyle w:val="3"/>
        <w:jc w:val="left"/>
        <w:rPr>
          <w:rFonts w:hint="eastAsia" w:ascii="Arial Unicode MS" w:hAnsi="Arial Unicode MS" w:eastAsia="Arial Unicode MS" w:cs="Arial Unicode MS"/>
        </w:rPr>
      </w:pPr>
      <w:r>
        <w:rPr>
          <w:rFonts w:hint="eastAsia" w:ascii="Arial Unicode MS" w:hAnsi="Arial Unicode MS" w:eastAsia="Arial Unicode MS" w:cs="Arial Unicode MS"/>
        </w:rPr>
        <w:t>逐词译数据库</w:t>
      </w:r>
      <w:r>
        <w:rPr>
          <w:rFonts w:hint="eastAsia" w:ascii="Arial Unicode MS" w:hAnsi="Arial Unicode MS" w:eastAsia="Arial Unicode MS" w:cs="Arial Unicode MS"/>
          <w:lang w:eastAsia="zh-CN"/>
        </w:rPr>
        <w:t>——</w:t>
      </w:r>
      <w:r>
        <w:rPr>
          <w:rFonts w:hint="eastAsia" w:ascii="Arial Unicode MS" w:hAnsi="Arial Unicode MS" w:eastAsia="Arial Unicode MS" w:cs="Arial Unicode MS"/>
        </w:rPr>
        <w:t>最全面的</w:t>
      </w:r>
      <w:r>
        <w:rPr>
          <w:rFonts w:hint="eastAsia" w:ascii="Arial Unicode MS" w:hAnsi="Arial Unicode MS" w:eastAsia="Arial Unicode MS" w:cs="Arial Unicode MS"/>
          <w:lang w:val="en-US" w:eastAsia="zh-CN"/>
        </w:rPr>
        <w:t>共享</w:t>
      </w:r>
      <w:r>
        <w:rPr>
          <w:rFonts w:hint="eastAsia" w:ascii="Arial Unicode MS" w:hAnsi="Arial Unicode MS" w:eastAsia="Arial Unicode MS" w:cs="Arial Unicode MS"/>
        </w:rPr>
        <w:t>词典</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逐词译的信息，其实本身就可以视作是一本收録超过92万词条的，最全的巴利词典，且每一个词条都可以精准地定位其出处。随着项目的实施，这将是一部最全的词典。</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为了配合逐词译工作的开展，我们将</w:t>
      </w:r>
      <w:r>
        <w:rPr>
          <w:rFonts w:hint="eastAsia" w:ascii="Arial Unicode MS" w:hAnsi="Arial Unicode MS" w:eastAsia="Arial Unicode MS" w:cs="Arial Unicode MS"/>
        </w:rPr>
        <w:t>巴缅三藏字典在内的6本字典共</w:t>
      </w:r>
      <w:r>
        <w:rPr>
          <w:rFonts w:hint="eastAsia" w:ascii="Arial Unicode MS" w:hAnsi="Arial Unicode MS" w:eastAsia="Arial Unicode MS" w:cs="Arial Unicode MS"/>
          <w:lang w:val="en-US" w:eastAsia="zh-CN"/>
        </w:rPr>
        <w:t>计</w:t>
      </w:r>
      <w:r>
        <w:rPr>
          <w:rFonts w:hint="eastAsia" w:ascii="Arial Unicode MS" w:hAnsi="Arial Unicode MS" w:eastAsia="Arial Unicode MS" w:cs="Arial Unicode MS"/>
        </w:rPr>
        <w:t>18万词</w:t>
      </w:r>
      <w:r>
        <w:rPr>
          <w:rFonts w:hint="eastAsia" w:ascii="Arial Unicode MS" w:hAnsi="Arial Unicode MS" w:eastAsia="Arial Unicode MS" w:cs="Arial Unicode MS"/>
          <w:lang w:val="en-US" w:eastAsia="zh-CN"/>
        </w:rPr>
        <w:t>进行了数据库化改造，在不改变其内容的情况下，将不同的信息依照词意，语法等进行字段分类，并内置在我们的软件中</w:t>
      </w:r>
      <w:r>
        <w:rPr>
          <w:rFonts w:hint="eastAsia" w:ascii="Arial Unicode MS" w:hAnsi="Arial Unicode MS" w:eastAsia="Arial Unicode MS" w:cs="Arial Unicode MS"/>
        </w:rPr>
        <w:t>。</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drawing>
          <wp:inline distT="0" distB="0" distL="0" distR="0">
            <wp:extent cx="6195695" cy="231902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noChangeArrowheads="1"/>
                    </pic:cNvPicPr>
                  </pic:nvPicPr>
                  <pic:blipFill>
                    <a:blip r:embed="rId23">
                      <a:extLst>
                        <a:ext uri="{28A0092B-C50C-407E-A947-70E740481C1C}">
                          <a14:useLocalDpi xmlns:a14="http://schemas.microsoft.com/office/drawing/2010/main" val="0"/>
                        </a:ext>
                      </a:extLst>
                    </a:blip>
                    <a:srcRect l="14044" t="4489" r="22841" b="60043"/>
                    <a:stretch>
                      <a:fillRect/>
                    </a:stretch>
                  </pic:blipFill>
                  <pic:spPr>
                    <a:xfrm>
                      <a:off x="0" y="0"/>
                      <a:ext cx="6195695" cy="2319020"/>
                    </a:xfrm>
                    <a:prstGeom prst="rect">
                      <a:avLst/>
                    </a:prstGeom>
                    <a:noFill/>
                    <a:ln>
                      <a:noFill/>
                    </a:ln>
                    <a:effectLst/>
                  </pic:spPr>
                </pic:pic>
              </a:graphicData>
            </a:graphic>
          </wp:inline>
        </w:drawing>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传统词典，一切信息堆叠在一起，无法使用计算机精确识别</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drawing>
          <wp:inline distT="0" distB="0" distL="0" distR="0">
            <wp:extent cx="3467100" cy="4154805"/>
            <wp:effectExtent l="0" t="0" r="0" b="0"/>
            <wp:docPr id="1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467100" cy="4154805"/>
                    </a:xfrm>
                    <a:prstGeom prst="rect">
                      <a:avLst/>
                    </a:prstGeom>
                    <a:noFill/>
                    <a:ln>
                      <a:noFill/>
                    </a:ln>
                    <a:effectLst/>
                  </pic:spPr>
                </pic:pic>
              </a:graphicData>
            </a:graphic>
          </wp:inline>
        </w:drawing>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rPr>
        <w:t>存储为数据库格式以后，可以实现电脑自动查词，并自动生成逐词译</w:t>
      </w:r>
      <w:r>
        <w:rPr>
          <w:rFonts w:hint="eastAsia" w:ascii="Arial Unicode MS" w:hAnsi="Arial Unicode MS" w:eastAsia="Arial Unicode MS" w:cs="Arial Unicode MS"/>
          <w:lang w:val="en-US" w:eastAsia="zh-CN"/>
        </w:rPr>
        <w:t>机器匹配稿</w:t>
      </w:r>
      <w:r>
        <w:rPr>
          <w:rFonts w:hint="eastAsia" w:ascii="Arial Unicode MS" w:hAnsi="Arial Unicode MS" w:eastAsia="Arial Unicode MS" w:cs="Arial Unicode MS"/>
        </w:rPr>
        <w:t>。</w:t>
      </w:r>
    </w:p>
    <w:p>
      <w:pPr>
        <w:pStyle w:val="3"/>
        <w:jc w:val="left"/>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滚雪球般的用户词典</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rPr>
        <w:t>在翻译者编辑好一个单词后。单词的信息被存储在用户私有词典中。这些数据可以供翻译者下次使用，或者分享给其他翻译者。无论是个人翻译或者团队协作，这些数据都可以带来翻译质量与效率的提升。</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而我们也对三藏93万总词汇进行了单词频度统计，排名与覆盖率如下：</w:t>
      </w:r>
    </w:p>
    <w:tbl>
      <w:tblPr>
        <w:tblStyle w:val="16"/>
        <w:tblW w:w="3248"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895"/>
        <w:gridCol w:w="135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81" w:hRule="atLeast"/>
          <w:jc w:val="center"/>
        </w:trPr>
        <w:tc>
          <w:tcPr>
            <w:tcW w:w="1895"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排名</w:t>
            </w:r>
          </w:p>
        </w:tc>
        <w:tc>
          <w:tcPr>
            <w:tcW w:w="1353"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覆盖率（%）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81" w:hRule="atLeast"/>
          <w:jc w:val="center"/>
        </w:trPr>
        <w:tc>
          <w:tcPr>
            <w:tcW w:w="1895"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1</w:t>
            </w:r>
          </w:p>
        </w:tc>
        <w:tc>
          <w:tcPr>
            <w:tcW w:w="1353"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2.29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81" w:hRule="atLeast"/>
          <w:jc w:val="center"/>
        </w:trPr>
        <w:tc>
          <w:tcPr>
            <w:tcW w:w="1895"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2</w:t>
            </w:r>
          </w:p>
        </w:tc>
        <w:tc>
          <w:tcPr>
            <w:tcW w:w="1353"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3.92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81" w:hRule="atLeast"/>
          <w:jc w:val="center"/>
        </w:trPr>
        <w:tc>
          <w:tcPr>
            <w:tcW w:w="1895"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3</w:t>
            </w:r>
          </w:p>
        </w:tc>
        <w:tc>
          <w:tcPr>
            <w:tcW w:w="1353"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5.4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81" w:hRule="atLeast"/>
          <w:jc w:val="center"/>
        </w:trPr>
        <w:tc>
          <w:tcPr>
            <w:tcW w:w="1895"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4</w:t>
            </w:r>
          </w:p>
        </w:tc>
        <w:tc>
          <w:tcPr>
            <w:tcW w:w="1353"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6.59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81" w:hRule="atLeast"/>
          <w:jc w:val="center"/>
        </w:trPr>
        <w:tc>
          <w:tcPr>
            <w:tcW w:w="1895"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5</w:t>
            </w:r>
          </w:p>
        </w:tc>
        <w:tc>
          <w:tcPr>
            <w:tcW w:w="1353"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7.56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81" w:hRule="atLeast"/>
          <w:jc w:val="center"/>
        </w:trPr>
        <w:tc>
          <w:tcPr>
            <w:tcW w:w="1895"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6</w:t>
            </w:r>
          </w:p>
        </w:tc>
        <w:tc>
          <w:tcPr>
            <w:tcW w:w="1353"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8.47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81" w:hRule="atLeast"/>
          <w:jc w:val="center"/>
        </w:trPr>
        <w:tc>
          <w:tcPr>
            <w:tcW w:w="1895"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7</w:t>
            </w:r>
          </w:p>
        </w:tc>
        <w:tc>
          <w:tcPr>
            <w:tcW w:w="1353"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9.22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81" w:hRule="atLeast"/>
          <w:jc w:val="center"/>
        </w:trPr>
        <w:tc>
          <w:tcPr>
            <w:tcW w:w="1895"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8</w:t>
            </w:r>
          </w:p>
        </w:tc>
        <w:tc>
          <w:tcPr>
            <w:tcW w:w="1353"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9.92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81" w:hRule="atLeast"/>
          <w:jc w:val="center"/>
        </w:trPr>
        <w:tc>
          <w:tcPr>
            <w:tcW w:w="1895"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9</w:t>
            </w:r>
          </w:p>
        </w:tc>
        <w:tc>
          <w:tcPr>
            <w:tcW w:w="1353"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10.56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81" w:hRule="atLeast"/>
          <w:jc w:val="center"/>
        </w:trPr>
        <w:tc>
          <w:tcPr>
            <w:tcW w:w="1895"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42</w:t>
            </w:r>
          </w:p>
        </w:tc>
        <w:tc>
          <w:tcPr>
            <w:tcW w:w="1353"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20.02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81" w:hRule="atLeast"/>
          <w:jc w:val="center"/>
        </w:trPr>
        <w:tc>
          <w:tcPr>
            <w:tcW w:w="1895"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159</w:t>
            </w:r>
          </w:p>
        </w:tc>
        <w:tc>
          <w:tcPr>
            <w:tcW w:w="1353"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30.04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81" w:hRule="atLeast"/>
          <w:jc w:val="center"/>
        </w:trPr>
        <w:tc>
          <w:tcPr>
            <w:tcW w:w="1895"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530</w:t>
            </w:r>
          </w:p>
        </w:tc>
        <w:tc>
          <w:tcPr>
            <w:tcW w:w="1353"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40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81" w:hRule="atLeast"/>
          <w:jc w:val="center"/>
        </w:trPr>
        <w:tc>
          <w:tcPr>
            <w:tcW w:w="1895"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1591</w:t>
            </w:r>
          </w:p>
        </w:tc>
        <w:tc>
          <w:tcPr>
            <w:tcW w:w="1353"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81" w:hRule="atLeast"/>
          <w:jc w:val="center"/>
        </w:trPr>
        <w:tc>
          <w:tcPr>
            <w:tcW w:w="1895"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4546</w:t>
            </w:r>
          </w:p>
        </w:tc>
        <w:tc>
          <w:tcPr>
            <w:tcW w:w="1353"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60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81" w:hRule="atLeast"/>
          <w:jc w:val="center"/>
        </w:trPr>
        <w:tc>
          <w:tcPr>
            <w:tcW w:w="1895"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13371</w:t>
            </w:r>
          </w:p>
        </w:tc>
        <w:tc>
          <w:tcPr>
            <w:tcW w:w="1353"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70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81" w:hRule="atLeast"/>
          <w:jc w:val="center"/>
        </w:trPr>
        <w:tc>
          <w:tcPr>
            <w:tcW w:w="1895"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44000</w:t>
            </w:r>
          </w:p>
        </w:tc>
        <w:tc>
          <w:tcPr>
            <w:tcW w:w="1353"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80</w:t>
            </w:r>
          </w:p>
        </w:tc>
      </w:tr>
    </w:tbl>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随着逐词译的进行，用户词典数据将越来越多，乃至于发生雪崩效应，这无疑会让项目进度越做越快。</w:t>
      </w:r>
    </w:p>
    <w:p>
      <w:pPr>
        <w:pStyle w:val="3"/>
        <w:jc w:val="left"/>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变格算法数据库——语尾变格不再是障碍</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巴利语初学者的最大痛苦就是被老师和自己逼迫地背语尾变格、变位表，许多人放弃巴利语学习也是因为这一点。因为不熟悉语尾，查字典就会非常吃力，閲读三藏将缺乏成就感。</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目前已有的一些巴利语閲读软件，可支持划词、点词查询，并通过其拼写逆向计算其格位信息，一定程度上是达到了精准度但牺牲了覆盖率，导致一篇经文很多次画不出意思，查不出结果。</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rPr>
        <w:t>我们</w:t>
      </w:r>
      <w:r>
        <w:rPr>
          <w:rFonts w:hint="eastAsia" w:ascii="Arial Unicode MS" w:hAnsi="Arial Unicode MS" w:eastAsia="Arial Unicode MS" w:cs="Arial Unicode MS"/>
          <w:lang w:val="en-US" w:eastAsia="zh-CN"/>
        </w:rPr>
        <w:t>将巴利语语法逻辑输入</w:t>
      </w:r>
      <w:r>
        <w:rPr>
          <w:rFonts w:hint="eastAsia" w:ascii="Arial Unicode MS" w:hAnsi="Arial Unicode MS" w:eastAsia="Arial Unicode MS" w:cs="Arial Unicode MS"/>
        </w:rPr>
        <w:t>程序</w:t>
      </w:r>
      <w:r>
        <w:rPr>
          <w:rFonts w:hint="eastAsia" w:ascii="Arial Unicode MS" w:hAnsi="Arial Unicode MS" w:eastAsia="Arial Unicode MS" w:cs="Arial Unicode MS"/>
          <w:lang w:eastAsia="zh-CN"/>
        </w:rPr>
        <w:t>，</w:t>
      </w:r>
      <w:r>
        <w:rPr>
          <w:rFonts w:hint="eastAsia" w:ascii="Arial Unicode MS" w:hAnsi="Arial Unicode MS" w:eastAsia="Arial Unicode MS" w:cs="Arial Unicode MS"/>
          <w:lang w:val="en-US" w:eastAsia="zh-CN"/>
        </w:rPr>
        <w:t>并基于数据库化的词典可以精准地进行变格、变位穷举，由此穷举了</w:t>
      </w:r>
      <w:r>
        <w:rPr>
          <w:rFonts w:hint="eastAsia" w:ascii="Arial Unicode MS" w:hAnsi="Arial Unicode MS" w:eastAsia="Arial Unicode MS" w:cs="Arial Unicode MS"/>
        </w:rPr>
        <w:t>每个单词的变格变位</w:t>
      </w:r>
      <w:r>
        <w:rPr>
          <w:rFonts w:hint="eastAsia" w:ascii="Arial Unicode MS" w:hAnsi="Arial Unicode MS" w:eastAsia="Arial Unicode MS" w:cs="Arial Unicode MS"/>
          <w:lang w:val="en-US" w:eastAsia="zh-CN"/>
        </w:rPr>
        <w:t>的可能性</w:t>
      </w:r>
      <w:r>
        <w:rPr>
          <w:rFonts w:hint="eastAsia" w:ascii="Arial Unicode MS" w:hAnsi="Arial Unicode MS" w:eastAsia="Arial Unicode MS" w:cs="Arial Unicode MS"/>
        </w:rPr>
        <w:t>，</w:t>
      </w:r>
      <w:r>
        <w:rPr>
          <w:rFonts w:hint="eastAsia" w:ascii="Arial Unicode MS" w:hAnsi="Arial Unicode MS" w:eastAsia="Arial Unicode MS" w:cs="Arial Unicode MS"/>
          <w:lang w:val="en-US" w:eastAsia="zh-CN"/>
        </w:rPr>
        <w:t>再透过与</w:t>
      </w:r>
      <w:r>
        <w:rPr>
          <w:rFonts w:hint="eastAsia" w:ascii="Arial Unicode MS" w:hAnsi="Arial Unicode MS" w:eastAsia="Arial Unicode MS" w:cs="Arial Unicode MS"/>
        </w:rPr>
        <w:t>三藏</w:t>
      </w:r>
      <w:r>
        <w:rPr>
          <w:rFonts w:hint="eastAsia" w:ascii="Arial Unicode MS" w:hAnsi="Arial Unicode MS" w:eastAsia="Arial Unicode MS" w:cs="Arial Unicode MS"/>
          <w:lang w:val="en-US" w:eastAsia="zh-CN"/>
        </w:rPr>
        <w:t>93万词汇表</w:t>
      </w:r>
      <w:r>
        <w:rPr>
          <w:rFonts w:hint="eastAsia" w:ascii="Arial Unicode MS" w:hAnsi="Arial Unicode MS" w:eastAsia="Arial Unicode MS" w:cs="Arial Unicode MS"/>
        </w:rPr>
        <w:t>数据比对</w:t>
      </w:r>
      <w:r>
        <w:rPr>
          <w:rFonts w:hint="eastAsia" w:ascii="Arial Unicode MS" w:hAnsi="Arial Unicode MS" w:eastAsia="Arial Unicode MS" w:cs="Arial Unicode MS"/>
          <w:lang w:val="en-US" w:eastAsia="zh-CN"/>
        </w:rPr>
        <w:t>筛选</w:t>
      </w:r>
      <w:r>
        <w:rPr>
          <w:rFonts w:hint="eastAsia" w:ascii="Arial Unicode MS" w:hAnsi="Arial Unicode MS" w:eastAsia="Arial Unicode MS" w:cs="Arial Unicode MS"/>
        </w:rPr>
        <w:t>后</w:t>
      </w:r>
      <w:r>
        <w:rPr>
          <w:rFonts w:hint="eastAsia" w:ascii="Arial Unicode MS" w:hAnsi="Arial Unicode MS" w:eastAsia="Arial Unicode MS" w:cs="Arial Unicode MS"/>
          <w:lang w:eastAsia="zh-CN"/>
        </w:rPr>
        <w:t>，</w:t>
      </w:r>
      <w:r>
        <w:rPr>
          <w:rFonts w:hint="eastAsia" w:ascii="Arial Unicode MS" w:hAnsi="Arial Unicode MS" w:eastAsia="Arial Unicode MS" w:cs="Arial Unicode MS"/>
        </w:rPr>
        <w:t>存储为数据库格式。这样在编辑的时候，程序可以</w:t>
      </w:r>
      <w:r>
        <w:rPr>
          <w:rFonts w:hint="eastAsia" w:ascii="Arial Unicode MS" w:hAnsi="Arial Unicode MS" w:eastAsia="Arial Unicode MS" w:cs="Arial Unicode MS"/>
          <w:lang w:val="en-US" w:eastAsia="zh-CN"/>
        </w:rPr>
        <w:t>穷举</w:t>
      </w:r>
      <w:r>
        <w:rPr>
          <w:rFonts w:hint="eastAsia" w:ascii="Arial Unicode MS" w:hAnsi="Arial Unicode MS" w:eastAsia="Arial Unicode MS" w:cs="Arial Unicode MS"/>
        </w:rPr>
        <w:t>出该单词</w:t>
      </w:r>
      <w:r>
        <w:rPr>
          <w:rFonts w:hint="eastAsia" w:ascii="Arial Unicode MS" w:hAnsi="Arial Unicode MS" w:eastAsia="Arial Unicode MS" w:cs="Arial Unicode MS"/>
          <w:lang w:val="en-US" w:eastAsia="zh-CN"/>
        </w:rPr>
        <w:t>一切</w:t>
      </w:r>
      <w:r>
        <w:rPr>
          <w:rFonts w:hint="eastAsia" w:ascii="Arial Unicode MS" w:hAnsi="Arial Unicode MS" w:eastAsia="Arial Unicode MS" w:cs="Arial Unicode MS"/>
        </w:rPr>
        <w:t>可能的</w:t>
      </w:r>
      <w:r>
        <w:rPr>
          <w:rFonts w:hint="eastAsia" w:ascii="Arial Unicode MS" w:hAnsi="Arial Unicode MS" w:eastAsia="Arial Unicode MS" w:cs="Arial Unicode MS"/>
          <w:lang w:val="en-US" w:eastAsia="zh-CN"/>
        </w:rPr>
        <w:t>语法信息</w:t>
      </w:r>
      <w:r>
        <w:rPr>
          <w:rFonts w:hint="eastAsia" w:ascii="Arial Unicode MS" w:hAnsi="Arial Unicode MS" w:eastAsia="Arial Unicode MS" w:cs="Arial Unicode MS"/>
        </w:rPr>
        <w:t>。</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drawing>
          <wp:inline distT="0" distB="0" distL="114300" distR="114300">
            <wp:extent cx="1243965" cy="2776220"/>
            <wp:effectExtent l="0" t="0" r="10795" b="10795"/>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pic:cNvPicPr>
                      <a:picLocks noChangeAspect="1"/>
                    </pic:cNvPicPr>
                  </pic:nvPicPr>
                  <pic:blipFill>
                    <a:blip r:embed="rId25"/>
                    <a:srcRect l="37011" t="29654" r="55709" b="44864"/>
                    <a:stretch>
                      <a:fillRect/>
                    </a:stretch>
                  </pic:blipFill>
                  <pic:spPr>
                    <a:xfrm>
                      <a:off x="0" y="0"/>
                      <a:ext cx="1243965" cy="2776220"/>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ab/>
      </w:r>
      <w:r>
        <w:rPr>
          <w:rFonts w:hint="eastAsia" w:ascii="Arial Unicode MS" w:hAnsi="Arial Unicode MS" w:eastAsia="Arial Unicode MS" w:cs="Arial Unicode MS"/>
          <w:lang w:val="en-US" w:eastAsia="zh-CN"/>
        </w:rPr>
        <w:t>同时，由于我们的语法信息是已代码形式提交给数据库，而这串代码会根据用户的设置而显示为不同的语言，因此可以实现和不懂汉语的用户共享语法信息数据。</w:t>
      </w:r>
    </w:p>
    <w:p>
      <w:pPr>
        <w:pStyle w:val="3"/>
        <w:jc w:val="left"/>
        <w:rPr>
          <w:rFonts w:hint="eastAsia" w:ascii="Arial Unicode MS" w:hAnsi="Arial Unicode MS" w:eastAsia="Arial Unicode MS" w:cs="Arial Unicode MS"/>
        </w:rPr>
      </w:pPr>
      <w:r>
        <w:rPr>
          <w:rFonts w:hint="eastAsia" w:ascii="Arial Unicode MS" w:hAnsi="Arial Unicode MS" w:eastAsia="Arial Unicode MS" w:cs="Arial Unicode MS"/>
        </w:rPr>
        <w:t>术语系统</w:t>
      </w:r>
      <w:r>
        <w:rPr>
          <w:rFonts w:hint="eastAsia" w:ascii="Arial Unicode MS" w:hAnsi="Arial Unicode MS" w:eastAsia="Arial Unicode MS" w:cs="Arial Unicode MS"/>
          <w:lang w:eastAsia="zh-CN"/>
        </w:rPr>
        <w:t>——</w:t>
      </w:r>
      <w:r>
        <w:rPr>
          <w:rFonts w:hint="eastAsia" w:ascii="Arial Unicode MS" w:hAnsi="Arial Unicode MS" w:eastAsia="Arial Unicode MS" w:cs="Arial Unicode MS"/>
          <w:lang w:val="en-US" w:eastAsia="zh-CN"/>
        </w:rPr>
        <w:t>大兼容</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同一个巴利专业术语可能被不同的译者翻译为不同的专有名词，不同的读者也会对不同的术语系统有不同的偏好。</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在团队翻译模式中，翻译者想法的统一性和翻译者的人数与思维活跃度呈现负相关。人越多，想法越活跃，工作质量越好，但看问题的角度更不容易统一，尤其是翻译要求的信、达、雅三个指标，每个人的偏重都会有所不同。因此专业术语的翻译成为一个显著的问题。</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传统的翻译方式，最终结果呈现需要在纸质版或PDF上呈现，因此只能透过【大一统】这个没办法的办法来解决这一问题。</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然而，我们可以采用基于数据库的术语系统。</w:t>
      </w:r>
      <w:r>
        <w:rPr>
          <w:rFonts w:hint="eastAsia" w:ascii="Arial Unicode MS" w:hAnsi="Arial Unicode MS" w:eastAsia="Arial Unicode MS" w:cs="Arial Unicode MS"/>
          <w:lang w:val="en-US" w:eastAsia="zh-CN"/>
        </w:rPr>
        <w:t>一套术语是一个单词表。里面存储了每个巴利单词（如人名、地名、阿毗达摩专业术语）的翻译。以往，不同的翻译者对同一个词使用了不同的翻译。</w:t>
      </w:r>
      <w:r>
        <w:rPr>
          <w:rFonts w:hint="eastAsia" w:ascii="Arial Unicode MS" w:hAnsi="Arial Unicode MS" w:eastAsia="Arial Unicode MS" w:cs="Arial Unicode MS"/>
        </w:rPr>
        <w:t>术语数据库中存储多套相互独立的</w:t>
      </w:r>
      <w:r>
        <w:rPr>
          <w:rFonts w:hint="eastAsia" w:ascii="Arial Unicode MS" w:hAnsi="Arial Unicode MS" w:eastAsia="Arial Unicode MS" w:cs="Arial Unicode MS"/>
          <w:lang w:val="en-US" w:eastAsia="zh-CN"/>
        </w:rPr>
        <w:t>不同作者的</w:t>
      </w:r>
      <w:r>
        <w:rPr>
          <w:rFonts w:hint="eastAsia" w:ascii="Arial Unicode MS" w:hAnsi="Arial Unicode MS" w:eastAsia="Arial Unicode MS" w:cs="Arial Unicode MS"/>
        </w:rPr>
        <w:t>术语系统</w:t>
      </w:r>
      <w:r>
        <w:rPr>
          <w:rFonts w:hint="eastAsia" w:ascii="Arial Unicode MS" w:hAnsi="Arial Unicode MS" w:eastAsia="Arial Unicode MS" w:cs="Arial Unicode MS"/>
          <w:lang w:eastAsia="zh-CN"/>
        </w:rPr>
        <w:t>。</w:t>
      </w:r>
      <w:r>
        <w:rPr>
          <w:rFonts w:hint="eastAsia" w:ascii="Arial Unicode MS" w:hAnsi="Arial Unicode MS" w:eastAsia="Arial Unicode MS" w:cs="Arial Unicode MS"/>
          <w:lang w:val="en-US" w:eastAsia="zh-CN"/>
        </w:rPr>
        <w:t>本项目的</w:t>
      </w:r>
      <w:r>
        <w:rPr>
          <w:rFonts w:hint="eastAsia" w:ascii="Arial Unicode MS" w:hAnsi="Arial Unicode MS" w:eastAsia="Arial Unicode MS" w:cs="Arial Unicode MS"/>
        </w:rPr>
        <w:t>制作者、翻译者在工作中</w:t>
      </w:r>
      <w:r>
        <w:rPr>
          <w:rFonts w:hint="eastAsia" w:ascii="Arial Unicode MS" w:hAnsi="Arial Unicode MS" w:eastAsia="Arial Unicode MS" w:cs="Arial Unicode MS"/>
          <w:lang w:val="en-US" w:eastAsia="zh-CN"/>
        </w:rPr>
        <w:t>也会</w:t>
      </w:r>
      <w:r>
        <w:rPr>
          <w:rFonts w:hint="eastAsia" w:ascii="Arial Unicode MS" w:hAnsi="Arial Unicode MS" w:eastAsia="Arial Unicode MS" w:cs="Arial Unicode MS"/>
        </w:rPr>
        <w:t>自动生成</w:t>
      </w:r>
      <w:r>
        <w:rPr>
          <w:rFonts w:hint="eastAsia" w:ascii="Arial Unicode MS" w:hAnsi="Arial Unicode MS" w:eastAsia="Arial Unicode MS" w:cs="Arial Unicode MS"/>
          <w:lang w:val="en-US" w:eastAsia="zh-CN"/>
        </w:rPr>
        <w:t>一</w:t>
      </w:r>
      <w:r>
        <w:rPr>
          <w:rFonts w:hint="eastAsia" w:ascii="Arial Unicode MS" w:hAnsi="Arial Unicode MS" w:eastAsia="Arial Unicode MS" w:cs="Arial Unicode MS"/>
        </w:rPr>
        <w:t>套术语系统</w:t>
      </w:r>
      <w:r>
        <w:rPr>
          <w:rFonts w:hint="eastAsia" w:ascii="Arial Unicode MS" w:hAnsi="Arial Unicode MS" w:eastAsia="Arial Unicode MS" w:cs="Arial Unicode MS"/>
          <w:lang w:eastAsia="zh-CN"/>
        </w:rPr>
        <w:t>。</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阅读者可以根据自己的意愿选择加载一个或多个术语系统；也就是说在计算机系统下可以突破【大一统】的局限而实现对译者和读者双方都达到最大限度尊重的【大兼容】</w:t>
      </w:r>
      <w:r>
        <w:rPr>
          <w:rFonts w:hint="eastAsia" w:ascii="Arial Unicode MS" w:hAnsi="Arial Unicode MS" w:eastAsia="Arial Unicode MS" w:cs="Arial Unicode MS"/>
          <w:lang w:val="en-US" w:eastAsia="zh-CN"/>
        </w:rPr>
        <w:t>术语</w:t>
      </w:r>
      <w:r>
        <w:rPr>
          <w:rFonts w:hint="eastAsia" w:ascii="Arial Unicode MS" w:hAnsi="Arial Unicode MS" w:eastAsia="Arial Unicode MS" w:cs="Arial Unicode MS"/>
        </w:rPr>
        <w:t>方案。</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比如yakka一词，根据阅读者的意愿可以显示。</w:t>
      </w:r>
    </w:p>
    <w:tbl>
      <w:tblPr>
        <w:tblStyle w:val="16"/>
        <w:tblW w:w="631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3770"/>
        <w:gridCol w:w="25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81" w:hRule="atLeast"/>
        </w:trPr>
        <w:tc>
          <w:tcPr>
            <w:tcW w:w="3770"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读者操作</w:t>
            </w:r>
          </w:p>
        </w:tc>
        <w:tc>
          <w:tcPr>
            <w:tcW w:w="2540"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译文显示结果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3" w:hRule="atLeast"/>
        </w:trPr>
        <w:tc>
          <w:tcPr>
            <w:tcW w:w="3770"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无</w:t>
            </w:r>
          </w:p>
        </w:tc>
        <w:tc>
          <w:tcPr>
            <w:tcW w:w="2540" w:type="dxa"/>
            <w:tcBorders>
              <w:top w:val="single" w:color="000000" w:sz="4" w:space="0"/>
              <w:left w:val="single" w:color="000000" w:sz="4" w:space="0"/>
              <w:bottom w:val="single" w:color="000000" w:sz="4" w:space="0"/>
              <w:right w:val="single" w:color="000000" w:sz="4" w:space="0"/>
            </w:tcBorders>
            <w:shd w:val="clear" w:color="auto" w:fill="auto"/>
            <w:vAlign w:val="center"/>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yakka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13" w:hRule="atLeast"/>
        </w:trPr>
        <w:tc>
          <w:tcPr>
            <w:tcW w:w="3770" w:type="dxa"/>
            <w:tcBorders>
              <w:top w:val="single" w:color="000000" w:sz="4" w:space="0"/>
              <w:left w:val="single" w:color="000000" w:sz="4" w:space="0"/>
              <w:bottom w:val="single" w:color="000000" w:sz="4" w:space="0"/>
              <w:right w:val="single" w:color="000000" w:sz="4" w:space="0"/>
            </w:tcBorders>
            <w:shd w:val="clear" w:color="auto" w:fill="auto"/>
            <w:vAlign w:val="center"/>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【旧音译】</w:t>
            </w:r>
          </w:p>
        </w:tc>
        <w:tc>
          <w:tcPr>
            <w:tcW w:w="2540" w:type="dxa"/>
            <w:tcBorders>
              <w:top w:val="single" w:color="000000" w:sz="4" w:space="0"/>
              <w:left w:val="single" w:color="000000" w:sz="4" w:space="0"/>
              <w:bottom w:val="single" w:color="000000" w:sz="4" w:space="0"/>
              <w:right w:val="single" w:color="000000" w:sz="4" w:space="0"/>
            </w:tcBorders>
            <w:shd w:val="clear" w:color="auto" w:fill="auto"/>
            <w:vAlign w:val="center"/>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yakka（夜叉）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13" w:hRule="atLeast"/>
        </w:trPr>
        <w:tc>
          <w:tcPr>
            <w:tcW w:w="3770" w:type="dxa"/>
            <w:tcBorders>
              <w:top w:val="single" w:color="000000" w:sz="4" w:space="0"/>
              <w:left w:val="single" w:color="000000" w:sz="4" w:space="0"/>
              <w:bottom w:val="single" w:color="000000" w:sz="4" w:space="0"/>
              <w:right w:val="single" w:color="000000" w:sz="4" w:space="0"/>
            </w:tcBorders>
            <w:shd w:val="clear" w:color="auto" w:fill="auto"/>
            <w:vAlign w:val="center"/>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【新音译】</w:t>
            </w:r>
          </w:p>
        </w:tc>
        <w:tc>
          <w:tcPr>
            <w:tcW w:w="2540" w:type="dxa"/>
            <w:tcBorders>
              <w:top w:val="single" w:color="000000" w:sz="4" w:space="0"/>
              <w:left w:val="single" w:color="000000" w:sz="4" w:space="0"/>
              <w:bottom w:val="single" w:color="000000" w:sz="4" w:space="0"/>
              <w:right w:val="single" w:color="000000" w:sz="4" w:space="0"/>
            </w:tcBorders>
            <w:shd w:val="clear" w:color="auto" w:fill="auto"/>
            <w:vAlign w:val="center"/>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yakka（亚卡）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13" w:hRule="atLeast"/>
        </w:trPr>
        <w:tc>
          <w:tcPr>
            <w:tcW w:w="3770" w:type="dxa"/>
            <w:tcBorders>
              <w:top w:val="single" w:color="000000" w:sz="4" w:space="0"/>
              <w:left w:val="single" w:color="000000" w:sz="4" w:space="0"/>
              <w:bottom w:val="single" w:color="000000" w:sz="4" w:space="0"/>
              <w:right w:val="single" w:color="000000" w:sz="4" w:space="0"/>
            </w:tcBorders>
            <w:shd w:val="clear" w:color="auto" w:fill="auto"/>
            <w:vAlign w:val="center"/>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【译者版】</w:t>
            </w:r>
          </w:p>
        </w:tc>
        <w:tc>
          <w:tcPr>
            <w:tcW w:w="2540" w:type="dxa"/>
            <w:tcBorders>
              <w:top w:val="single" w:color="000000" w:sz="4" w:space="0"/>
              <w:left w:val="single" w:color="000000" w:sz="4" w:space="0"/>
              <w:bottom w:val="single" w:color="000000" w:sz="4" w:space="0"/>
              <w:right w:val="single" w:color="000000" w:sz="4" w:space="0"/>
            </w:tcBorders>
            <w:shd w:val="clear" w:color="auto" w:fill="auto"/>
            <w:vAlign w:val="center"/>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yakka（精灵）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540" w:hRule="atLeast"/>
        </w:trPr>
        <w:tc>
          <w:tcPr>
            <w:tcW w:w="3770"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自定义优先级：</w:t>
            </w:r>
            <w:r>
              <w:rPr>
                <w:rFonts w:hint="eastAsia" w:ascii="Arial Unicode MS" w:hAnsi="Arial Unicode MS" w:eastAsia="Arial Unicode MS" w:cs="Arial Unicode MS"/>
                <w:lang w:val="en-US" w:eastAsia="zh-CN"/>
              </w:rPr>
              <w:br w:type="textWrapping"/>
            </w:r>
            <w:r>
              <w:rPr>
                <w:rFonts w:hint="eastAsia" w:ascii="Arial Unicode MS" w:hAnsi="Arial Unicode MS" w:eastAsia="Arial Unicode MS" w:cs="Arial Unicode MS"/>
                <w:lang w:val="en-US" w:eastAsia="zh-CN"/>
              </w:rPr>
              <w:t>【新音译】&gt;【旧音译】&gt;【译者版】</w:t>
            </w:r>
          </w:p>
        </w:tc>
        <w:tc>
          <w:tcPr>
            <w:tcW w:w="2540" w:type="dxa"/>
            <w:tcBorders>
              <w:top w:val="single" w:color="000000" w:sz="4" w:space="0"/>
              <w:left w:val="single" w:color="000000" w:sz="4" w:space="0"/>
              <w:bottom w:val="single" w:color="000000" w:sz="4" w:space="0"/>
              <w:right w:val="single" w:color="000000" w:sz="4" w:space="0"/>
            </w:tcBorders>
            <w:shd w:val="clear" w:color="auto" w:fill="auto"/>
            <w:vAlign w:val="center"/>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yakka（亚卡、夜叉、精灵）</w:t>
            </w:r>
          </w:p>
        </w:tc>
      </w:tr>
    </w:tbl>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读者也可以根据自己的偏好，从多个术语系统中，自行组合个性化术语系统套餐。</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同样，作者也可以根据自己对读者的了解，在制作和翻译阶段就写出两套不同风格的术语系统，比如【专家版】和【通俗版】。</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这样，也会侧面帮助弘法工作的进行，让人们不会因为术语的陌生感而疏远佛教；同时，也会照顾专家们的感受，保证翻译的学术水平。</w:t>
      </w:r>
    </w:p>
    <w:p>
      <w:pPr>
        <w:pStyle w:val="3"/>
        <w:jc w:val="left"/>
        <w:rPr>
          <w:rFonts w:hint="eastAsia" w:ascii="Arial Unicode MS" w:hAnsi="Arial Unicode MS" w:eastAsia="Arial Unicode MS" w:cs="Arial Unicode MS"/>
        </w:rPr>
      </w:pPr>
      <w:r>
        <w:rPr>
          <w:rFonts w:hint="eastAsia" w:ascii="Arial Unicode MS" w:hAnsi="Arial Unicode MS" w:eastAsia="Arial Unicode MS" w:cs="Arial Unicode MS"/>
        </w:rPr>
        <w:t>成品发布平台及资料库</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包含逐词译的翻译成品使用网络平台发布。有印刷意愿的人，可以在非商业应用的前提下下载并印刷。网路发布便于资料的更新、其他电子媒体的转载以及降低项目的费用。</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这些翻译成品同样被保存为数据库格式，并带有段落信息。可以方便的通过网站提供的阅读工具实现巴汉（或其他语种）逐段对译。如果将其他的翻译者的翻译也导入数据库。这个发布平台将成为一个基于巴利三藏架构的资料库。可以实现不同的翻译的对比阅读。</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drawing>
          <wp:inline distT="0" distB="0" distL="114300" distR="114300">
            <wp:extent cx="6640195" cy="4192270"/>
            <wp:effectExtent l="0" t="0" r="7620" b="6350"/>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pic:cNvPicPr>
                      <a:picLocks noChangeAspect="1"/>
                    </pic:cNvPicPr>
                  </pic:nvPicPr>
                  <pic:blipFill>
                    <a:blip r:embed="rId26"/>
                    <a:stretch>
                      <a:fillRect/>
                    </a:stretch>
                  </pic:blipFill>
                  <pic:spPr>
                    <a:xfrm>
                      <a:off x="0" y="0"/>
                      <a:ext cx="6640195" cy="4192270"/>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br w:type="page"/>
      </w:r>
    </w:p>
    <w:p>
      <w:pPr>
        <w:pStyle w:val="2"/>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lang w:val="en-US" w:eastAsia="zh-CN"/>
        </w:rPr>
        <w:t>成本</w:t>
      </w:r>
      <w:r>
        <w:rPr>
          <w:rFonts w:hint="eastAsia" w:ascii="Arial Unicode MS" w:hAnsi="Arial Unicode MS" w:eastAsia="Arial Unicode MS" w:cs="Arial Unicode MS"/>
        </w:rPr>
        <w:t>估算</w:t>
      </w:r>
    </w:p>
    <w:p>
      <w:pPr>
        <w:pStyle w:val="3"/>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三藏内容技术分析</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以下表格为数据节选，非全部</w:t>
      </w:r>
    </w:p>
    <w:tbl>
      <w:tblPr>
        <w:tblStyle w:val="16"/>
        <w:tblW w:w="6304" w:type="dxa"/>
        <w:tblInd w:w="0" w:type="dxa"/>
        <w:tblLayout w:type="fixed"/>
        <w:tblCellMar>
          <w:top w:w="15" w:type="dxa"/>
          <w:left w:w="15" w:type="dxa"/>
          <w:bottom w:w="15" w:type="dxa"/>
          <w:right w:w="15" w:type="dxa"/>
        </w:tblCellMar>
      </w:tblPr>
      <w:tblGrid>
        <w:gridCol w:w="1657"/>
        <w:gridCol w:w="1319"/>
        <w:gridCol w:w="1051"/>
        <w:gridCol w:w="886"/>
        <w:gridCol w:w="1391"/>
      </w:tblGrid>
      <w:tr>
        <w:tblPrEx>
          <w:tblLayout w:type="fixed"/>
          <w:tblCellMar>
            <w:top w:w="15" w:type="dxa"/>
            <w:left w:w="15" w:type="dxa"/>
            <w:bottom w:w="15" w:type="dxa"/>
            <w:right w:w="15" w:type="dxa"/>
          </w:tblCellMar>
        </w:tblPrEx>
        <w:trPr>
          <w:trHeight w:val="181" w:hRule="atLeast"/>
        </w:trPr>
        <w:tc>
          <w:tcPr>
            <w:tcW w:w="1657"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eastAsia="zh-CN"/>
              </w:rPr>
            </w:pPr>
            <w:r>
              <w:rPr>
                <w:rFonts w:hint="eastAsia" w:ascii="Arial Unicode MS" w:hAnsi="Arial Unicode MS" w:cs="Arial Unicode MS"/>
                <w:lang w:val="en-US" w:eastAsia="zh-CN"/>
              </w:rPr>
              <w:t>書名</w:t>
            </w:r>
          </w:p>
        </w:tc>
        <w:tc>
          <w:tcPr>
            <w:tcW w:w="1319"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eastAsia="zh-CN"/>
              </w:rPr>
            </w:pPr>
            <w:r>
              <w:rPr>
                <w:rFonts w:hint="eastAsia" w:ascii="Arial Unicode MS" w:hAnsi="Arial Unicode MS" w:cs="Arial Unicode MS"/>
                <w:lang w:val="en-US" w:eastAsia="zh-CN"/>
              </w:rPr>
              <w:t>總詞數</w:t>
            </w:r>
          </w:p>
        </w:tc>
        <w:tc>
          <w:tcPr>
            <w:tcW w:w="1051"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eastAsia="zh-CN"/>
              </w:rPr>
            </w:pPr>
            <w:r>
              <w:rPr>
                <w:rFonts w:hint="eastAsia" w:ascii="Arial Unicode MS" w:hAnsi="Arial Unicode MS" w:cs="Arial Unicode MS"/>
                <w:lang w:val="en-US" w:eastAsia="zh-CN"/>
              </w:rPr>
              <w:t>總長度</w:t>
            </w:r>
          </w:p>
        </w:tc>
        <w:tc>
          <w:tcPr>
            <w:tcW w:w="886"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eastAsia="zh-CN"/>
              </w:rPr>
            </w:pPr>
            <w:r>
              <w:rPr>
                <w:rFonts w:hint="eastAsia" w:ascii="Arial Unicode MS" w:hAnsi="Arial Unicode MS" w:cs="Arial Unicode MS"/>
                <w:lang w:val="en-US" w:eastAsia="zh-CN"/>
              </w:rPr>
              <w:t>詞彙數</w:t>
            </w:r>
          </w:p>
        </w:tc>
        <w:tc>
          <w:tcPr>
            <w:tcW w:w="1391"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eastAsia="zh-CN"/>
              </w:rPr>
            </w:pPr>
            <w:r>
              <w:rPr>
                <w:rFonts w:hint="eastAsia" w:ascii="Arial Unicode MS" w:hAnsi="Arial Unicode MS" w:cs="Arial Unicode MS"/>
                <w:lang w:val="en-US" w:eastAsia="zh-CN"/>
              </w:rPr>
              <w:t>加權長度</w:t>
            </w:r>
          </w:p>
        </w:tc>
      </w:tr>
      <w:tr>
        <w:tblPrEx>
          <w:tblLayout w:type="fixed"/>
          <w:tblCellMar>
            <w:top w:w="15" w:type="dxa"/>
            <w:left w:w="15" w:type="dxa"/>
            <w:bottom w:w="15" w:type="dxa"/>
            <w:right w:w="15" w:type="dxa"/>
          </w:tblCellMar>
        </w:tblPrEx>
        <w:trPr>
          <w:trHeight w:val="181" w:hRule="atLeast"/>
        </w:trPr>
        <w:tc>
          <w:tcPr>
            <w:tcW w:w="1657"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《双论一》</w:t>
            </w:r>
          </w:p>
        </w:tc>
        <w:tc>
          <w:tcPr>
            <w:tcW w:w="1319"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50669</w:t>
            </w:r>
          </w:p>
        </w:tc>
        <w:tc>
          <w:tcPr>
            <w:tcW w:w="1051"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406734</w:t>
            </w:r>
          </w:p>
        </w:tc>
        <w:tc>
          <w:tcPr>
            <w:tcW w:w="886"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733</w:t>
            </w:r>
          </w:p>
        </w:tc>
        <w:tc>
          <w:tcPr>
            <w:tcW w:w="1391"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8253</w:t>
            </w:r>
          </w:p>
        </w:tc>
      </w:tr>
      <w:tr>
        <w:tblPrEx>
          <w:tblLayout w:type="fixed"/>
          <w:tblCellMar>
            <w:top w:w="15" w:type="dxa"/>
            <w:left w:w="15" w:type="dxa"/>
            <w:bottom w:w="15" w:type="dxa"/>
            <w:right w:w="15" w:type="dxa"/>
          </w:tblCellMar>
        </w:tblPrEx>
        <w:trPr>
          <w:trHeight w:val="181" w:hRule="atLeast"/>
        </w:trPr>
        <w:tc>
          <w:tcPr>
            <w:tcW w:w="1657"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《双论二》</w:t>
            </w:r>
          </w:p>
        </w:tc>
        <w:tc>
          <w:tcPr>
            <w:tcW w:w="1319"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62197</w:t>
            </w:r>
          </w:p>
        </w:tc>
        <w:tc>
          <w:tcPr>
            <w:tcW w:w="1051"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478865</w:t>
            </w:r>
          </w:p>
        </w:tc>
        <w:tc>
          <w:tcPr>
            <w:tcW w:w="886"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466</w:t>
            </w:r>
          </w:p>
        </w:tc>
        <w:tc>
          <w:tcPr>
            <w:tcW w:w="1391"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5330</w:t>
            </w:r>
          </w:p>
        </w:tc>
      </w:tr>
      <w:tr>
        <w:tblPrEx>
          <w:tblLayout w:type="fixed"/>
          <w:tblCellMar>
            <w:top w:w="15" w:type="dxa"/>
            <w:left w:w="15" w:type="dxa"/>
            <w:bottom w:w="15" w:type="dxa"/>
            <w:right w:w="15" w:type="dxa"/>
          </w:tblCellMar>
        </w:tblPrEx>
        <w:trPr>
          <w:trHeight w:val="181" w:hRule="atLeast"/>
        </w:trPr>
        <w:tc>
          <w:tcPr>
            <w:tcW w:w="1657"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《双论三》</w:t>
            </w:r>
          </w:p>
        </w:tc>
        <w:tc>
          <w:tcPr>
            <w:tcW w:w="1319"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71350</w:t>
            </w:r>
          </w:p>
        </w:tc>
        <w:tc>
          <w:tcPr>
            <w:tcW w:w="1051"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560788</w:t>
            </w:r>
          </w:p>
        </w:tc>
        <w:tc>
          <w:tcPr>
            <w:tcW w:w="886"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496</w:t>
            </w:r>
          </w:p>
        </w:tc>
        <w:tc>
          <w:tcPr>
            <w:tcW w:w="1391"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6908</w:t>
            </w:r>
          </w:p>
        </w:tc>
      </w:tr>
      <w:tr>
        <w:tblPrEx>
          <w:tblLayout w:type="fixed"/>
          <w:tblCellMar>
            <w:top w:w="15" w:type="dxa"/>
            <w:left w:w="15" w:type="dxa"/>
            <w:bottom w:w="15" w:type="dxa"/>
            <w:right w:w="15" w:type="dxa"/>
          </w:tblCellMar>
        </w:tblPrEx>
        <w:trPr>
          <w:trHeight w:val="181" w:hRule="atLeast"/>
        </w:trPr>
        <w:tc>
          <w:tcPr>
            <w:tcW w:w="1657"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《发趣论三》</w:t>
            </w:r>
          </w:p>
        </w:tc>
        <w:tc>
          <w:tcPr>
            <w:tcW w:w="1319"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89117</w:t>
            </w:r>
          </w:p>
        </w:tc>
        <w:tc>
          <w:tcPr>
            <w:tcW w:w="1051"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782490</w:t>
            </w:r>
          </w:p>
        </w:tc>
        <w:tc>
          <w:tcPr>
            <w:tcW w:w="886"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1707</w:t>
            </w:r>
          </w:p>
        </w:tc>
        <w:tc>
          <w:tcPr>
            <w:tcW w:w="1391"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22242</w:t>
            </w:r>
          </w:p>
        </w:tc>
      </w:tr>
      <w:tr>
        <w:tblPrEx>
          <w:tblLayout w:type="fixed"/>
          <w:tblCellMar>
            <w:top w:w="15" w:type="dxa"/>
            <w:left w:w="15" w:type="dxa"/>
            <w:bottom w:w="15" w:type="dxa"/>
            <w:right w:w="15" w:type="dxa"/>
          </w:tblCellMar>
        </w:tblPrEx>
        <w:trPr>
          <w:trHeight w:val="181" w:hRule="atLeast"/>
        </w:trPr>
        <w:tc>
          <w:tcPr>
            <w:tcW w:w="1657"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《发趣论二》</w:t>
            </w:r>
          </w:p>
        </w:tc>
        <w:tc>
          <w:tcPr>
            <w:tcW w:w="1319"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73284</w:t>
            </w:r>
          </w:p>
        </w:tc>
        <w:tc>
          <w:tcPr>
            <w:tcW w:w="1051"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691172</w:t>
            </w:r>
          </w:p>
        </w:tc>
        <w:tc>
          <w:tcPr>
            <w:tcW w:w="886"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1495</w:t>
            </w:r>
          </w:p>
        </w:tc>
        <w:tc>
          <w:tcPr>
            <w:tcW w:w="1391"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19889</w:t>
            </w:r>
          </w:p>
        </w:tc>
      </w:tr>
      <w:tr>
        <w:tblPrEx>
          <w:tblLayout w:type="fixed"/>
          <w:tblCellMar>
            <w:top w:w="15" w:type="dxa"/>
            <w:left w:w="15" w:type="dxa"/>
            <w:bottom w:w="15" w:type="dxa"/>
            <w:right w:w="15" w:type="dxa"/>
          </w:tblCellMar>
        </w:tblPrEx>
        <w:trPr>
          <w:trHeight w:val="181" w:hRule="atLeast"/>
        </w:trPr>
        <w:tc>
          <w:tcPr>
            <w:tcW w:w="1657"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《发趣论四》</w:t>
            </w:r>
          </w:p>
        </w:tc>
        <w:tc>
          <w:tcPr>
            <w:tcW w:w="1319"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86056</w:t>
            </w:r>
          </w:p>
        </w:tc>
        <w:tc>
          <w:tcPr>
            <w:tcW w:w="1051"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740563</w:t>
            </w:r>
          </w:p>
        </w:tc>
        <w:tc>
          <w:tcPr>
            <w:tcW w:w="886"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2013</w:t>
            </w:r>
          </w:p>
        </w:tc>
        <w:tc>
          <w:tcPr>
            <w:tcW w:w="1391"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29674</w:t>
            </w:r>
          </w:p>
        </w:tc>
      </w:tr>
      <w:tr>
        <w:tblPrEx>
          <w:tblLayout w:type="fixed"/>
          <w:tblCellMar>
            <w:top w:w="15" w:type="dxa"/>
            <w:left w:w="15" w:type="dxa"/>
            <w:bottom w:w="15" w:type="dxa"/>
            <w:right w:w="15" w:type="dxa"/>
          </w:tblCellMar>
        </w:tblPrEx>
        <w:trPr>
          <w:trHeight w:val="181" w:hRule="atLeast"/>
        </w:trPr>
        <w:tc>
          <w:tcPr>
            <w:tcW w:w="1657"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《发趣论五》</w:t>
            </w:r>
          </w:p>
        </w:tc>
        <w:tc>
          <w:tcPr>
            <w:tcW w:w="1319"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57334</w:t>
            </w:r>
          </w:p>
        </w:tc>
        <w:tc>
          <w:tcPr>
            <w:tcW w:w="1051"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517404</w:t>
            </w:r>
          </w:p>
        </w:tc>
        <w:tc>
          <w:tcPr>
            <w:tcW w:w="886"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1807</w:t>
            </w:r>
          </w:p>
        </w:tc>
        <w:tc>
          <w:tcPr>
            <w:tcW w:w="1391"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30591</w:t>
            </w:r>
          </w:p>
        </w:tc>
      </w:tr>
      <w:tr>
        <w:tblPrEx>
          <w:tblLayout w:type="fixed"/>
          <w:tblCellMar>
            <w:top w:w="15" w:type="dxa"/>
            <w:left w:w="15" w:type="dxa"/>
            <w:bottom w:w="15" w:type="dxa"/>
            <w:right w:w="15" w:type="dxa"/>
          </w:tblCellMar>
        </w:tblPrEx>
        <w:trPr>
          <w:trHeight w:val="181" w:hRule="atLeast"/>
        </w:trPr>
        <w:tc>
          <w:tcPr>
            <w:tcW w:w="1657"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《发趣论一》</w:t>
            </w:r>
          </w:p>
        </w:tc>
        <w:tc>
          <w:tcPr>
            <w:tcW w:w="1319"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65354</w:t>
            </w:r>
          </w:p>
        </w:tc>
        <w:tc>
          <w:tcPr>
            <w:tcW w:w="1051"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595848</w:t>
            </w:r>
          </w:p>
        </w:tc>
        <w:tc>
          <w:tcPr>
            <w:tcW w:w="886"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1881</w:t>
            </w:r>
          </w:p>
        </w:tc>
        <w:tc>
          <w:tcPr>
            <w:tcW w:w="1391"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43421</w:t>
            </w:r>
          </w:p>
        </w:tc>
      </w:tr>
      <w:tr>
        <w:tblPrEx>
          <w:tblLayout w:type="fixed"/>
          <w:tblCellMar>
            <w:top w:w="15" w:type="dxa"/>
            <w:left w:w="15" w:type="dxa"/>
            <w:bottom w:w="15" w:type="dxa"/>
            <w:right w:w="15" w:type="dxa"/>
          </w:tblCellMar>
        </w:tblPrEx>
        <w:trPr>
          <w:trHeight w:val="181" w:hRule="atLeast"/>
        </w:trPr>
        <w:tc>
          <w:tcPr>
            <w:tcW w:w="1657"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《法集论》</w:t>
            </w:r>
          </w:p>
        </w:tc>
        <w:tc>
          <w:tcPr>
            <w:tcW w:w="1319"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52014</w:t>
            </w:r>
          </w:p>
        </w:tc>
        <w:tc>
          <w:tcPr>
            <w:tcW w:w="1051"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386368</w:t>
            </w:r>
          </w:p>
        </w:tc>
        <w:tc>
          <w:tcPr>
            <w:tcW w:w="886"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2649</w:t>
            </w:r>
          </w:p>
        </w:tc>
        <w:tc>
          <w:tcPr>
            <w:tcW w:w="1391"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29504</w:t>
            </w:r>
          </w:p>
        </w:tc>
      </w:tr>
    </w:tbl>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p>
    <w:p>
      <w:pPr>
        <w:pStyle w:val="3"/>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已有的尝试</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工期预算方法</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（一）工效测算</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粗意听打</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（估算效率：20汉字/分钟）</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逐词填充</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（估算效率：5.61字符/分钟）</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逐词校对与整体翻译</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（估算效率：22.95字符/分钟）</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p>
    <w:tbl>
      <w:tblPr>
        <w:tblStyle w:val="16"/>
        <w:tblW w:w="4384" w:type="dxa"/>
        <w:jc w:val="center"/>
        <w:tblInd w:w="0" w:type="dxa"/>
        <w:tblLayout w:type="fixed"/>
        <w:tblCellMar>
          <w:top w:w="15" w:type="dxa"/>
          <w:left w:w="15" w:type="dxa"/>
          <w:bottom w:w="15" w:type="dxa"/>
          <w:right w:w="15" w:type="dxa"/>
        </w:tblCellMar>
      </w:tblPr>
      <w:tblGrid>
        <w:gridCol w:w="872"/>
        <w:gridCol w:w="1011"/>
        <w:gridCol w:w="1011"/>
        <w:gridCol w:w="1490"/>
      </w:tblGrid>
      <w:tr>
        <w:tblPrEx>
          <w:tblLayout w:type="fixed"/>
          <w:tblCellMar>
            <w:top w:w="15" w:type="dxa"/>
            <w:left w:w="15" w:type="dxa"/>
            <w:bottom w:w="15" w:type="dxa"/>
            <w:right w:w="15" w:type="dxa"/>
          </w:tblCellMar>
        </w:tblPrEx>
        <w:trPr>
          <w:trHeight w:val="540" w:hRule="atLeast"/>
          <w:jc w:val="center"/>
        </w:trPr>
        <w:tc>
          <w:tcPr>
            <w:tcW w:w="872" w:type="dxa"/>
            <w:tcBorders>
              <w:top w:val="single" w:color="000000" w:sz="4" w:space="0"/>
              <w:left w:val="single" w:color="000000" w:sz="4" w:space="0"/>
              <w:bottom w:val="single" w:color="000000" w:sz="4" w:space="0"/>
              <w:right w:val="single" w:color="000000" w:sz="4" w:space="0"/>
            </w:tcBorders>
            <w:vAlign w:val="center"/>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工作内容</w:t>
            </w:r>
          </w:p>
        </w:tc>
        <w:tc>
          <w:tcPr>
            <w:tcW w:w="1011" w:type="dxa"/>
            <w:tcBorders>
              <w:top w:val="single" w:color="000000" w:sz="4" w:space="0"/>
              <w:left w:val="single" w:color="000000" w:sz="4" w:space="0"/>
              <w:bottom w:val="single" w:color="000000" w:sz="4" w:space="0"/>
              <w:right w:val="single" w:color="000000" w:sz="4" w:space="0"/>
            </w:tcBorders>
            <w:vAlign w:val="center"/>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计时(分钟)</w:t>
            </w:r>
          </w:p>
        </w:tc>
        <w:tc>
          <w:tcPr>
            <w:tcW w:w="1011" w:type="dxa"/>
            <w:tcBorders>
              <w:top w:val="single" w:color="000000" w:sz="4" w:space="0"/>
              <w:left w:val="single" w:color="000000" w:sz="4" w:space="0"/>
              <w:bottom w:val="single" w:color="000000" w:sz="4" w:space="0"/>
              <w:right w:val="single" w:color="000000" w:sz="4" w:space="0"/>
            </w:tcBorders>
            <w:vAlign w:val="center"/>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长度(字符)</w:t>
            </w:r>
          </w:p>
        </w:tc>
        <w:tc>
          <w:tcPr>
            <w:tcW w:w="1490" w:type="dxa"/>
            <w:tcBorders>
              <w:top w:val="single" w:color="000000" w:sz="4" w:space="0"/>
              <w:left w:val="single" w:color="000000" w:sz="4" w:space="0"/>
              <w:bottom w:val="single" w:color="000000" w:sz="4" w:space="0"/>
              <w:right w:val="single" w:color="000000" w:sz="4" w:space="0"/>
            </w:tcBorders>
            <w:vAlign w:val="center"/>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工效(字符/分钟)</w:t>
            </w:r>
          </w:p>
        </w:tc>
      </w:tr>
      <w:tr>
        <w:tblPrEx>
          <w:tblLayout w:type="fixed"/>
          <w:tblCellMar>
            <w:top w:w="15" w:type="dxa"/>
            <w:left w:w="15" w:type="dxa"/>
            <w:bottom w:w="15" w:type="dxa"/>
            <w:right w:w="15" w:type="dxa"/>
          </w:tblCellMar>
        </w:tblPrEx>
        <w:trPr>
          <w:trHeight w:val="406" w:hRule="atLeast"/>
          <w:jc w:val="center"/>
        </w:trPr>
        <w:tc>
          <w:tcPr>
            <w:tcW w:w="872" w:type="dxa"/>
            <w:tcBorders>
              <w:top w:val="single" w:color="000000" w:sz="4" w:space="0"/>
              <w:left w:val="single" w:color="000000" w:sz="4" w:space="0"/>
              <w:bottom w:val="single" w:color="000000" w:sz="4" w:space="0"/>
              <w:right w:val="single" w:color="000000" w:sz="4" w:space="0"/>
            </w:tcBorders>
            <w:vAlign w:val="center"/>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粗意听打</w:t>
            </w:r>
          </w:p>
        </w:tc>
        <w:tc>
          <w:tcPr>
            <w:tcW w:w="1011" w:type="dxa"/>
            <w:tcBorders>
              <w:top w:val="single" w:color="000000" w:sz="4" w:space="0"/>
              <w:left w:val="single" w:color="000000" w:sz="4" w:space="0"/>
              <w:bottom w:val="single" w:color="000000" w:sz="4" w:space="0"/>
              <w:right w:val="single" w:color="000000" w:sz="4" w:space="0"/>
            </w:tcBorders>
            <w:vAlign w:val="center"/>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eastAsia="zh-CN"/>
              </w:rPr>
            </w:pPr>
            <w:r>
              <w:rPr>
                <w:rFonts w:hint="eastAsia" w:ascii="Arial Unicode MS" w:hAnsi="Arial Unicode MS" w:eastAsia="Arial Unicode MS" w:cs="Arial Unicode MS"/>
                <w:lang w:eastAsia="zh-CN"/>
              </w:rPr>
              <w:t>——</w:t>
            </w:r>
          </w:p>
        </w:tc>
        <w:tc>
          <w:tcPr>
            <w:tcW w:w="1011" w:type="dxa"/>
            <w:tcBorders>
              <w:top w:val="single" w:color="000000" w:sz="4" w:space="0"/>
              <w:left w:val="single" w:color="000000" w:sz="4" w:space="0"/>
              <w:bottom w:val="single" w:color="000000" w:sz="4" w:space="0"/>
              <w:right w:val="single" w:color="000000" w:sz="4" w:space="0"/>
            </w:tcBorders>
            <w:vAlign w:val="center"/>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eastAsia="zh-CN"/>
              </w:rPr>
            </w:pPr>
            <w:r>
              <w:rPr>
                <w:rFonts w:hint="eastAsia" w:ascii="Arial Unicode MS" w:hAnsi="Arial Unicode MS" w:eastAsia="Arial Unicode MS" w:cs="Arial Unicode MS"/>
                <w:lang w:eastAsia="zh-CN"/>
              </w:rPr>
              <w:t>——</w:t>
            </w:r>
          </w:p>
        </w:tc>
        <w:tc>
          <w:tcPr>
            <w:tcW w:w="1490" w:type="dxa"/>
            <w:tcBorders>
              <w:top w:val="single" w:color="000000" w:sz="4" w:space="0"/>
              <w:left w:val="single" w:color="000000" w:sz="4" w:space="0"/>
              <w:bottom w:val="single" w:color="000000" w:sz="4" w:space="0"/>
              <w:right w:val="single" w:color="000000" w:sz="4" w:space="0"/>
            </w:tcBorders>
            <w:vAlign w:val="center"/>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20汉字/分</w:t>
            </w:r>
          </w:p>
        </w:tc>
      </w:tr>
      <w:tr>
        <w:tblPrEx>
          <w:tblLayout w:type="fixed"/>
          <w:tblCellMar>
            <w:top w:w="15" w:type="dxa"/>
            <w:left w:w="15" w:type="dxa"/>
            <w:bottom w:w="15" w:type="dxa"/>
            <w:right w:w="15" w:type="dxa"/>
          </w:tblCellMar>
        </w:tblPrEx>
        <w:trPr>
          <w:trHeight w:val="181" w:hRule="atLeast"/>
          <w:jc w:val="center"/>
        </w:trPr>
        <w:tc>
          <w:tcPr>
            <w:tcW w:w="872" w:type="dxa"/>
            <w:tcBorders>
              <w:top w:val="single" w:color="000000" w:sz="4" w:space="0"/>
              <w:left w:val="single" w:color="000000" w:sz="4" w:space="0"/>
              <w:bottom w:val="single" w:color="000000" w:sz="4" w:space="0"/>
              <w:right w:val="single" w:color="000000" w:sz="4" w:space="0"/>
            </w:tcBorders>
            <w:vAlign w:val="center"/>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逐词充填</w:t>
            </w:r>
          </w:p>
        </w:tc>
        <w:tc>
          <w:tcPr>
            <w:tcW w:w="1011" w:type="dxa"/>
            <w:tcBorders>
              <w:top w:val="single" w:color="000000" w:sz="4" w:space="0"/>
              <w:left w:val="single" w:color="000000" w:sz="4" w:space="0"/>
              <w:bottom w:val="single" w:color="000000" w:sz="4" w:space="0"/>
              <w:right w:val="single" w:color="000000" w:sz="4" w:space="0"/>
            </w:tcBorders>
            <w:vAlign w:val="center"/>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125</w:t>
            </w:r>
          </w:p>
        </w:tc>
        <w:tc>
          <w:tcPr>
            <w:tcW w:w="1011" w:type="dxa"/>
            <w:tcBorders>
              <w:top w:val="single" w:color="000000" w:sz="4" w:space="0"/>
              <w:left w:val="single" w:color="000000" w:sz="4" w:space="0"/>
              <w:bottom w:val="single" w:color="000000" w:sz="4" w:space="0"/>
              <w:right w:val="single" w:color="000000" w:sz="4" w:space="0"/>
            </w:tcBorders>
            <w:vAlign w:val="center"/>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701</w:t>
            </w:r>
          </w:p>
        </w:tc>
        <w:tc>
          <w:tcPr>
            <w:tcW w:w="1490" w:type="dxa"/>
            <w:tcBorders>
              <w:top w:val="single" w:color="000000" w:sz="4" w:space="0"/>
              <w:left w:val="single" w:color="000000" w:sz="4" w:space="0"/>
              <w:bottom w:val="single" w:color="000000" w:sz="4" w:space="0"/>
              <w:right w:val="single" w:color="000000" w:sz="4" w:space="0"/>
            </w:tcBorders>
            <w:vAlign w:val="center"/>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5.61</w:t>
            </w:r>
          </w:p>
        </w:tc>
      </w:tr>
      <w:tr>
        <w:tblPrEx>
          <w:tblLayout w:type="fixed"/>
          <w:tblCellMar>
            <w:top w:w="15" w:type="dxa"/>
            <w:left w:w="15" w:type="dxa"/>
            <w:bottom w:w="15" w:type="dxa"/>
            <w:right w:w="15" w:type="dxa"/>
          </w:tblCellMar>
        </w:tblPrEx>
        <w:trPr>
          <w:trHeight w:val="181" w:hRule="atLeast"/>
          <w:jc w:val="center"/>
        </w:trPr>
        <w:tc>
          <w:tcPr>
            <w:tcW w:w="872" w:type="dxa"/>
            <w:tcBorders>
              <w:top w:val="single" w:color="000000" w:sz="4" w:space="0"/>
              <w:left w:val="single" w:color="000000" w:sz="4" w:space="0"/>
              <w:bottom w:val="single" w:color="000000" w:sz="4" w:space="0"/>
              <w:right w:val="single" w:color="000000" w:sz="4" w:space="0"/>
            </w:tcBorders>
            <w:vAlign w:val="center"/>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整体校译</w:t>
            </w:r>
          </w:p>
        </w:tc>
        <w:tc>
          <w:tcPr>
            <w:tcW w:w="1011" w:type="dxa"/>
            <w:tcBorders>
              <w:top w:val="single" w:color="000000" w:sz="4" w:space="0"/>
              <w:left w:val="single" w:color="000000" w:sz="4" w:space="0"/>
              <w:bottom w:val="single" w:color="000000" w:sz="4" w:space="0"/>
              <w:right w:val="single" w:color="000000" w:sz="4" w:space="0"/>
            </w:tcBorders>
            <w:vAlign w:val="center"/>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115</w:t>
            </w:r>
          </w:p>
        </w:tc>
        <w:tc>
          <w:tcPr>
            <w:tcW w:w="1011" w:type="dxa"/>
            <w:tcBorders>
              <w:top w:val="single" w:color="000000" w:sz="4" w:space="0"/>
              <w:left w:val="single" w:color="000000" w:sz="4" w:space="0"/>
              <w:bottom w:val="single" w:color="000000" w:sz="4" w:space="0"/>
              <w:right w:val="single" w:color="000000" w:sz="4" w:space="0"/>
            </w:tcBorders>
            <w:vAlign w:val="center"/>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2639</w:t>
            </w:r>
          </w:p>
        </w:tc>
        <w:tc>
          <w:tcPr>
            <w:tcW w:w="1490" w:type="dxa"/>
            <w:tcBorders>
              <w:top w:val="single" w:color="000000" w:sz="4" w:space="0"/>
              <w:left w:val="single" w:color="000000" w:sz="4" w:space="0"/>
              <w:bottom w:val="single" w:color="000000" w:sz="4" w:space="0"/>
              <w:right w:val="single" w:color="000000" w:sz="4" w:space="0"/>
            </w:tcBorders>
            <w:vAlign w:val="center"/>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22.95</w:t>
            </w:r>
          </w:p>
        </w:tc>
      </w:tr>
    </w:tbl>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以上数据来源Kosalla Bhikkhu对“《法句义注》道品·五”为样本进行逐词充填、校正和翻译的计时结果。</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粗意听打为估测结果。</w:t>
      </w:r>
    </w:p>
    <w:p>
      <w:pPr>
        <w:pStyle w:val="3"/>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工作量统计</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整体校译工作量统计：</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object>
          <v:shape id="_x0000_i1025" o:spt="75" type="#_x0000_t75" style="height:26.5pt;width:417.6pt;" o:ole="t" filled="f" o:preferrelative="t" stroked="f" coordsize="21600,21600">
            <v:path/>
            <v:fill on="f" focussize="0,0"/>
            <v:stroke on="f" joinstyle="miter"/>
            <v:imagedata r:id="rId28" o:title=""/>
            <o:lock v:ext="edit" aspectratio="t"/>
            <w10:wrap type="none"/>
            <w10:anchorlock/>
          </v:shape>
          <o:OLEObject Type="Embed" ProgID="Equation.KSEE3" ShapeID="_x0000_i1025" DrawAspect="Content" ObjectID="_1468075725" r:id="rId27">
            <o:LockedField>false</o:LockedField>
          </o:OLEObject>
        </w:objec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逐词填充工作量统计：</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object>
          <v:shape id="_x0000_i1026" o:spt="75" type="#_x0000_t75" style="height:27.65pt;width:430.85pt;" o:ole="t" filled="f" o:preferrelative="t" stroked="f" coordsize="21600,21600">
            <v:path/>
            <v:fill on="f" focussize="0,0"/>
            <v:stroke on="f" joinstyle="miter"/>
            <v:imagedata r:id="rId30" o:title=""/>
            <o:lock v:ext="edit" aspectratio="t"/>
            <w10:wrap type="none"/>
            <w10:anchorlock/>
          </v:shape>
          <o:OLEObject Type="Embed" ProgID="Equation.KSEE3" ShapeID="_x0000_i1026" DrawAspect="Content" ObjectID="_1468075726" r:id="rId29">
            <o:LockedField>false</o:LockedField>
          </o:OLEObject>
        </w:objec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粗意听打工作量统计：</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全文总字符数×0.37（巴汉译文比例）=预期译文总字数</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具体数据详见”三藏数据.xlsx”,该数据来源Visuddhinanda Bhikkhu编写代码，通过计算机统计结果。</w:t>
      </w:r>
    </w:p>
    <w:p>
      <w:pPr>
        <w:pStyle w:val="3"/>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工时与工期计算</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【工时计算】</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position w:val="-14"/>
        </w:rPr>
        <w:object>
          <v:shape id="_x0000_i1027" o:spt="75" type="#_x0000_t75" style="height:29.95pt;width:404.35pt;" o:ole="t" filled="f" o:preferrelative="t" stroked="f" coordsize="21600,21600">
            <v:path/>
            <v:fill on="f" focussize="0,0"/>
            <v:stroke on="f" joinstyle="miter"/>
            <v:imagedata r:id="rId32" o:title=""/>
            <o:lock v:ext="edit" aspectratio="t"/>
            <w10:wrap type="none"/>
            <w10:anchorlock/>
          </v:shape>
          <o:OLEObject Type="Embed" ProgID="Equation.KSEE3" ShapeID="_x0000_i1027" DrawAspect="Content" ObjectID="_1468075727" r:id="rId31">
            <o:LockedField>false</o:LockedField>
          </o:OLEObject>
        </w:objec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object>
          <v:shape id="_x0000_i1028" o:spt="75" type="#_x0000_t75" style="height:29.95pt;width:404.35pt;" o:ole="t" filled="f" o:preferrelative="t" stroked="f" coordsize="21600,21600">
            <v:path/>
            <v:fill on="f" focussize="0,0"/>
            <v:stroke on="f" joinstyle="miter"/>
            <v:imagedata r:id="rId34" o:title=""/>
            <o:lock v:ext="edit" aspectratio="t"/>
            <w10:wrap type="none"/>
            <w10:anchorlock/>
          </v:shape>
          <o:OLEObject Type="Embed" ProgID="Equation.KSEE3" ShapeID="_x0000_i1028" DrawAspect="Content" ObjectID="_1468075728" r:id="rId33">
            <o:LockedField>false</o:LockedField>
          </o:OLEObject>
        </w:objec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object>
          <v:shape id="_x0000_i1029" o:spt="75" type="#_x0000_t75" style="height:29.95pt;width:404.95pt;" o:ole="t" filled="f" o:preferrelative="t" stroked="f" coordsize="21600,21600">
            <v:path/>
            <v:fill on="f" focussize="0,0"/>
            <v:stroke on="f" joinstyle="miter"/>
            <v:imagedata r:id="rId36" o:title=""/>
            <o:lock v:ext="edit" aspectratio="t"/>
            <w10:wrap type="none"/>
            <w10:anchorlock/>
          </v:shape>
          <o:OLEObject Type="Embed" ProgID="Equation.KSEE3" ShapeID="_x0000_i1029" DrawAspect="Content" ObjectID="_1468075729" r:id="rId35">
            <o:LockedField>false</o:LockedField>
          </o:OLEObject>
        </w:objec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总工时=粗意听打工时+逐词填充工时+整体校译工时</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【工期换算】</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日工作时长=6小时/日</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周工作时长=6小时/日×5日/周=30小时/周</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月工作时长=6小时/日×22日/月=132小时/月</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工期（周）=总工时/周工作时长/人数</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工期（月）=总工时/月工作时长/人数</w:t>
      </w:r>
    </w:p>
    <w:p>
      <w:pPr>
        <w:pStyle w:val="3"/>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估算结果</w:t>
      </w:r>
    </w:p>
    <w:tbl>
      <w:tblPr>
        <w:tblStyle w:val="16"/>
        <w:tblW w:w="75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
      <w:tblGrid>
        <w:gridCol w:w="3091"/>
        <w:gridCol w:w="1370"/>
        <w:gridCol w:w="1370"/>
        <w:gridCol w:w="17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181" w:hRule="atLeast"/>
        </w:trPr>
        <w:tc>
          <w:tcPr>
            <w:tcW w:w="7568" w:type="dxa"/>
            <w:gridSpan w:val="4"/>
            <w:vAlign w:val="center"/>
          </w:tcPr>
          <w:p>
            <w:pPr>
              <w:pageBreakBefore w:val="0"/>
              <w:widowControl w:val="0"/>
              <w:tabs>
                <w:tab w:val="left" w:pos="2251"/>
              </w:tabs>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初稿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181" w:hRule="atLeast"/>
        </w:trPr>
        <w:tc>
          <w:tcPr>
            <w:tcW w:w="3091"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内容</w:t>
            </w:r>
          </w:p>
        </w:tc>
        <w:tc>
          <w:tcPr>
            <w:tcW w:w="1370"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总工时</w:t>
            </w:r>
          </w:p>
        </w:tc>
        <w:tc>
          <w:tcPr>
            <w:tcW w:w="1370"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人·月</w:t>
            </w:r>
          </w:p>
        </w:tc>
        <w:tc>
          <w:tcPr>
            <w:tcW w:w="1737"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译文字数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181" w:hRule="atLeast"/>
        </w:trPr>
        <w:tc>
          <w:tcPr>
            <w:tcW w:w="3091"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经藏</w:t>
            </w:r>
          </w:p>
        </w:tc>
        <w:tc>
          <w:tcPr>
            <w:tcW w:w="1370"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96624</w:t>
            </w:r>
          </w:p>
        </w:tc>
        <w:tc>
          <w:tcPr>
            <w:tcW w:w="1370"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732</w:t>
            </w:r>
          </w:p>
        </w:tc>
        <w:tc>
          <w:tcPr>
            <w:tcW w:w="1737"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15842718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181" w:hRule="atLeast"/>
        </w:trPr>
        <w:tc>
          <w:tcPr>
            <w:tcW w:w="3091"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阿毗达摩藏</w:t>
            </w:r>
          </w:p>
        </w:tc>
        <w:tc>
          <w:tcPr>
            <w:tcW w:w="1370"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25059</w:t>
            </w:r>
          </w:p>
        </w:tc>
        <w:tc>
          <w:tcPr>
            <w:tcW w:w="1370"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190</w:t>
            </w:r>
          </w:p>
        </w:tc>
        <w:tc>
          <w:tcPr>
            <w:tcW w:w="1737"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5012816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181" w:hRule="atLeast"/>
        </w:trPr>
        <w:tc>
          <w:tcPr>
            <w:tcW w:w="3091"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律藏</w:t>
            </w:r>
          </w:p>
        </w:tc>
        <w:tc>
          <w:tcPr>
            <w:tcW w:w="1370"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28865</w:t>
            </w:r>
          </w:p>
        </w:tc>
        <w:tc>
          <w:tcPr>
            <w:tcW w:w="1370"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219</w:t>
            </w:r>
          </w:p>
        </w:tc>
        <w:tc>
          <w:tcPr>
            <w:tcW w:w="1737"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5705662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181" w:hRule="atLeast"/>
        </w:trPr>
        <w:tc>
          <w:tcPr>
            <w:tcW w:w="3091"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清净道路</w:t>
            </w:r>
          </w:p>
        </w:tc>
        <w:tc>
          <w:tcPr>
            <w:tcW w:w="1370"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7093</w:t>
            </w:r>
          </w:p>
        </w:tc>
        <w:tc>
          <w:tcPr>
            <w:tcW w:w="1370"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54</w:t>
            </w:r>
          </w:p>
        </w:tc>
        <w:tc>
          <w:tcPr>
            <w:tcW w:w="1737"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1018699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181" w:hRule="atLeast"/>
        </w:trPr>
        <w:tc>
          <w:tcPr>
            <w:tcW w:w="3091"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三藏汇总</w:t>
            </w:r>
          </w:p>
        </w:tc>
        <w:tc>
          <w:tcPr>
            <w:tcW w:w="1370"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162396</w:t>
            </w:r>
          </w:p>
        </w:tc>
        <w:tc>
          <w:tcPr>
            <w:tcW w:w="1370"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1230</w:t>
            </w:r>
          </w:p>
        </w:tc>
        <w:tc>
          <w:tcPr>
            <w:tcW w:w="1737"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27579895</w:t>
            </w:r>
          </w:p>
        </w:tc>
      </w:tr>
    </w:tbl>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1230人·月≈103人·年</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校对时间=103×30%=31人·年</w:t>
      </w: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总计=103+31=134人·年</w:t>
      </w:r>
    </w:p>
    <w:p>
      <w:pPr>
        <w:pStyle w:val="3"/>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费用预算</w:t>
      </w:r>
    </w:p>
    <w:tbl>
      <w:tblPr>
        <w:tblStyle w:val="16"/>
        <w:tblW w:w="50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
      <w:tblGrid>
        <w:gridCol w:w="712"/>
        <w:gridCol w:w="1292"/>
        <w:gridCol w:w="1292"/>
        <w:gridCol w:w="749"/>
        <w:gridCol w:w="9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181" w:hRule="atLeast"/>
        </w:trPr>
        <w:tc>
          <w:tcPr>
            <w:tcW w:w="712" w:type="dxa"/>
            <w:vAlign w:val="center"/>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p>
        </w:tc>
        <w:tc>
          <w:tcPr>
            <w:tcW w:w="1292"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金额（万元）</w:t>
            </w:r>
          </w:p>
        </w:tc>
        <w:tc>
          <w:tcPr>
            <w:tcW w:w="1292"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标准（万元）</w:t>
            </w:r>
          </w:p>
        </w:tc>
        <w:tc>
          <w:tcPr>
            <w:tcW w:w="749"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计数</w:t>
            </w:r>
          </w:p>
        </w:tc>
        <w:tc>
          <w:tcPr>
            <w:tcW w:w="983"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181" w:hRule="atLeast"/>
        </w:trPr>
        <w:tc>
          <w:tcPr>
            <w:tcW w:w="712"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工资</w:t>
            </w:r>
          </w:p>
        </w:tc>
        <w:tc>
          <w:tcPr>
            <w:tcW w:w="1292"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1340</w:t>
            </w:r>
          </w:p>
        </w:tc>
        <w:tc>
          <w:tcPr>
            <w:tcW w:w="1292"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10</w:t>
            </w:r>
          </w:p>
        </w:tc>
        <w:tc>
          <w:tcPr>
            <w:tcW w:w="749"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134</w:t>
            </w:r>
          </w:p>
        </w:tc>
        <w:tc>
          <w:tcPr>
            <w:tcW w:w="983"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人·年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181" w:hRule="atLeast"/>
        </w:trPr>
        <w:tc>
          <w:tcPr>
            <w:tcW w:w="712"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设备</w:t>
            </w:r>
          </w:p>
        </w:tc>
        <w:tc>
          <w:tcPr>
            <w:tcW w:w="1292"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15</w:t>
            </w:r>
          </w:p>
        </w:tc>
        <w:tc>
          <w:tcPr>
            <w:tcW w:w="1292"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1</w:t>
            </w:r>
          </w:p>
        </w:tc>
        <w:tc>
          <w:tcPr>
            <w:tcW w:w="749"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15</w:t>
            </w:r>
          </w:p>
        </w:tc>
        <w:tc>
          <w:tcPr>
            <w:tcW w:w="983"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181" w:hRule="atLeast"/>
        </w:trPr>
        <w:tc>
          <w:tcPr>
            <w:tcW w:w="712"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差旅</w:t>
            </w:r>
          </w:p>
        </w:tc>
        <w:tc>
          <w:tcPr>
            <w:tcW w:w="1292"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67</w:t>
            </w:r>
          </w:p>
        </w:tc>
        <w:tc>
          <w:tcPr>
            <w:tcW w:w="1292"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0.5</w:t>
            </w:r>
          </w:p>
        </w:tc>
        <w:tc>
          <w:tcPr>
            <w:tcW w:w="749"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134</w:t>
            </w:r>
          </w:p>
        </w:tc>
        <w:tc>
          <w:tcPr>
            <w:tcW w:w="983"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人·年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181" w:hRule="atLeast"/>
        </w:trPr>
        <w:tc>
          <w:tcPr>
            <w:tcW w:w="712"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小计</w:t>
            </w:r>
          </w:p>
        </w:tc>
        <w:tc>
          <w:tcPr>
            <w:tcW w:w="1292"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1422</w:t>
            </w:r>
          </w:p>
        </w:tc>
        <w:tc>
          <w:tcPr>
            <w:tcW w:w="1292"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w:t>
            </w:r>
          </w:p>
        </w:tc>
        <w:tc>
          <w:tcPr>
            <w:tcW w:w="749"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w:t>
            </w:r>
          </w:p>
        </w:tc>
        <w:tc>
          <w:tcPr>
            <w:tcW w:w="983"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181" w:hRule="atLeast"/>
        </w:trPr>
        <w:tc>
          <w:tcPr>
            <w:tcW w:w="712"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管理</w:t>
            </w:r>
          </w:p>
        </w:tc>
        <w:tc>
          <w:tcPr>
            <w:tcW w:w="1292"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71.1</w:t>
            </w:r>
          </w:p>
        </w:tc>
        <w:tc>
          <w:tcPr>
            <w:tcW w:w="1292"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5%</w:t>
            </w:r>
          </w:p>
        </w:tc>
        <w:tc>
          <w:tcPr>
            <w:tcW w:w="749"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1422</w:t>
            </w:r>
          </w:p>
        </w:tc>
        <w:tc>
          <w:tcPr>
            <w:tcW w:w="983"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小计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181" w:hRule="atLeast"/>
        </w:trPr>
        <w:tc>
          <w:tcPr>
            <w:tcW w:w="712"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其他</w:t>
            </w:r>
          </w:p>
        </w:tc>
        <w:tc>
          <w:tcPr>
            <w:tcW w:w="1292"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71.1</w:t>
            </w:r>
          </w:p>
        </w:tc>
        <w:tc>
          <w:tcPr>
            <w:tcW w:w="1292"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5%</w:t>
            </w:r>
          </w:p>
        </w:tc>
        <w:tc>
          <w:tcPr>
            <w:tcW w:w="749"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1422</w:t>
            </w:r>
          </w:p>
        </w:tc>
        <w:tc>
          <w:tcPr>
            <w:tcW w:w="983"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小计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181" w:hRule="atLeast"/>
        </w:trPr>
        <w:tc>
          <w:tcPr>
            <w:tcW w:w="712"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总计</w:t>
            </w:r>
          </w:p>
        </w:tc>
        <w:tc>
          <w:tcPr>
            <w:tcW w:w="1292"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1564.2</w:t>
            </w:r>
          </w:p>
        </w:tc>
        <w:tc>
          <w:tcPr>
            <w:tcW w:w="1292"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w:t>
            </w:r>
          </w:p>
        </w:tc>
        <w:tc>
          <w:tcPr>
            <w:tcW w:w="749"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w:t>
            </w:r>
          </w:p>
        </w:tc>
        <w:tc>
          <w:tcPr>
            <w:tcW w:w="983" w:type="dxa"/>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p>
        </w:tc>
      </w:tr>
    </w:tbl>
    <w:p>
      <w:pPr>
        <w:pStyle w:val="3"/>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进度计划</w:t>
      </w:r>
    </w:p>
    <w:tbl>
      <w:tblPr>
        <w:tblStyle w:val="16"/>
        <w:tblW w:w="4930" w:type="dxa"/>
        <w:tblInd w:w="0" w:type="dxa"/>
        <w:tblLayout w:type="fixed"/>
        <w:tblCellMar>
          <w:top w:w="15" w:type="dxa"/>
          <w:left w:w="15" w:type="dxa"/>
          <w:bottom w:w="15" w:type="dxa"/>
          <w:right w:w="15" w:type="dxa"/>
        </w:tblCellMar>
      </w:tblPr>
      <w:tblGrid>
        <w:gridCol w:w="986"/>
        <w:gridCol w:w="986"/>
        <w:gridCol w:w="986"/>
        <w:gridCol w:w="986"/>
        <w:gridCol w:w="986"/>
      </w:tblGrid>
      <w:tr>
        <w:tblPrEx>
          <w:tblLayout w:type="fixed"/>
          <w:tblCellMar>
            <w:top w:w="15" w:type="dxa"/>
            <w:left w:w="15" w:type="dxa"/>
            <w:bottom w:w="15" w:type="dxa"/>
            <w:right w:w="15" w:type="dxa"/>
          </w:tblCellMar>
        </w:tblPrEx>
        <w:trPr>
          <w:trHeight w:val="181" w:hRule="atLeast"/>
        </w:trPr>
        <w:tc>
          <w:tcPr>
            <w:tcW w:w="4930" w:type="dxa"/>
            <w:gridSpan w:val="5"/>
            <w:tcBorders>
              <w:top w:val="single" w:color="000000" w:sz="4" w:space="0"/>
              <w:left w:val="single" w:color="000000" w:sz="4" w:space="0"/>
              <w:bottom w:val="single" w:color="000000" w:sz="4" w:space="0"/>
              <w:right w:val="single" w:color="000000" w:sz="4" w:space="0"/>
            </w:tcBorders>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试验阶段（6个月）</w:t>
            </w:r>
          </w:p>
        </w:tc>
      </w:tr>
      <w:tr>
        <w:tblPrEx>
          <w:tblLayout w:type="fixed"/>
          <w:tblCellMar>
            <w:top w:w="15" w:type="dxa"/>
            <w:left w:w="15" w:type="dxa"/>
            <w:bottom w:w="15" w:type="dxa"/>
            <w:right w:w="15" w:type="dxa"/>
          </w:tblCellMar>
        </w:tblPrEx>
        <w:trPr>
          <w:trHeight w:val="181" w:hRule="atLeast"/>
        </w:trPr>
        <w:tc>
          <w:tcPr>
            <w:tcW w:w="4930" w:type="dxa"/>
            <w:gridSpan w:val="5"/>
            <w:tcBorders>
              <w:top w:val="single" w:color="000000" w:sz="4" w:space="0"/>
              <w:left w:val="single" w:color="000000" w:sz="4" w:space="0"/>
              <w:bottom w:val="single" w:color="000000" w:sz="4" w:space="0"/>
              <w:right w:val="single" w:color="000000" w:sz="4" w:space="0"/>
            </w:tcBorders>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《法句义注》</w:t>
            </w:r>
          </w:p>
        </w:tc>
      </w:tr>
      <w:tr>
        <w:tblPrEx>
          <w:tblLayout w:type="fixed"/>
          <w:tblCellMar>
            <w:top w:w="15" w:type="dxa"/>
            <w:left w:w="15" w:type="dxa"/>
            <w:bottom w:w="15" w:type="dxa"/>
            <w:right w:w="15" w:type="dxa"/>
          </w:tblCellMar>
        </w:tblPrEx>
        <w:trPr>
          <w:trHeight w:val="181" w:hRule="atLeast"/>
        </w:trPr>
        <w:tc>
          <w:tcPr>
            <w:tcW w:w="4930" w:type="dxa"/>
            <w:gridSpan w:val="5"/>
            <w:tcBorders>
              <w:top w:val="single" w:color="000000" w:sz="4" w:space="0"/>
              <w:left w:val="single" w:color="000000" w:sz="4" w:space="0"/>
              <w:bottom w:val="single" w:color="000000" w:sz="4" w:space="0"/>
              <w:right w:val="single" w:color="000000" w:sz="4" w:space="0"/>
            </w:tcBorders>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《清净之道·大疏钞》（选）</w:t>
            </w:r>
          </w:p>
        </w:tc>
      </w:tr>
      <w:tr>
        <w:tblPrEx>
          <w:tblLayout w:type="fixed"/>
          <w:tblCellMar>
            <w:top w:w="15" w:type="dxa"/>
            <w:left w:w="15" w:type="dxa"/>
            <w:bottom w:w="15" w:type="dxa"/>
            <w:right w:w="15" w:type="dxa"/>
          </w:tblCellMar>
        </w:tblPrEx>
        <w:trPr>
          <w:trHeight w:val="181" w:hRule="atLeast"/>
        </w:trPr>
        <w:tc>
          <w:tcPr>
            <w:tcW w:w="4930" w:type="dxa"/>
            <w:gridSpan w:val="5"/>
            <w:tcBorders>
              <w:top w:val="single" w:color="000000" w:sz="4" w:space="0"/>
              <w:left w:val="single" w:color="000000" w:sz="4" w:space="0"/>
              <w:bottom w:val="single" w:color="000000" w:sz="4" w:space="0"/>
              <w:right w:val="single" w:color="000000" w:sz="4" w:space="0"/>
            </w:tcBorders>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《大念处经·入出息念》（本母、义注、复注）</w:t>
            </w:r>
          </w:p>
        </w:tc>
      </w:tr>
      <w:tr>
        <w:tblPrEx>
          <w:tblLayout w:type="fixed"/>
          <w:tblCellMar>
            <w:top w:w="15" w:type="dxa"/>
            <w:left w:w="15" w:type="dxa"/>
            <w:bottom w:w="15" w:type="dxa"/>
            <w:right w:w="15" w:type="dxa"/>
          </w:tblCellMar>
        </w:tblPrEx>
        <w:trPr>
          <w:trHeight w:val="181" w:hRule="atLeast"/>
        </w:trPr>
        <w:tc>
          <w:tcPr>
            <w:tcW w:w="986" w:type="dxa"/>
            <w:tcBorders>
              <w:top w:val="single" w:color="000000" w:sz="4" w:space="0"/>
              <w:left w:val="single" w:color="000000" w:sz="4" w:space="0"/>
              <w:bottom w:val="single" w:color="000000" w:sz="4" w:space="0"/>
              <w:right w:val="single" w:color="000000" w:sz="4" w:space="0"/>
            </w:tcBorders>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正式阶段</w:t>
            </w:r>
          </w:p>
        </w:tc>
        <w:tc>
          <w:tcPr>
            <w:tcW w:w="986" w:type="dxa"/>
            <w:tcBorders>
              <w:top w:val="single" w:color="000000" w:sz="4" w:space="0"/>
              <w:left w:val="single" w:color="000000" w:sz="4" w:space="0"/>
              <w:bottom w:val="single" w:color="000000" w:sz="4" w:space="0"/>
              <w:right w:val="single" w:color="000000" w:sz="4" w:space="0"/>
            </w:tcBorders>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第1期</w:t>
            </w:r>
          </w:p>
        </w:tc>
        <w:tc>
          <w:tcPr>
            <w:tcW w:w="986" w:type="dxa"/>
            <w:tcBorders>
              <w:top w:val="single" w:color="000000" w:sz="4" w:space="0"/>
              <w:left w:val="single" w:color="000000" w:sz="4" w:space="0"/>
              <w:bottom w:val="single" w:color="000000" w:sz="4" w:space="0"/>
              <w:right w:val="single" w:color="000000" w:sz="4" w:space="0"/>
            </w:tcBorders>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第2期</w:t>
            </w:r>
          </w:p>
        </w:tc>
        <w:tc>
          <w:tcPr>
            <w:tcW w:w="986" w:type="dxa"/>
            <w:tcBorders>
              <w:top w:val="single" w:color="000000" w:sz="4" w:space="0"/>
              <w:left w:val="single" w:color="000000" w:sz="4" w:space="0"/>
              <w:bottom w:val="single" w:color="000000" w:sz="4" w:space="0"/>
              <w:right w:val="single" w:color="000000" w:sz="4" w:space="0"/>
            </w:tcBorders>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第3期</w:t>
            </w:r>
          </w:p>
        </w:tc>
        <w:tc>
          <w:tcPr>
            <w:tcW w:w="986" w:type="dxa"/>
            <w:tcBorders>
              <w:top w:val="single" w:color="000000" w:sz="4" w:space="0"/>
              <w:left w:val="single" w:color="000000" w:sz="4" w:space="0"/>
              <w:bottom w:val="single" w:color="000000" w:sz="4" w:space="0"/>
              <w:right w:val="single" w:color="000000" w:sz="4" w:space="0"/>
            </w:tcBorders>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第4期</w:t>
            </w:r>
          </w:p>
        </w:tc>
      </w:tr>
      <w:tr>
        <w:tblPrEx>
          <w:tblLayout w:type="fixed"/>
          <w:tblCellMar>
            <w:top w:w="15" w:type="dxa"/>
            <w:left w:w="15" w:type="dxa"/>
            <w:bottom w:w="15" w:type="dxa"/>
            <w:right w:w="15" w:type="dxa"/>
          </w:tblCellMar>
        </w:tblPrEx>
        <w:trPr>
          <w:trHeight w:val="181" w:hRule="atLeast"/>
        </w:trPr>
        <w:tc>
          <w:tcPr>
            <w:tcW w:w="986"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律藏</w:t>
            </w:r>
          </w:p>
        </w:tc>
        <w:tc>
          <w:tcPr>
            <w:tcW w:w="986"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w:t>
            </w:r>
          </w:p>
        </w:tc>
        <w:tc>
          <w:tcPr>
            <w:tcW w:w="986" w:type="dxa"/>
            <w:tcBorders>
              <w:top w:val="single" w:color="000000" w:sz="4" w:space="0"/>
              <w:left w:val="single" w:color="000000" w:sz="4" w:space="0"/>
              <w:bottom w:val="single" w:color="000000" w:sz="4" w:space="0"/>
              <w:right w:val="single" w:color="000000" w:sz="4" w:space="0"/>
            </w:tcBorders>
            <w:shd w:val="clear" w:color="auto" w:fill="00B050"/>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选译</w:t>
            </w:r>
          </w:p>
        </w:tc>
        <w:tc>
          <w:tcPr>
            <w:tcW w:w="986" w:type="dxa"/>
            <w:tcBorders>
              <w:top w:val="single" w:color="000000" w:sz="4" w:space="0"/>
              <w:left w:val="single" w:color="000000" w:sz="4" w:space="0"/>
              <w:bottom w:val="single" w:color="000000" w:sz="4" w:space="0"/>
              <w:right w:val="single" w:color="000000" w:sz="4" w:space="0"/>
            </w:tcBorders>
            <w:shd w:val="clear" w:color="auto" w:fill="00B050"/>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完结</w:t>
            </w:r>
          </w:p>
        </w:tc>
        <w:tc>
          <w:tcPr>
            <w:tcW w:w="986" w:type="dxa"/>
            <w:tcBorders>
              <w:top w:val="single" w:color="000000" w:sz="4" w:space="0"/>
              <w:left w:val="single" w:color="000000" w:sz="4" w:space="0"/>
              <w:bottom w:val="single" w:color="000000" w:sz="4" w:space="0"/>
              <w:right w:val="single" w:color="000000" w:sz="4" w:space="0"/>
            </w:tcBorders>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w:t>
            </w:r>
          </w:p>
        </w:tc>
      </w:tr>
      <w:tr>
        <w:tblPrEx>
          <w:tblLayout w:type="fixed"/>
          <w:tblCellMar>
            <w:top w:w="15" w:type="dxa"/>
            <w:left w:w="15" w:type="dxa"/>
            <w:bottom w:w="15" w:type="dxa"/>
            <w:right w:w="15" w:type="dxa"/>
          </w:tblCellMar>
        </w:tblPrEx>
        <w:trPr>
          <w:trHeight w:val="181" w:hRule="atLeast"/>
        </w:trPr>
        <w:tc>
          <w:tcPr>
            <w:tcW w:w="986"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经藏</w:t>
            </w:r>
          </w:p>
        </w:tc>
        <w:tc>
          <w:tcPr>
            <w:tcW w:w="986" w:type="dxa"/>
            <w:tcBorders>
              <w:top w:val="single" w:color="000000" w:sz="4" w:space="0"/>
              <w:left w:val="single" w:color="000000" w:sz="4" w:space="0"/>
              <w:bottom w:val="single" w:color="000000" w:sz="4" w:space="0"/>
              <w:right w:val="single" w:color="000000" w:sz="4" w:space="0"/>
            </w:tcBorders>
            <w:shd w:val="clear" w:color="auto" w:fill="00B050"/>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szCs w:val="22"/>
              </w:rPr>
            </w:pPr>
            <w:r>
              <w:rPr>
                <w:rFonts w:hint="eastAsia" w:ascii="Arial Unicode MS" w:hAnsi="Arial Unicode MS" w:eastAsia="Arial Unicode MS" w:cs="Arial Unicode MS"/>
                <w:szCs w:val="22"/>
              </w:rPr>
              <w:t>选译</w:t>
            </w:r>
          </w:p>
        </w:tc>
        <w:tc>
          <w:tcPr>
            <w:tcW w:w="986" w:type="dxa"/>
            <w:tcBorders>
              <w:top w:val="single" w:color="000000" w:sz="4" w:space="0"/>
              <w:left w:val="single" w:color="000000" w:sz="4" w:space="0"/>
              <w:bottom w:val="single" w:color="000000" w:sz="4" w:space="0"/>
              <w:right w:val="single" w:color="000000" w:sz="4" w:space="0"/>
            </w:tcBorders>
            <w:shd w:val="clear" w:color="auto" w:fill="00B050"/>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szCs w:val="22"/>
              </w:rPr>
            </w:pPr>
            <w:r>
              <w:rPr>
                <w:rFonts w:hint="eastAsia" w:ascii="Arial Unicode MS" w:hAnsi="Arial Unicode MS" w:eastAsia="Arial Unicode MS" w:cs="Arial Unicode MS"/>
                <w:szCs w:val="22"/>
              </w:rPr>
              <w:t>选译</w:t>
            </w:r>
          </w:p>
        </w:tc>
        <w:tc>
          <w:tcPr>
            <w:tcW w:w="986" w:type="dxa"/>
            <w:tcBorders>
              <w:top w:val="single" w:color="000000" w:sz="4" w:space="0"/>
              <w:left w:val="single" w:color="000000" w:sz="4" w:space="0"/>
              <w:bottom w:val="single" w:color="000000" w:sz="4" w:space="0"/>
              <w:right w:val="single" w:color="000000" w:sz="4" w:space="0"/>
            </w:tcBorders>
            <w:shd w:val="clear" w:color="auto" w:fill="00B050"/>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szCs w:val="22"/>
              </w:rPr>
            </w:pPr>
            <w:r>
              <w:rPr>
                <w:rFonts w:hint="eastAsia" w:ascii="Arial Unicode MS" w:hAnsi="Arial Unicode MS" w:eastAsia="Arial Unicode MS" w:cs="Arial Unicode MS"/>
                <w:szCs w:val="22"/>
              </w:rPr>
              <w:t>选译</w:t>
            </w:r>
          </w:p>
        </w:tc>
        <w:tc>
          <w:tcPr>
            <w:tcW w:w="986" w:type="dxa"/>
            <w:tcBorders>
              <w:top w:val="single" w:color="000000" w:sz="4" w:space="0"/>
              <w:left w:val="single" w:color="000000" w:sz="4" w:space="0"/>
              <w:bottom w:val="single" w:color="000000" w:sz="4" w:space="0"/>
              <w:right w:val="single" w:color="000000" w:sz="4" w:space="0"/>
            </w:tcBorders>
            <w:shd w:val="clear" w:color="auto" w:fill="00B050"/>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szCs w:val="22"/>
              </w:rPr>
            </w:pPr>
            <w:r>
              <w:rPr>
                <w:rFonts w:hint="eastAsia" w:ascii="Arial Unicode MS" w:hAnsi="Arial Unicode MS" w:eastAsia="Arial Unicode MS" w:cs="Arial Unicode MS"/>
                <w:szCs w:val="22"/>
              </w:rPr>
              <w:t>完结</w:t>
            </w:r>
          </w:p>
        </w:tc>
      </w:tr>
      <w:tr>
        <w:tblPrEx>
          <w:tblLayout w:type="fixed"/>
          <w:tblCellMar>
            <w:top w:w="15" w:type="dxa"/>
            <w:left w:w="15" w:type="dxa"/>
            <w:bottom w:w="15" w:type="dxa"/>
            <w:right w:w="15" w:type="dxa"/>
          </w:tblCellMar>
        </w:tblPrEx>
        <w:trPr>
          <w:trHeight w:val="181" w:hRule="atLeast"/>
        </w:trPr>
        <w:tc>
          <w:tcPr>
            <w:tcW w:w="986"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论藏</w:t>
            </w:r>
          </w:p>
        </w:tc>
        <w:tc>
          <w:tcPr>
            <w:tcW w:w="986"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w:t>
            </w:r>
          </w:p>
        </w:tc>
        <w:tc>
          <w:tcPr>
            <w:tcW w:w="986" w:type="dxa"/>
            <w:tcBorders>
              <w:top w:val="single" w:color="000000" w:sz="4" w:space="0"/>
              <w:left w:val="single" w:color="000000" w:sz="4" w:space="0"/>
              <w:bottom w:val="single" w:color="000000" w:sz="4" w:space="0"/>
              <w:right w:val="single" w:color="000000" w:sz="4" w:space="0"/>
            </w:tcBorders>
            <w:shd w:val="clear" w:color="auto" w:fill="00B050"/>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选译</w:t>
            </w:r>
          </w:p>
        </w:tc>
        <w:tc>
          <w:tcPr>
            <w:tcW w:w="986" w:type="dxa"/>
            <w:tcBorders>
              <w:top w:val="single" w:color="000000" w:sz="4" w:space="0"/>
              <w:left w:val="single" w:color="000000" w:sz="4" w:space="0"/>
              <w:bottom w:val="single" w:color="000000" w:sz="4" w:space="0"/>
              <w:right w:val="single" w:color="000000" w:sz="4" w:space="0"/>
            </w:tcBorders>
            <w:shd w:val="clear" w:color="auto" w:fill="00B050"/>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选译</w:t>
            </w:r>
          </w:p>
        </w:tc>
        <w:tc>
          <w:tcPr>
            <w:tcW w:w="986" w:type="dxa"/>
            <w:tcBorders>
              <w:top w:val="single" w:color="000000" w:sz="4" w:space="0"/>
              <w:left w:val="single" w:color="000000" w:sz="4" w:space="0"/>
              <w:bottom w:val="single" w:color="000000" w:sz="4" w:space="0"/>
              <w:right w:val="single" w:color="000000" w:sz="4" w:space="0"/>
            </w:tcBorders>
            <w:shd w:val="clear" w:color="auto" w:fill="00B050"/>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完结</w:t>
            </w:r>
          </w:p>
        </w:tc>
      </w:tr>
      <w:tr>
        <w:tblPrEx>
          <w:tblLayout w:type="fixed"/>
          <w:tblCellMar>
            <w:top w:w="15" w:type="dxa"/>
            <w:left w:w="15" w:type="dxa"/>
            <w:bottom w:w="15" w:type="dxa"/>
            <w:right w:w="15" w:type="dxa"/>
          </w:tblCellMar>
        </w:tblPrEx>
        <w:trPr>
          <w:trHeight w:val="181" w:hRule="atLeast"/>
        </w:trPr>
        <w:tc>
          <w:tcPr>
            <w:tcW w:w="986" w:type="dxa"/>
            <w:tcBorders>
              <w:top w:val="single" w:color="000000" w:sz="4" w:space="0"/>
              <w:left w:val="single" w:color="000000" w:sz="4" w:space="0"/>
              <w:bottom w:val="single" w:color="000000" w:sz="4" w:space="0"/>
              <w:right w:val="single" w:color="000000" w:sz="4" w:space="0"/>
            </w:tcBorders>
            <w:shd w:val="clear" w:color="auto" w:fill="auto"/>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清净之道</w:t>
            </w:r>
          </w:p>
        </w:tc>
        <w:tc>
          <w:tcPr>
            <w:tcW w:w="986" w:type="dxa"/>
            <w:tcBorders>
              <w:top w:val="single" w:color="000000" w:sz="4" w:space="0"/>
              <w:left w:val="single" w:color="000000" w:sz="4" w:space="0"/>
              <w:bottom w:val="single" w:color="000000" w:sz="4" w:space="0"/>
              <w:right w:val="single" w:color="000000" w:sz="4" w:space="0"/>
            </w:tcBorders>
            <w:shd w:val="clear" w:color="auto" w:fill="00B050"/>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选译</w:t>
            </w:r>
          </w:p>
        </w:tc>
        <w:tc>
          <w:tcPr>
            <w:tcW w:w="986" w:type="dxa"/>
            <w:tcBorders>
              <w:top w:val="single" w:color="000000" w:sz="4" w:space="0"/>
              <w:left w:val="single" w:color="000000" w:sz="4" w:space="0"/>
              <w:bottom w:val="single" w:color="000000" w:sz="4" w:space="0"/>
              <w:right w:val="single" w:color="000000" w:sz="4" w:space="0"/>
            </w:tcBorders>
            <w:shd w:val="clear" w:color="auto" w:fill="00B050"/>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完结</w:t>
            </w:r>
          </w:p>
        </w:tc>
        <w:tc>
          <w:tcPr>
            <w:tcW w:w="986" w:type="dxa"/>
            <w:tcBorders>
              <w:top w:val="single" w:color="000000" w:sz="4" w:space="0"/>
              <w:left w:val="single" w:color="000000" w:sz="4" w:space="0"/>
              <w:bottom w:val="single" w:color="000000" w:sz="4" w:space="0"/>
              <w:right w:val="single" w:color="000000" w:sz="4" w:space="0"/>
            </w:tcBorders>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w:t>
            </w:r>
          </w:p>
        </w:tc>
        <w:tc>
          <w:tcPr>
            <w:tcW w:w="986" w:type="dxa"/>
            <w:tcBorders>
              <w:top w:val="single" w:color="000000" w:sz="4" w:space="0"/>
              <w:left w:val="single" w:color="000000" w:sz="4" w:space="0"/>
              <w:bottom w:val="single" w:color="000000" w:sz="4" w:space="0"/>
              <w:right w:val="single" w:color="000000" w:sz="4" w:space="0"/>
            </w:tcBorders>
            <w:vAlign w:val="bottom"/>
          </w:tcPr>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r>
              <w:rPr>
                <w:rFonts w:hint="eastAsia" w:ascii="Arial Unicode MS" w:hAnsi="Arial Unicode MS" w:eastAsia="Arial Unicode MS" w:cs="Arial Unicode MS"/>
              </w:rPr>
              <w:t>——</w:t>
            </w:r>
          </w:p>
        </w:tc>
      </w:tr>
    </w:tbl>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p>
    <w:p>
      <w:pPr>
        <w:pStyle w:val="2"/>
        <w:rPr>
          <w:rFonts w:hint="eastAsia"/>
          <w:lang w:val="en-US" w:eastAsia="zh-CN"/>
        </w:rPr>
      </w:pPr>
      <w:r>
        <w:rPr>
          <w:rFonts w:hint="eastAsia"/>
          <w:lang w:val="en-US" w:eastAsia="zh-CN"/>
        </w:rPr>
        <w:t>當前任務分解</w:t>
      </w:r>
    </w:p>
    <w:p>
      <w:pPr>
        <w:pStyle w:val="3"/>
        <w:rPr>
          <w:rFonts w:hint="eastAsia"/>
          <w:lang w:val="en-US" w:eastAsia="zh-CN"/>
        </w:rPr>
      </w:pPr>
      <w:r>
        <w:rPr>
          <w:rFonts w:hint="eastAsia"/>
          <w:lang w:val="en-US" w:eastAsia="zh-CN"/>
        </w:rPr>
        <w:t>Details of the Ability Demonds</w:t>
      </w:r>
    </w:p>
    <w:p>
      <w:pPr>
        <w:pStyle w:val="4"/>
        <w:rPr>
          <w:rFonts w:hint="eastAsia"/>
          <w:lang w:val="en-US" w:eastAsia="zh-CN"/>
        </w:rPr>
      </w:pPr>
      <w:r>
        <w:rPr>
          <w:rFonts w:hint="eastAsia"/>
          <w:lang w:val="en-US" w:eastAsia="zh-CN"/>
        </w:rPr>
        <w:t>权威专家</w:t>
      </w:r>
    </w:p>
    <w:p>
      <w:pPr>
        <w:rPr>
          <w:rFonts w:hint="eastAsia"/>
          <w:lang w:val="en-US" w:eastAsia="zh-CN"/>
        </w:rPr>
      </w:pPr>
      <w:r>
        <w:rPr>
          <w:rFonts w:hint="eastAsia"/>
          <w:lang w:val="en-US" w:eastAsia="zh-CN"/>
        </w:rPr>
        <w:tab/>
      </w:r>
      <w:r>
        <w:rPr>
          <w:rFonts w:hint="eastAsia"/>
          <w:lang w:val="en-US" w:eastAsia="zh-CN"/>
        </w:rPr>
        <w:t>有号召力，具有庞大的专家人脉资源；</w:t>
      </w:r>
    </w:p>
    <w:p>
      <w:pPr>
        <w:rPr>
          <w:rFonts w:hint="eastAsia"/>
          <w:lang w:val="en-US" w:eastAsia="zh-CN"/>
        </w:rPr>
      </w:pPr>
      <w:r>
        <w:rPr>
          <w:rFonts w:hint="eastAsia"/>
          <w:lang w:val="en-US" w:eastAsia="zh-CN"/>
        </w:rPr>
        <w:tab/>
      </w:r>
      <w:r>
        <w:rPr>
          <w:rFonts w:hint="eastAsia"/>
          <w:lang w:val="en-US" w:eastAsia="zh-CN"/>
        </w:rPr>
        <w:t>可以在专家人才方面给予支持；</w:t>
      </w:r>
    </w:p>
    <w:p>
      <w:pPr>
        <w:rPr>
          <w:rFonts w:hint="eastAsia"/>
          <w:lang w:val="en-US" w:eastAsia="zh-CN"/>
        </w:rPr>
      </w:pPr>
      <w:r>
        <w:rPr>
          <w:rFonts w:hint="eastAsia"/>
          <w:lang w:val="en-US" w:eastAsia="zh-CN"/>
        </w:rPr>
        <w:tab/>
      </w:r>
      <w:r>
        <w:rPr>
          <w:rFonts w:hint="eastAsia"/>
          <w:lang w:val="en-US" w:eastAsia="zh-CN"/>
        </w:rPr>
        <w:t>能够在分歧发生的时候出面解决，具有权威和公信力。</w:t>
      </w:r>
    </w:p>
    <w:p>
      <w:pPr>
        <w:rPr>
          <w:rFonts w:hint="eastAsia"/>
          <w:lang w:val="en-US" w:eastAsia="zh-CN"/>
        </w:rPr>
      </w:pPr>
      <w:r>
        <w:rPr>
          <w:rFonts w:hint="eastAsia"/>
          <w:lang w:val="en-US" w:eastAsia="zh-CN"/>
        </w:rPr>
        <w:tab/>
      </w:r>
      <w:r>
        <w:rPr>
          <w:rFonts w:hint="eastAsia"/>
          <w:lang w:val="en-US" w:eastAsia="zh-CN"/>
        </w:rPr>
        <w:t>比如：我们最为尊敬的殊胜幢至上正法大光明·至上业处大导师·帕奥西亚多吉</w:t>
      </w:r>
    </w:p>
    <w:p>
      <w:pPr>
        <w:rPr>
          <w:rFonts w:hint="eastAsia"/>
          <w:lang w:val="en-US" w:eastAsia="zh-CN"/>
        </w:rPr>
      </w:pPr>
      <w:r>
        <w:rPr>
          <w:rFonts w:hint="eastAsia"/>
          <w:lang w:val="en-US" w:eastAsia="zh-CN"/>
        </w:rPr>
        <w:t>中级专家</w:t>
      </w:r>
    </w:p>
    <w:p>
      <w:pPr>
        <w:rPr>
          <w:rFonts w:hint="eastAsia"/>
          <w:lang w:val="en-US" w:eastAsia="zh-CN"/>
        </w:rPr>
      </w:pPr>
      <w:r>
        <w:rPr>
          <w:rFonts w:hint="eastAsia"/>
          <w:lang w:val="en-US" w:eastAsia="zh-CN"/>
        </w:rPr>
        <w:t>【基础能力】（必备条件）</w:t>
      </w:r>
    </w:p>
    <w:p>
      <w:pPr>
        <w:rPr>
          <w:rFonts w:hint="eastAsia"/>
          <w:lang w:val="en-US" w:eastAsia="zh-CN"/>
        </w:rPr>
      </w:pPr>
      <w:r>
        <w:rPr>
          <w:rFonts w:hint="eastAsia"/>
          <w:lang w:val="en-US" w:eastAsia="zh-CN"/>
        </w:rPr>
        <w:tab/>
      </w:r>
      <w:r>
        <w:rPr>
          <w:rFonts w:hint="eastAsia"/>
          <w:lang w:val="en-US" w:eastAsia="zh-CN"/>
        </w:rPr>
        <w:t>坚实的教理基础</w:t>
      </w:r>
    </w:p>
    <w:p>
      <w:pPr>
        <w:rPr>
          <w:rFonts w:hint="eastAsia"/>
          <w:lang w:val="en-US" w:eastAsia="zh-CN"/>
        </w:rPr>
      </w:pPr>
      <w:r>
        <w:rPr>
          <w:rFonts w:hint="eastAsia"/>
          <w:lang w:val="en-US" w:eastAsia="zh-CN"/>
        </w:rPr>
        <w:tab/>
      </w:r>
      <w:r>
        <w:rPr>
          <w:rFonts w:hint="eastAsia"/>
          <w:lang w:val="en-US" w:eastAsia="zh-CN"/>
        </w:rPr>
        <w:t>过硬的巴利语能力</w:t>
      </w:r>
    </w:p>
    <w:p>
      <w:pPr>
        <w:rPr>
          <w:rFonts w:hint="eastAsia"/>
          <w:lang w:val="en-US" w:eastAsia="zh-CN"/>
        </w:rPr>
      </w:pPr>
      <w:r>
        <w:rPr>
          <w:rFonts w:hint="eastAsia"/>
          <w:lang w:val="en-US" w:eastAsia="zh-CN"/>
        </w:rPr>
        <w:tab/>
      </w:r>
      <w:r>
        <w:rPr>
          <w:rFonts w:hint="eastAsia"/>
          <w:lang w:val="en-US" w:eastAsia="zh-CN"/>
        </w:rPr>
        <w:t>接受并尊重止观禅修和义注复注</w:t>
      </w:r>
    </w:p>
    <w:p>
      <w:pPr>
        <w:rPr>
          <w:rFonts w:hint="eastAsia"/>
          <w:lang w:val="en-US" w:eastAsia="zh-CN"/>
        </w:rPr>
      </w:pPr>
      <w:r>
        <w:rPr>
          <w:rFonts w:hint="eastAsia"/>
          <w:lang w:val="en-US" w:eastAsia="zh-CN"/>
        </w:rPr>
        <w:t>【拓展能力】（非必备条件）</w:t>
      </w:r>
    </w:p>
    <w:p>
      <w:pPr>
        <w:rPr>
          <w:rFonts w:hint="eastAsia"/>
          <w:lang w:val="en-US" w:eastAsia="zh-CN"/>
        </w:rPr>
      </w:pPr>
      <w:r>
        <w:rPr>
          <w:rFonts w:hint="eastAsia"/>
          <w:lang w:val="en-US" w:eastAsia="zh-CN"/>
        </w:rPr>
        <w:tab/>
      </w:r>
      <w:r>
        <w:rPr>
          <w:rFonts w:hint="eastAsia"/>
          <w:lang w:val="en-US" w:eastAsia="zh-CN"/>
        </w:rPr>
        <w:t>英语沟通能力</w:t>
      </w:r>
    </w:p>
    <w:p>
      <w:pPr>
        <w:rPr>
          <w:rFonts w:hint="eastAsia"/>
          <w:lang w:val="en-US" w:eastAsia="zh-CN"/>
        </w:rPr>
      </w:pPr>
      <w:r>
        <w:rPr>
          <w:rFonts w:hint="eastAsia"/>
          <w:lang w:val="en-US" w:eastAsia="zh-CN"/>
        </w:rPr>
        <w:tab/>
      </w:r>
      <w:r>
        <w:rPr>
          <w:rFonts w:hint="eastAsia"/>
          <w:lang w:val="en-US" w:eastAsia="zh-CN"/>
        </w:rPr>
        <w:t>教理专精（如Dhammācariya或Abhivaṃsa）</w:t>
      </w:r>
    </w:p>
    <w:p>
      <w:pPr>
        <w:rPr>
          <w:rFonts w:hint="eastAsia"/>
          <w:lang w:val="en-US" w:eastAsia="zh-CN"/>
        </w:rPr>
      </w:pPr>
      <w:r>
        <w:rPr>
          <w:rFonts w:hint="eastAsia"/>
          <w:lang w:val="en-US" w:eastAsia="zh-CN"/>
        </w:rPr>
        <w:tab/>
      </w:r>
      <w:r>
        <w:rPr>
          <w:rFonts w:hint="eastAsia"/>
          <w:lang w:val="en-US" w:eastAsia="zh-CN"/>
        </w:rPr>
        <w:t>戒律专精（如Vinayācariya）</w:t>
      </w:r>
    </w:p>
    <w:p>
      <w:pPr>
        <w:rPr>
          <w:rFonts w:hint="eastAsia"/>
          <w:lang w:val="en-US" w:eastAsia="zh-CN"/>
        </w:rPr>
      </w:pPr>
      <w:r>
        <w:rPr>
          <w:rFonts w:hint="eastAsia"/>
          <w:lang w:val="en-US" w:eastAsia="zh-CN"/>
        </w:rPr>
        <w:tab/>
      </w:r>
      <w:r>
        <w:rPr>
          <w:rFonts w:hint="eastAsia"/>
          <w:lang w:val="en-US" w:eastAsia="zh-CN"/>
        </w:rPr>
        <w:t>三藏专精（如Tipitakācariya或Tipitakadhara）</w:t>
      </w:r>
    </w:p>
    <w:p>
      <w:pPr>
        <w:rPr>
          <w:rFonts w:hint="eastAsia"/>
          <w:lang w:val="en-US" w:eastAsia="zh-CN"/>
        </w:rPr>
      </w:pPr>
      <w:r>
        <w:rPr>
          <w:rFonts w:hint="eastAsia"/>
          <w:lang w:val="en-US" w:eastAsia="zh-CN"/>
        </w:rPr>
        <w:tab/>
      </w:r>
      <w:r>
        <w:rPr>
          <w:rFonts w:hint="eastAsia"/>
          <w:lang w:val="en-US" w:eastAsia="zh-CN"/>
        </w:rPr>
        <w:t>禅修专精（止观体系业处导师资格）</w:t>
      </w:r>
    </w:p>
    <w:p>
      <w:pPr>
        <w:rPr>
          <w:rFonts w:hint="eastAsia"/>
          <w:lang w:val="en-US" w:eastAsia="zh-CN"/>
        </w:rPr>
      </w:pPr>
      <w:r>
        <w:rPr>
          <w:rFonts w:hint="eastAsia"/>
          <w:lang w:val="en-US" w:eastAsia="zh-CN"/>
        </w:rPr>
        <w:tab/>
      </w:r>
      <w:r>
        <w:rPr>
          <w:rFonts w:hint="eastAsia"/>
          <w:lang w:val="en-US" w:eastAsia="zh-CN"/>
        </w:rPr>
        <w:t>英语的阅读能力</w:t>
      </w:r>
    </w:p>
    <w:p>
      <w:pPr>
        <w:rPr>
          <w:rFonts w:hint="eastAsia"/>
          <w:lang w:val="en-US" w:eastAsia="zh-CN"/>
        </w:rPr>
      </w:pPr>
      <w:r>
        <w:rPr>
          <w:rFonts w:hint="eastAsia"/>
          <w:lang w:val="en-US" w:eastAsia="zh-CN"/>
        </w:rPr>
        <w:tab/>
      </w:r>
      <w:r>
        <w:rPr>
          <w:rFonts w:hint="eastAsia"/>
          <w:lang w:val="en-US" w:eastAsia="zh-CN"/>
        </w:rPr>
        <w:t>汉语的沟通能力</w:t>
      </w:r>
    </w:p>
    <w:p>
      <w:pPr>
        <w:rPr>
          <w:rFonts w:hint="eastAsia"/>
          <w:lang w:val="en-US" w:eastAsia="zh-CN"/>
        </w:rPr>
      </w:pPr>
      <w:r>
        <w:rPr>
          <w:rFonts w:hint="eastAsia"/>
          <w:lang w:val="en-US" w:eastAsia="zh-CN"/>
        </w:rPr>
        <w:tab/>
      </w:r>
      <w:r>
        <w:rPr>
          <w:rFonts w:hint="eastAsia"/>
          <w:lang w:val="en-US" w:eastAsia="zh-CN"/>
        </w:rPr>
        <w:t>汉语的阅读能力</w:t>
      </w:r>
    </w:p>
    <w:p>
      <w:pPr>
        <w:rPr>
          <w:rFonts w:hint="eastAsia"/>
          <w:lang w:val="en-US" w:eastAsia="zh-CN"/>
        </w:rPr>
      </w:pPr>
    </w:p>
    <w:p>
      <w:pPr>
        <w:rPr>
          <w:rFonts w:hint="eastAsia"/>
          <w:lang w:val="en-US" w:eastAsia="zh-CN"/>
        </w:rPr>
      </w:pPr>
      <w:r>
        <w:rPr>
          <w:rFonts w:hint="eastAsia"/>
          <w:lang w:val="en-US" w:eastAsia="zh-CN"/>
        </w:rPr>
        <w:t>【岗位职责】</w:t>
      </w:r>
    </w:p>
    <w:p>
      <w:pPr>
        <w:rPr>
          <w:rFonts w:hint="eastAsia"/>
          <w:lang w:val="en-US" w:eastAsia="zh-CN"/>
        </w:rPr>
      </w:pPr>
      <w:r>
        <w:rPr>
          <w:rFonts w:hint="eastAsia"/>
          <w:lang w:val="en-US" w:eastAsia="zh-CN"/>
        </w:rPr>
        <w:tab/>
      </w:r>
      <w:r>
        <w:rPr>
          <w:rFonts w:hint="eastAsia"/>
          <w:lang w:val="en-US" w:eastAsia="zh-CN"/>
        </w:rPr>
        <w:t>逐词译重难点解决：拆分复合词、格位抉择、把控整体含义。</w:t>
      </w:r>
    </w:p>
    <w:p>
      <w:pPr>
        <w:rPr>
          <w:rFonts w:hint="eastAsia"/>
          <w:lang w:val="en-US" w:eastAsia="zh-CN"/>
        </w:rPr>
      </w:pPr>
      <w:r>
        <w:rPr>
          <w:rFonts w:hint="eastAsia"/>
          <w:lang w:val="en-US" w:eastAsia="zh-CN"/>
        </w:rPr>
        <w:tab/>
      </w:r>
      <w:r>
        <w:rPr>
          <w:rFonts w:hint="eastAsia"/>
          <w:lang w:val="en-US" w:eastAsia="zh-CN"/>
        </w:rPr>
        <w:t>主导义工进行翻译工作</w:t>
      </w:r>
    </w:p>
    <w:p>
      <w:pPr>
        <w:rPr>
          <w:rFonts w:hint="eastAsia"/>
          <w:lang w:val="en-US" w:eastAsia="zh-CN"/>
        </w:rPr>
      </w:pPr>
      <w:r>
        <w:rPr>
          <w:rFonts w:hint="eastAsia"/>
          <w:lang w:val="en-US" w:eastAsia="zh-CN"/>
        </w:rPr>
        <w:tab/>
      </w:r>
      <w:r>
        <w:rPr>
          <w:rFonts w:hint="eastAsia"/>
          <w:lang w:val="en-US" w:eastAsia="zh-CN"/>
        </w:rPr>
        <w:t>针对性巴利语培训</w:t>
      </w:r>
    </w:p>
    <w:p>
      <w:pPr>
        <w:rPr>
          <w:rFonts w:hint="eastAsia"/>
          <w:lang w:val="en-US" w:eastAsia="zh-CN"/>
        </w:rPr>
      </w:pPr>
      <w:r>
        <w:rPr>
          <w:rFonts w:hint="eastAsia"/>
          <w:lang w:val="en-US" w:eastAsia="zh-CN"/>
        </w:rPr>
        <w:tab/>
      </w:r>
      <w:r>
        <w:rPr>
          <w:rFonts w:hint="eastAsia"/>
          <w:lang w:val="en-US" w:eastAsia="zh-CN"/>
        </w:rPr>
        <w:t>针对性教理培训</w:t>
      </w:r>
    </w:p>
    <w:p>
      <w:pPr>
        <w:rPr>
          <w:rFonts w:hint="eastAsia"/>
          <w:lang w:val="en-US" w:eastAsia="zh-CN"/>
        </w:rPr>
      </w:pPr>
      <w:r>
        <w:rPr>
          <w:rFonts w:hint="eastAsia"/>
          <w:lang w:val="en-US" w:eastAsia="zh-CN"/>
        </w:rPr>
        <w:tab/>
      </w:r>
      <w:r>
        <w:rPr>
          <w:rFonts w:hint="eastAsia"/>
          <w:lang w:val="en-US" w:eastAsia="zh-CN"/>
        </w:rPr>
        <w:t>项目开展中提供答疑解惑</w:t>
      </w:r>
    </w:p>
    <w:p>
      <w:pPr>
        <w:rPr>
          <w:rFonts w:hint="eastAsia"/>
          <w:lang w:val="en-US" w:eastAsia="zh-CN"/>
        </w:rPr>
      </w:pPr>
      <w:r>
        <w:rPr>
          <w:rFonts w:hint="eastAsia"/>
          <w:lang w:val="en-US" w:eastAsia="zh-CN"/>
        </w:rPr>
        <w:tab/>
      </w:r>
      <w:r>
        <w:rPr>
          <w:rFonts w:hint="eastAsia"/>
          <w:lang w:val="en-US" w:eastAsia="zh-CN"/>
        </w:rPr>
        <w:t>最终稿的审核、校正与署名</w:t>
      </w:r>
    </w:p>
    <w:p>
      <w:pPr>
        <w:pStyle w:val="4"/>
        <w:rPr>
          <w:rFonts w:hint="eastAsia"/>
          <w:lang w:val="en-US" w:eastAsia="zh-CN"/>
        </w:rPr>
      </w:pPr>
      <w:r>
        <w:rPr>
          <w:rFonts w:hint="eastAsia"/>
          <w:lang w:val="en-US" w:eastAsia="zh-CN"/>
        </w:rPr>
        <w:t>佛国法工</w:t>
      </w:r>
    </w:p>
    <w:p>
      <w:pPr>
        <w:rPr>
          <w:rFonts w:hint="eastAsia"/>
          <w:lang w:val="en-US" w:eastAsia="zh-CN"/>
        </w:rPr>
      </w:pPr>
      <w:r>
        <w:rPr>
          <w:rFonts w:hint="eastAsia"/>
          <w:lang w:val="en-US" w:eastAsia="zh-CN"/>
        </w:rPr>
        <w:t>【基础能力】（必备条件）</w:t>
      </w:r>
    </w:p>
    <w:p>
      <w:pPr>
        <w:rPr>
          <w:rFonts w:hint="eastAsia"/>
          <w:lang w:val="en-US" w:eastAsia="zh-CN"/>
        </w:rPr>
      </w:pPr>
      <w:r>
        <w:rPr>
          <w:rFonts w:hint="eastAsia"/>
          <w:lang w:val="en-US" w:eastAsia="zh-CN"/>
        </w:rPr>
        <w:tab/>
      </w:r>
      <w:r>
        <w:rPr>
          <w:rFonts w:hint="eastAsia"/>
          <w:lang w:val="en-US" w:eastAsia="zh-CN"/>
        </w:rPr>
        <w:t>母语（缅语或僧伽罗语）能力优秀</w:t>
      </w:r>
    </w:p>
    <w:p>
      <w:pPr>
        <w:rPr>
          <w:rFonts w:hint="eastAsia"/>
          <w:lang w:val="en-US" w:eastAsia="zh-CN"/>
        </w:rPr>
      </w:pPr>
      <w:r>
        <w:rPr>
          <w:rFonts w:hint="eastAsia"/>
          <w:lang w:val="en-US" w:eastAsia="zh-CN"/>
        </w:rPr>
        <w:tab/>
      </w:r>
      <w:r>
        <w:rPr>
          <w:rFonts w:hint="eastAsia"/>
          <w:lang w:val="en-US" w:eastAsia="zh-CN"/>
        </w:rPr>
        <w:t>良好的汉语沟通能力</w:t>
      </w:r>
    </w:p>
    <w:p>
      <w:pPr>
        <w:rPr>
          <w:rFonts w:hint="eastAsia"/>
          <w:lang w:val="en-US" w:eastAsia="zh-CN"/>
        </w:rPr>
      </w:pPr>
      <w:r>
        <w:rPr>
          <w:rFonts w:hint="eastAsia"/>
          <w:lang w:val="en-US" w:eastAsia="zh-CN"/>
        </w:rPr>
        <w:tab/>
      </w:r>
      <w:r>
        <w:rPr>
          <w:rFonts w:hint="eastAsia"/>
          <w:lang w:val="en-US" w:eastAsia="zh-CN"/>
        </w:rPr>
        <w:t>佛教徒</w:t>
      </w:r>
    </w:p>
    <w:p>
      <w:pPr>
        <w:rPr>
          <w:rFonts w:hint="eastAsia"/>
          <w:lang w:val="en-US" w:eastAsia="zh-CN"/>
        </w:rPr>
      </w:pPr>
      <w:r>
        <w:rPr>
          <w:rFonts w:hint="eastAsia"/>
          <w:lang w:val="en-US" w:eastAsia="zh-CN"/>
        </w:rPr>
        <w:tab/>
      </w:r>
      <w:r>
        <w:rPr>
          <w:rFonts w:hint="eastAsia"/>
          <w:lang w:val="en-US" w:eastAsia="zh-CN"/>
        </w:rPr>
        <w:t>接受并尊重止观禅修和义注复注</w:t>
      </w:r>
    </w:p>
    <w:p>
      <w:pPr>
        <w:rPr>
          <w:rFonts w:hint="eastAsia"/>
          <w:lang w:val="en-US" w:eastAsia="zh-CN"/>
        </w:rPr>
      </w:pPr>
      <w:r>
        <w:rPr>
          <w:rFonts w:hint="eastAsia"/>
          <w:lang w:val="en-US" w:eastAsia="zh-CN"/>
        </w:rPr>
        <w:t>【拓展能力】（非必备条件）</w:t>
      </w:r>
    </w:p>
    <w:p>
      <w:pPr>
        <w:rPr>
          <w:rFonts w:hint="eastAsia"/>
          <w:lang w:val="en-US" w:eastAsia="zh-CN"/>
        </w:rPr>
      </w:pPr>
      <w:r>
        <w:rPr>
          <w:rFonts w:hint="eastAsia"/>
          <w:lang w:val="en-US" w:eastAsia="zh-CN"/>
        </w:rPr>
        <w:tab/>
      </w:r>
      <w:r>
        <w:rPr>
          <w:rFonts w:hint="eastAsia"/>
          <w:lang w:val="en-US" w:eastAsia="zh-CN"/>
        </w:rPr>
        <w:t>良好地英语沟通能力</w:t>
      </w:r>
    </w:p>
    <w:p>
      <w:pPr>
        <w:rPr>
          <w:rFonts w:hint="eastAsia"/>
          <w:lang w:val="en-US" w:eastAsia="zh-CN"/>
        </w:rPr>
      </w:pPr>
      <w:r>
        <w:rPr>
          <w:rFonts w:hint="eastAsia"/>
          <w:lang w:val="en-US" w:eastAsia="zh-CN"/>
        </w:rPr>
        <w:tab/>
      </w:r>
      <w:r>
        <w:rPr>
          <w:rFonts w:hint="eastAsia"/>
          <w:lang w:val="en-US" w:eastAsia="zh-CN"/>
        </w:rPr>
        <w:t>良好地沟通技巧</w:t>
      </w:r>
    </w:p>
    <w:p>
      <w:pPr>
        <w:rPr>
          <w:rFonts w:hint="eastAsia"/>
          <w:lang w:val="en-US" w:eastAsia="zh-CN"/>
        </w:rPr>
      </w:pPr>
      <w:r>
        <w:rPr>
          <w:rFonts w:hint="eastAsia"/>
          <w:lang w:val="en-US" w:eastAsia="zh-CN"/>
        </w:rPr>
        <w:tab/>
      </w:r>
      <w:r>
        <w:rPr>
          <w:rFonts w:hint="eastAsia"/>
          <w:lang w:val="en-US" w:eastAsia="zh-CN"/>
        </w:rPr>
        <w:t>求知欲和虚心的态度</w:t>
      </w:r>
    </w:p>
    <w:p>
      <w:pPr>
        <w:rPr>
          <w:rFonts w:hint="eastAsia"/>
          <w:lang w:val="en-US" w:eastAsia="zh-CN"/>
        </w:rPr>
      </w:pPr>
      <w:r>
        <w:rPr>
          <w:rFonts w:hint="eastAsia"/>
          <w:lang w:val="en-US" w:eastAsia="zh-CN"/>
        </w:rPr>
        <w:tab/>
      </w:r>
      <w:r>
        <w:rPr>
          <w:rFonts w:hint="eastAsia"/>
          <w:lang w:val="en-US" w:eastAsia="zh-CN"/>
        </w:rPr>
        <w:t>基本佛教知识</w:t>
      </w:r>
    </w:p>
    <w:p>
      <w:pPr>
        <w:rPr>
          <w:rFonts w:hint="eastAsia"/>
          <w:lang w:val="en-US" w:eastAsia="zh-CN"/>
        </w:rPr>
      </w:pPr>
      <w:r>
        <w:rPr>
          <w:rFonts w:hint="eastAsia"/>
          <w:lang w:val="en-US" w:eastAsia="zh-CN"/>
        </w:rPr>
        <w:tab/>
      </w:r>
      <w:r>
        <w:rPr>
          <w:rFonts w:hint="eastAsia"/>
          <w:lang w:val="en-US" w:eastAsia="zh-CN"/>
        </w:rPr>
        <w:t>巴利语基础</w:t>
      </w:r>
    </w:p>
    <w:p>
      <w:pPr>
        <w:rPr>
          <w:rFonts w:hint="eastAsia"/>
          <w:lang w:val="en-US" w:eastAsia="zh-CN"/>
        </w:rPr>
      </w:pPr>
      <w:r>
        <w:rPr>
          <w:rFonts w:hint="eastAsia"/>
          <w:lang w:val="en-US" w:eastAsia="zh-CN"/>
        </w:rPr>
        <w:t>【岗位职责】</w:t>
      </w:r>
    </w:p>
    <w:p>
      <w:pPr>
        <w:rPr>
          <w:rFonts w:hint="eastAsia"/>
          <w:lang w:val="en-US" w:eastAsia="zh-CN"/>
        </w:rPr>
      </w:pPr>
      <w:r>
        <w:rPr>
          <w:rFonts w:hint="eastAsia"/>
          <w:lang w:val="en-US" w:eastAsia="zh-CN"/>
        </w:rPr>
        <w:tab/>
      </w:r>
      <w:r>
        <w:rPr>
          <w:rFonts w:hint="eastAsia"/>
          <w:lang w:val="en-US" w:eastAsia="zh-CN"/>
        </w:rPr>
        <w:t>现有缅文、僧伽罗文义注、复注的汉语口译</w:t>
      </w:r>
    </w:p>
    <w:p>
      <w:pPr>
        <w:rPr>
          <w:rFonts w:hint="eastAsia"/>
          <w:lang w:val="en-US" w:eastAsia="zh-CN"/>
        </w:rPr>
      </w:pPr>
      <w:r>
        <w:rPr>
          <w:rFonts w:hint="eastAsia"/>
          <w:lang w:val="en-US" w:eastAsia="zh-CN"/>
        </w:rPr>
        <w:tab/>
      </w:r>
      <w:r>
        <w:rPr>
          <w:rFonts w:hint="eastAsia"/>
          <w:lang w:val="en-US" w:eastAsia="zh-CN"/>
        </w:rPr>
        <w:t>复注专家进行巴利逐词翻译工作</w:t>
      </w:r>
    </w:p>
    <w:p>
      <w:pPr>
        <w:rPr>
          <w:rFonts w:hint="eastAsia"/>
          <w:lang w:val="en-US" w:eastAsia="zh-CN"/>
        </w:rPr>
      </w:pPr>
      <w:r>
        <w:rPr>
          <w:rFonts w:hint="eastAsia"/>
          <w:lang w:val="en-US" w:eastAsia="zh-CN"/>
        </w:rPr>
        <w:tab/>
      </w:r>
      <w:r>
        <w:rPr>
          <w:rFonts w:hint="eastAsia"/>
          <w:lang w:val="en-US" w:eastAsia="zh-CN"/>
        </w:rPr>
        <w:t>接受专家的教理、巴利语等培训</w:t>
      </w:r>
    </w:p>
    <w:p>
      <w:pPr>
        <w:rPr>
          <w:rFonts w:hint="eastAsia"/>
          <w:lang w:val="en-US" w:eastAsia="zh-CN"/>
        </w:rPr>
      </w:pPr>
      <w:r>
        <w:rPr>
          <w:rFonts w:hint="eastAsia"/>
          <w:lang w:val="en-US" w:eastAsia="zh-CN"/>
        </w:rPr>
        <w:tab/>
      </w:r>
      <w:r>
        <w:rPr>
          <w:rFonts w:hint="eastAsia"/>
          <w:lang w:val="en-US" w:eastAsia="zh-CN"/>
        </w:rPr>
        <w:t>与缅甸、兰卡的西亚多、大长老们的母语沟通和翻译</w:t>
      </w:r>
    </w:p>
    <w:p>
      <w:pPr>
        <w:rPr>
          <w:rFonts w:hint="eastAsia"/>
          <w:lang w:val="en-US" w:eastAsia="zh-CN"/>
        </w:rPr>
      </w:pPr>
      <w:r>
        <w:rPr>
          <w:rFonts w:hint="eastAsia"/>
          <w:lang w:val="en-US" w:eastAsia="zh-CN"/>
        </w:rPr>
        <w:tab/>
      </w:r>
      <w:r>
        <w:rPr>
          <w:rFonts w:hint="eastAsia"/>
          <w:lang w:val="en-US" w:eastAsia="zh-CN"/>
        </w:rPr>
        <w:t>与该项目相关的其他工作</w:t>
      </w:r>
    </w:p>
    <w:p>
      <w:pPr>
        <w:rPr>
          <w:rFonts w:hint="eastAsia"/>
          <w:lang w:val="en-US" w:eastAsia="zh-CN"/>
        </w:rPr>
      </w:pPr>
      <w:r>
        <w:rPr>
          <w:rFonts w:hint="eastAsia"/>
          <w:lang w:val="en-US" w:eastAsia="zh-CN"/>
        </w:rPr>
        <w:t>以下为可能职责：</w:t>
      </w:r>
    </w:p>
    <w:p>
      <w:pPr>
        <w:rPr>
          <w:rFonts w:hint="eastAsia"/>
          <w:lang w:val="en-US" w:eastAsia="zh-CN"/>
        </w:rPr>
      </w:pPr>
      <w:r>
        <w:rPr>
          <w:rFonts w:hint="eastAsia"/>
          <w:lang w:val="en-US" w:eastAsia="zh-CN"/>
        </w:rPr>
        <w:tab/>
      </w:r>
      <w:r>
        <w:rPr>
          <w:rFonts w:hint="eastAsia"/>
          <w:lang w:val="en-US" w:eastAsia="zh-CN"/>
        </w:rPr>
        <w:t>参与英文版的逐词译和翻译</w:t>
      </w:r>
    </w:p>
    <w:p>
      <w:pPr>
        <w:rPr>
          <w:rFonts w:hint="eastAsia"/>
          <w:lang w:val="en-US" w:eastAsia="zh-CN"/>
        </w:rPr>
      </w:pPr>
      <w:r>
        <w:rPr>
          <w:rFonts w:hint="eastAsia"/>
          <w:lang w:val="en-US" w:eastAsia="zh-CN"/>
        </w:rPr>
        <w:tab/>
      </w:r>
      <w:r>
        <w:rPr>
          <w:rFonts w:hint="eastAsia"/>
          <w:lang w:val="en-US" w:eastAsia="zh-CN"/>
        </w:rPr>
        <w:t>对佛国文献的校对和重译</w:t>
      </w:r>
    </w:p>
    <w:p>
      <w:pPr>
        <w:rPr>
          <w:rFonts w:hint="eastAsia"/>
          <w:lang w:val="en-US" w:eastAsia="zh-CN"/>
        </w:rPr>
      </w:pPr>
      <w:r>
        <w:rPr>
          <w:rFonts w:hint="eastAsia"/>
          <w:lang w:val="en-US" w:eastAsia="zh-CN"/>
        </w:rPr>
        <w:t>【招募方向】</w:t>
      </w:r>
    </w:p>
    <w:p>
      <w:pPr>
        <w:rPr>
          <w:rFonts w:hint="eastAsia"/>
          <w:lang w:val="en-US" w:eastAsia="zh-CN"/>
        </w:rPr>
      </w:pPr>
      <w:r>
        <w:rPr>
          <w:rFonts w:hint="eastAsia"/>
          <w:lang w:val="en-US" w:eastAsia="zh-CN"/>
        </w:rPr>
        <w:tab/>
      </w:r>
      <w:r>
        <w:rPr>
          <w:rFonts w:hint="eastAsia"/>
          <w:lang w:val="en-US" w:eastAsia="zh-CN"/>
        </w:rPr>
        <w:t>斯里兰卡、缅甸的在华留学生——留学生圈子、留学生群、校园招聘、兰卡在华佛协、台湾台北县缅甸城</w:t>
      </w:r>
    </w:p>
    <w:p>
      <w:pPr>
        <w:rPr>
          <w:rFonts w:hint="eastAsia"/>
          <w:lang w:val="en-US" w:eastAsia="zh-CN"/>
        </w:rPr>
      </w:pPr>
      <w:r>
        <w:rPr>
          <w:rFonts w:hint="eastAsia"/>
          <w:lang w:val="en-US" w:eastAsia="zh-CN"/>
        </w:rPr>
        <w:tab/>
      </w:r>
      <w:r>
        <w:rPr>
          <w:rFonts w:hint="eastAsia"/>
          <w:lang w:val="en-US" w:eastAsia="zh-CN"/>
        </w:rPr>
        <w:t>大专及以上学历的缅甸华人——？</w:t>
      </w:r>
    </w:p>
    <w:p>
      <w:pPr>
        <w:rPr>
          <w:rFonts w:hint="eastAsia"/>
          <w:lang w:val="en-US" w:eastAsia="zh-CN"/>
        </w:rPr>
      </w:pPr>
      <w:r>
        <w:rPr>
          <w:rFonts w:hint="eastAsia"/>
          <w:lang w:val="en-US" w:eastAsia="zh-CN"/>
        </w:rPr>
        <w:t>【备注】</w:t>
      </w:r>
    </w:p>
    <w:p>
      <w:pPr>
        <w:rPr>
          <w:rFonts w:hint="eastAsia"/>
          <w:lang w:val="en-US" w:eastAsia="zh-CN"/>
        </w:rPr>
      </w:pPr>
      <w:r>
        <w:rPr>
          <w:rFonts w:hint="eastAsia"/>
          <w:lang w:val="en-US" w:eastAsia="zh-CN"/>
        </w:rPr>
        <w:tab/>
      </w:r>
      <w:r>
        <w:rPr>
          <w:rFonts w:hint="eastAsia"/>
          <w:lang w:val="en-US" w:eastAsia="zh-CN"/>
        </w:rPr>
        <w:t>对于兰卡和缅甸的留学生，很多人回国之后找工作并不容易，且工资不高。他们很羡慕中国的生活，如果能够回国工作那中国标准的工资，这种薪酬很具备竞争力。</w:t>
      </w:r>
    </w:p>
    <w:p>
      <w:pPr>
        <w:rPr>
          <w:rFonts w:hint="eastAsia"/>
          <w:lang w:val="en-US" w:eastAsia="zh-CN"/>
        </w:rPr>
      </w:pPr>
      <w:r>
        <w:rPr>
          <w:rFonts w:hint="eastAsia"/>
          <w:lang w:val="en-US" w:eastAsia="zh-CN"/>
        </w:rPr>
        <w:tab/>
      </w:r>
      <w:r>
        <w:rPr>
          <w:rFonts w:hint="eastAsia"/>
          <w:lang w:val="en-US" w:eastAsia="zh-CN"/>
        </w:rPr>
        <w:t>且对于禅林来说，管理成本大大降低，同时可以降低对华人义工的英语要求，同时还可以提高翻译的进度，其性价比非常高。（备注内容仅供内部交流使用，正式版会删除）</w:t>
      </w:r>
    </w:p>
    <w:p>
      <w:pPr>
        <w:pStyle w:val="4"/>
        <w:rPr>
          <w:rFonts w:hint="eastAsia"/>
          <w:lang w:val="en-US" w:eastAsia="zh-CN"/>
        </w:rPr>
      </w:pPr>
      <w:r>
        <w:rPr>
          <w:rFonts w:hint="eastAsia"/>
          <w:lang w:val="en-US" w:eastAsia="zh-CN"/>
        </w:rPr>
        <w:t>华人法工</w:t>
      </w:r>
    </w:p>
    <w:p>
      <w:pPr>
        <w:rPr>
          <w:rFonts w:hint="eastAsia"/>
          <w:lang w:val="en-US" w:eastAsia="zh-CN"/>
        </w:rPr>
      </w:pPr>
      <w:r>
        <w:rPr>
          <w:rFonts w:hint="eastAsia"/>
          <w:lang w:val="en-US" w:eastAsia="zh-CN"/>
        </w:rPr>
        <w:t>【基础能力】（必备条件）</w:t>
      </w:r>
    </w:p>
    <w:p>
      <w:pPr>
        <w:rPr>
          <w:rFonts w:hint="eastAsia"/>
          <w:lang w:val="en-US" w:eastAsia="zh-CN"/>
        </w:rPr>
      </w:pPr>
      <w:r>
        <w:rPr>
          <w:rFonts w:hint="eastAsia"/>
          <w:lang w:val="en-US" w:eastAsia="zh-CN"/>
        </w:rPr>
        <w:tab/>
      </w:r>
      <w:r>
        <w:rPr>
          <w:rFonts w:hint="eastAsia"/>
          <w:lang w:val="en-US" w:eastAsia="zh-CN"/>
        </w:rPr>
        <w:t>汉语能力优秀</w:t>
      </w:r>
    </w:p>
    <w:p>
      <w:pPr>
        <w:rPr>
          <w:rFonts w:hint="eastAsia"/>
          <w:lang w:val="en-US" w:eastAsia="zh-CN"/>
        </w:rPr>
      </w:pPr>
      <w:r>
        <w:rPr>
          <w:rFonts w:hint="eastAsia"/>
          <w:lang w:val="en-US" w:eastAsia="zh-CN"/>
        </w:rPr>
        <w:tab/>
      </w:r>
      <w:r>
        <w:rPr>
          <w:rFonts w:hint="eastAsia"/>
          <w:lang w:val="en-US" w:eastAsia="zh-CN"/>
        </w:rPr>
        <w:t>接受并尊重止观禅修和义注复注</w:t>
      </w:r>
    </w:p>
    <w:p>
      <w:pPr>
        <w:rPr>
          <w:rFonts w:hint="eastAsia"/>
          <w:lang w:val="en-US" w:eastAsia="zh-CN"/>
        </w:rPr>
      </w:pPr>
      <w:r>
        <w:rPr>
          <w:rFonts w:hint="eastAsia"/>
          <w:lang w:val="en-US" w:eastAsia="zh-CN"/>
        </w:rPr>
        <w:tab/>
      </w:r>
      <w:r>
        <w:rPr>
          <w:rFonts w:hint="eastAsia"/>
          <w:lang w:val="en-US" w:eastAsia="zh-CN"/>
        </w:rPr>
        <w:t>尊重出家众</w:t>
      </w:r>
    </w:p>
    <w:p>
      <w:pPr>
        <w:rPr>
          <w:rFonts w:hint="eastAsia"/>
          <w:lang w:val="en-US" w:eastAsia="zh-CN"/>
        </w:rPr>
      </w:pPr>
      <w:r>
        <w:rPr>
          <w:rFonts w:hint="eastAsia"/>
          <w:lang w:val="en-US" w:eastAsia="zh-CN"/>
        </w:rPr>
        <w:t>【拓展能力】（非必备条件）</w:t>
      </w:r>
    </w:p>
    <w:p>
      <w:pPr>
        <w:rPr>
          <w:rFonts w:hint="eastAsia"/>
          <w:lang w:val="en-US" w:eastAsia="zh-CN"/>
        </w:rPr>
      </w:pPr>
      <w:r>
        <w:rPr>
          <w:rFonts w:hint="eastAsia"/>
          <w:lang w:val="en-US" w:eastAsia="zh-CN"/>
        </w:rPr>
        <w:tab/>
      </w:r>
      <w:r>
        <w:rPr>
          <w:rFonts w:hint="eastAsia"/>
          <w:lang w:val="en-US" w:eastAsia="zh-CN"/>
        </w:rPr>
        <w:t>佛教徒</w:t>
      </w:r>
    </w:p>
    <w:p>
      <w:pPr>
        <w:rPr>
          <w:rFonts w:hint="eastAsia"/>
          <w:lang w:val="en-US" w:eastAsia="zh-CN"/>
        </w:rPr>
      </w:pPr>
      <w:r>
        <w:rPr>
          <w:rFonts w:hint="eastAsia"/>
          <w:lang w:val="en-US" w:eastAsia="zh-CN"/>
        </w:rPr>
        <w:tab/>
      </w:r>
      <w:r>
        <w:rPr>
          <w:rFonts w:hint="eastAsia"/>
          <w:lang w:val="en-US" w:eastAsia="zh-CN"/>
        </w:rPr>
        <w:t>良好地英语沟通能力</w:t>
      </w:r>
    </w:p>
    <w:p>
      <w:pPr>
        <w:rPr>
          <w:rFonts w:hint="eastAsia"/>
          <w:lang w:val="en-US" w:eastAsia="zh-CN"/>
        </w:rPr>
      </w:pPr>
      <w:r>
        <w:rPr>
          <w:rFonts w:hint="eastAsia"/>
          <w:lang w:val="en-US" w:eastAsia="zh-CN"/>
        </w:rPr>
        <w:tab/>
      </w:r>
      <w:r>
        <w:rPr>
          <w:rFonts w:hint="eastAsia"/>
          <w:lang w:val="en-US" w:eastAsia="zh-CN"/>
        </w:rPr>
        <w:t>良好地沟通技巧</w:t>
      </w:r>
    </w:p>
    <w:p>
      <w:pPr>
        <w:rPr>
          <w:rFonts w:hint="eastAsia"/>
          <w:lang w:val="en-US" w:eastAsia="zh-CN"/>
        </w:rPr>
      </w:pPr>
      <w:r>
        <w:rPr>
          <w:rFonts w:hint="eastAsia"/>
          <w:lang w:val="en-US" w:eastAsia="zh-CN"/>
        </w:rPr>
        <w:tab/>
      </w:r>
      <w:r>
        <w:rPr>
          <w:rFonts w:hint="eastAsia"/>
          <w:lang w:val="en-US" w:eastAsia="zh-CN"/>
        </w:rPr>
        <w:t>求知欲和虚心的态度</w:t>
      </w:r>
    </w:p>
    <w:p>
      <w:pPr>
        <w:rPr>
          <w:rFonts w:hint="eastAsia"/>
          <w:lang w:val="en-US" w:eastAsia="zh-CN"/>
        </w:rPr>
      </w:pPr>
      <w:r>
        <w:rPr>
          <w:rFonts w:hint="eastAsia"/>
          <w:lang w:val="en-US" w:eastAsia="zh-CN"/>
        </w:rPr>
        <w:tab/>
      </w:r>
      <w:r>
        <w:rPr>
          <w:rFonts w:hint="eastAsia"/>
          <w:lang w:val="en-US" w:eastAsia="zh-CN"/>
        </w:rPr>
        <w:t>基本佛教知识</w:t>
      </w:r>
    </w:p>
    <w:p>
      <w:pPr>
        <w:rPr>
          <w:rFonts w:hint="eastAsia"/>
          <w:lang w:val="en-US" w:eastAsia="zh-CN"/>
        </w:rPr>
      </w:pPr>
      <w:r>
        <w:rPr>
          <w:rFonts w:hint="eastAsia"/>
          <w:lang w:val="en-US" w:eastAsia="zh-CN"/>
        </w:rPr>
        <w:tab/>
      </w:r>
      <w:r>
        <w:rPr>
          <w:rFonts w:hint="eastAsia"/>
          <w:lang w:val="en-US" w:eastAsia="zh-CN"/>
        </w:rPr>
        <w:t>巴利语基础</w:t>
      </w:r>
    </w:p>
    <w:p>
      <w:pPr>
        <w:rPr>
          <w:rFonts w:hint="eastAsia"/>
          <w:lang w:val="en-US" w:eastAsia="zh-CN"/>
        </w:rPr>
      </w:pPr>
      <w:r>
        <w:rPr>
          <w:rFonts w:hint="eastAsia"/>
          <w:lang w:val="en-US" w:eastAsia="zh-CN"/>
        </w:rPr>
        <w:t>【岗位职责】</w:t>
      </w:r>
    </w:p>
    <w:p>
      <w:pPr>
        <w:rPr>
          <w:rFonts w:hint="eastAsia"/>
          <w:lang w:val="en-US" w:eastAsia="zh-CN"/>
        </w:rPr>
      </w:pPr>
      <w:r>
        <w:rPr>
          <w:rFonts w:hint="eastAsia"/>
          <w:lang w:val="en-US" w:eastAsia="zh-CN"/>
        </w:rPr>
        <w:tab/>
      </w:r>
      <w:r>
        <w:rPr>
          <w:rFonts w:hint="eastAsia"/>
          <w:lang w:val="en-US" w:eastAsia="zh-CN"/>
        </w:rPr>
        <w:t>记录佛国法工对现有缅文、僧伽罗文义注、复注的汉语口译</w:t>
      </w:r>
    </w:p>
    <w:p>
      <w:pPr>
        <w:rPr>
          <w:rFonts w:hint="eastAsia"/>
          <w:lang w:val="en-US" w:eastAsia="zh-CN"/>
        </w:rPr>
      </w:pPr>
      <w:r>
        <w:rPr>
          <w:rFonts w:hint="eastAsia"/>
          <w:lang w:val="en-US" w:eastAsia="zh-CN"/>
        </w:rPr>
        <w:tab/>
      </w:r>
      <w:r>
        <w:rPr>
          <w:rFonts w:hint="eastAsia"/>
          <w:lang w:val="en-US" w:eastAsia="zh-CN"/>
        </w:rPr>
        <w:t>巴利逐词翻译工作</w:t>
      </w:r>
    </w:p>
    <w:p>
      <w:pPr>
        <w:rPr>
          <w:rFonts w:hint="eastAsia"/>
          <w:lang w:val="en-US" w:eastAsia="zh-CN"/>
        </w:rPr>
      </w:pPr>
      <w:r>
        <w:rPr>
          <w:rFonts w:hint="eastAsia"/>
          <w:lang w:val="en-US" w:eastAsia="zh-CN"/>
        </w:rPr>
        <w:tab/>
      </w:r>
      <w:r>
        <w:rPr>
          <w:rFonts w:hint="eastAsia"/>
          <w:lang w:val="en-US" w:eastAsia="zh-CN"/>
        </w:rPr>
        <w:t>基于逐词译的整体校译工作</w:t>
      </w:r>
    </w:p>
    <w:p>
      <w:pPr>
        <w:rPr>
          <w:rFonts w:hint="eastAsia"/>
          <w:lang w:val="en-US" w:eastAsia="zh-CN"/>
        </w:rPr>
      </w:pPr>
      <w:r>
        <w:rPr>
          <w:rFonts w:hint="eastAsia"/>
          <w:lang w:val="en-US" w:eastAsia="zh-CN"/>
        </w:rPr>
        <w:tab/>
      </w:r>
      <w:r>
        <w:rPr>
          <w:rFonts w:hint="eastAsia"/>
          <w:lang w:val="en-US" w:eastAsia="zh-CN"/>
        </w:rPr>
        <w:t>接受专家的教理、巴利语等培训</w:t>
      </w:r>
    </w:p>
    <w:p>
      <w:pPr>
        <w:rPr>
          <w:rFonts w:hint="eastAsia"/>
          <w:lang w:val="en-US" w:eastAsia="zh-CN"/>
        </w:rPr>
      </w:pPr>
      <w:r>
        <w:rPr>
          <w:rFonts w:hint="eastAsia"/>
          <w:lang w:val="en-US" w:eastAsia="zh-CN"/>
        </w:rPr>
        <w:tab/>
      </w:r>
      <w:r>
        <w:rPr>
          <w:rFonts w:hint="eastAsia"/>
          <w:lang w:val="en-US" w:eastAsia="zh-CN"/>
        </w:rPr>
        <w:t>与缅甸、兰卡的西亚多、大长老们的英语沟通和翻译</w:t>
      </w:r>
    </w:p>
    <w:p>
      <w:pPr>
        <w:rPr>
          <w:rFonts w:hint="eastAsia"/>
          <w:lang w:val="en-US" w:eastAsia="zh-CN"/>
        </w:rPr>
      </w:pPr>
      <w:r>
        <w:rPr>
          <w:rFonts w:hint="eastAsia"/>
          <w:lang w:val="en-US" w:eastAsia="zh-CN"/>
        </w:rPr>
        <w:tab/>
      </w:r>
      <w:r>
        <w:rPr>
          <w:rFonts w:hint="eastAsia"/>
          <w:lang w:val="en-US" w:eastAsia="zh-CN"/>
        </w:rPr>
        <w:t>与该项目相关的其他工作</w:t>
      </w:r>
    </w:p>
    <w:p>
      <w:pPr>
        <w:rPr>
          <w:rFonts w:hint="eastAsia"/>
          <w:lang w:val="en-US" w:eastAsia="zh-CN"/>
        </w:rPr>
      </w:pPr>
      <w:r>
        <w:rPr>
          <w:rFonts w:hint="eastAsia"/>
          <w:lang w:val="en-US" w:eastAsia="zh-CN"/>
        </w:rPr>
        <w:t>以下为可能职责：</w:t>
      </w:r>
    </w:p>
    <w:p>
      <w:pPr>
        <w:rPr>
          <w:rFonts w:hint="eastAsia"/>
          <w:lang w:val="en-US" w:eastAsia="zh-CN"/>
        </w:rPr>
      </w:pPr>
      <w:r>
        <w:rPr>
          <w:rFonts w:hint="eastAsia"/>
          <w:lang w:val="en-US" w:eastAsia="zh-CN"/>
        </w:rPr>
        <w:tab/>
      </w:r>
      <w:r>
        <w:rPr>
          <w:rFonts w:hint="eastAsia"/>
          <w:lang w:val="en-US" w:eastAsia="zh-CN"/>
        </w:rPr>
        <w:t>接受英语口语培训</w:t>
      </w:r>
    </w:p>
    <w:p>
      <w:pPr>
        <w:rPr>
          <w:rFonts w:hint="eastAsia"/>
          <w:lang w:val="en-US" w:eastAsia="zh-CN"/>
        </w:rPr>
      </w:pPr>
      <w:r>
        <w:rPr>
          <w:rFonts w:hint="eastAsia"/>
          <w:lang w:val="en-US" w:eastAsia="zh-CN"/>
        </w:rPr>
        <w:tab/>
      </w:r>
      <w:r>
        <w:rPr>
          <w:rFonts w:hint="eastAsia"/>
          <w:lang w:val="en-US" w:eastAsia="zh-CN"/>
        </w:rPr>
        <w:t>参与英文版的逐词译和翻译</w:t>
      </w:r>
    </w:p>
    <w:p>
      <w:pPr>
        <w:rPr>
          <w:rFonts w:hint="eastAsia"/>
          <w:lang w:val="en-US" w:eastAsia="zh-CN"/>
        </w:rPr>
      </w:pPr>
      <w:r>
        <w:rPr>
          <w:rFonts w:hint="eastAsia"/>
          <w:lang w:val="en-US" w:eastAsia="zh-CN"/>
        </w:rPr>
        <w:tab/>
      </w:r>
      <w:r>
        <w:rPr>
          <w:rFonts w:hint="eastAsia"/>
          <w:lang w:val="en-US" w:eastAsia="zh-CN"/>
        </w:rPr>
        <w:t>词典整理</w:t>
      </w:r>
    </w:p>
    <w:p>
      <w:pPr>
        <w:rPr>
          <w:rFonts w:hint="eastAsia"/>
          <w:lang w:val="en-US" w:eastAsia="zh-CN"/>
        </w:rPr>
      </w:pPr>
      <w:r>
        <w:rPr>
          <w:rFonts w:hint="eastAsia"/>
          <w:lang w:val="en-US" w:eastAsia="zh-CN"/>
        </w:rPr>
        <w:tab/>
      </w:r>
      <w:r>
        <w:rPr>
          <w:rFonts w:hint="eastAsia"/>
          <w:lang w:val="en-US" w:eastAsia="zh-CN"/>
        </w:rPr>
        <w:t>现有文献数据库化</w:t>
      </w:r>
    </w:p>
    <w:p>
      <w:pPr>
        <w:rPr>
          <w:rFonts w:hint="eastAsia"/>
          <w:lang w:val="en-US" w:eastAsia="zh-CN"/>
        </w:rPr>
      </w:pPr>
      <w:r>
        <w:rPr>
          <w:rFonts w:hint="eastAsia"/>
          <w:lang w:val="en-US" w:eastAsia="zh-CN"/>
        </w:rPr>
        <w:t>【招募方向】</w:t>
      </w:r>
    </w:p>
    <w:p>
      <w:pPr>
        <w:rPr>
          <w:rFonts w:hint="eastAsia"/>
          <w:lang w:val="en-US" w:eastAsia="zh-CN"/>
        </w:rPr>
      </w:pPr>
      <w:r>
        <w:rPr>
          <w:rFonts w:hint="eastAsia"/>
          <w:lang w:val="en-US" w:eastAsia="zh-CN"/>
        </w:rPr>
        <w:t>不缺车房不缺钱，且没有放弃追逐梦想的人——校园招聘、网络招聘、明德尊者巴利语学习群</w:t>
      </w:r>
    </w:p>
    <w:p>
      <w:pPr>
        <w:rPr>
          <w:rFonts w:hint="eastAsia"/>
          <w:lang w:val="en-US" w:eastAsia="zh-CN"/>
        </w:rPr>
      </w:pPr>
      <w:r>
        <w:rPr>
          <w:rFonts w:hint="eastAsia"/>
          <w:lang w:val="en-US" w:eastAsia="zh-CN"/>
        </w:rPr>
        <w:t>【备注】</w:t>
      </w:r>
    </w:p>
    <w:p>
      <w:pPr>
        <w:rPr>
          <w:rFonts w:hint="eastAsia"/>
          <w:lang w:val="en-US" w:eastAsia="zh-CN"/>
        </w:rPr>
      </w:pPr>
      <w:r>
        <w:rPr>
          <w:rFonts w:hint="eastAsia"/>
          <w:lang w:val="en-US" w:eastAsia="zh-CN"/>
        </w:rPr>
        <w:tab/>
      </w:r>
      <w:r>
        <w:rPr>
          <w:rFonts w:hint="eastAsia"/>
          <w:lang w:val="en-US" w:eastAsia="zh-CN"/>
        </w:rPr>
        <w:t>没有生存和家庭压力，有理想有抱负，缺乏施展平台的年轻人（90后）还是很多的，这一代人英语水平即便不好也不会太差。（备注内容仅供内部交流使用，正式版会删除）</w:t>
      </w:r>
    </w:p>
    <w:p>
      <w:pPr>
        <w:rPr>
          <w:rFonts w:hint="eastAsia"/>
          <w:lang w:val="en-US" w:eastAsia="zh-CN"/>
        </w:rPr>
      </w:pPr>
      <w:r>
        <w:rPr>
          <w:rFonts w:hint="eastAsia"/>
          <w:lang w:val="en-US" w:eastAsia="zh-CN"/>
        </w:rPr>
        <w:t>团队协作分析</w:t>
      </w:r>
    </w:p>
    <w:p>
      <w:pPr>
        <w:rPr>
          <w:rFonts w:hint="eastAsia"/>
          <w:lang w:val="en-US" w:eastAsia="zh-CN"/>
        </w:rPr>
      </w:pPr>
      <w:r>
        <w:rPr>
          <w:rFonts w:hint="eastAsia"/>
          <w:lang w:val="en-US" w:eastAsia="zh-CN"/>
        </w:rPr>
        <w:tab/>
      </w:r>
      <w:r>
        <w:rPr>
          <w:rFonts w:hint="eastAsia"/>
          <w:lang w:val="en-US" w:eastAsia="zh-CN"/>
        </w:rPr>
        <w:t>然而，如果组建团队，就有很多协作问题有待解决：团队成员的能力的有所偏重，如何互补互通有无，巴利语水平参差不齐影响工作效率，传统巴利语培训周期长见效慢，翻译成果的权威性与公信力等等。</w:t>
      </w:r>
    </w:p>
    <w:p>
      <w:pPr>
        <w:rPr>
          <w:rFonts w:hint="eastAsia"/>
          <w:lang w:val="en-US" w:eastAsia="zh-CN"/>
        </w:rPr>
      </w:pP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rPr>
      </w:pPr>
    </w:p>
    <w:p>
      <w:pPr>
        <w:pageBreakBefore w:val="0"/>
        <w:widowControl w:val="0"/>
        <w:kinsoku/>
        <w:wordWrap/>
        <w:overflowPunct/>
        <w:topLinePunct w:val="0"/>
        <w:autoSpaceDE/>
        <w:autoSpaceDN/>
        <w:bidi w:val="0"/>
        <w:adjustRightInd w:val="0"/>
        <w:snapToGrid w:val="0"/>
        <w:jc w:val="left"/>
        <w:textAlignment w:val="auto"/>
        <w:rPr>
          <w:rFonts w:hint="eastAsia" w:ascii="Arial Unicode MS" w:hAnsi="Arial Unicode MS" w:eastAsia="Arial Unicode MS" w:cs="Arial Unicode MS"/>
          <w:lang w:val="en-US" w:eastAsia="zh-CN"/>
        </w:rPr>
      </w:pPr>
      <w:r>
        <w:rPr>
          <w:rFonts w:hint="eastAsia" w:ascii="Arial Unicode MS" w:hAnsi="Arial Unicode MS" w:eastAsia="Arial Unicode MS" w:cs="Arial Unicode MS"/>
          <w:lang w:val="en-US" w:eastAsia="zh-CN"/>
        </w:rPr>
        <w:t>愿</w:t>
      </w:r>
      <w:r>
        <w:rPr>
          <w:rFonts w:hint="eastAsia" w:ascii="Arial Unicode MS" w:hAnsi="Arial Unicode MS" w:cs="Arial Unicode MS"/>
          <w:lang w:val="en-US" w:eastAsia="zh-CN"/>
        </w:rPr>
        <w:t>我等</w:t>
      </w:r>
      <w:r>
        <w:rPr>
          <w:rFonts w:hint="eastAsia" w:ascii="Arial Unicode MS" w:hAnsi="Arial Unicode MS" w:eastAsia="Arial Unicode MS" w:cs="Arial Unicode MS"/>
          <w:lang w:val="en-US" w:eastAsia="zh-CN"/>
        </w:rPr>
        <w:t>此善心愿能够</w:t>
      </w:r>
      <w:r>
        <w:rPr>
          <w:rFonts w:hint="eastAsia" w:ascii="Arial Unicode MS" w:hAnsi="Arial Unicode MS" w:cs="Arial Unicode MS"/>
          <w:lang w:val="en-US" w:eastAsia="zh-CN"/>
        </w:rPr>
        <w:t>圆满</w:t>
      </w:r>
      <w:r>
        <w:rPr>
          <w:rFonts w:hint="eastAsia" w:ascii="Arial Unicode MS" w:hAnsi="Arial Unicode MS" w:eastAsia="Arial Unicode MS" w:cs="Arial Unicode MS"/>
          <w:lang w:val="en-US" w:eastAsia="zh-CN"/>
        </w:rPr>
        <w:t>达成，帮助我们厘清修证的净化之路</w:t>
      </w:r>
      <w:r>
        <w:rPr>
          <w:rFonts w:hint="eastAsia" w:ascii="Arial Unicode MS" w:hAnsi="Arial Unicode MS" w:cs="Arial Unicode MS"/>
          <w:lang w:val="en-US" w:eastAsia="zh-CN"/>
        </w:rPr>
        <w:t>，顺利达成圆满寂灭的终极追求</w:t>
      </w:r>
      <w:r>
        <w:rPr>
          <w:rFonts w:hint="eastAsia" w:ascii="Arial Unicode MS" w:hAnsi="Arial Unicode MS" w:eastAsia="Arial Unicode MS" w:cs="Arial Unicode MS"/>
          <w:lang w:val="en-US" w:eastAsia="zh-CN"/>
        </w:rPr>
        <w:t>。</w:t>
      </w:r>
    </w:p>
    <w:sectPr>
      <w:pgSz w:w="11906" w:h="16838"/>
      <w:pgMar w:top="720" w:right="720" w:bottom="720" w:left="720" w:header="851" w:footer="992" w:gutter="0"/>
      <w:pgBorders>
        <w:top w:val="none" w:sz="0" w:space="0"/>
        <w:left w:val="none" w:sz="0" w:space="0"/>
        <w:bottom w:val="none" w:sz="0" w:space="0"/>
        <w:right w:val="none" w:sz="0" w:space="0"/>
      </w:pgBorders>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8"/>
    <w:family w:val="modern"/>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Arial Unicode MS">
    <w:panose1 w:val="020B0604020202020204"/>
    <w:charset w:val="86"/>
    <w:family w:val="auto"/>
    <w:pitch w:val="default"/>
    <w:sig w:usb0="FFFFFFFF" w:usb1="E9FFFFFF" w:usb2="0000003F" w:usb3="00000000" w:csb0="603F01FF" w:csb1="FFFF0000"/>
  </w:font>
  <w:font w:name="Tahoma">
    <w:panose1 w:val="020B0604030504040204"/>
    <w:charset w:val="00"/>
    <w:family w:val="swiss"/>
    <w:pitch w:val="default"/>
    <w:sig w:usb0="E1002EFF" w:usb1="C000605B" w:usb2="00000029" w:usb3="00000000" w:csb0="200101FF" w:csb1="20280000"/>
  </w:font>
  <w:font w:name="Mangal">
    <w:altName w:val="Linux Libertine G"/>
    <w:panose1 w:val="02040503050203030202"/>
    <w:charset w:val="01"/>
    <w:family w:val="roman"/>
    <w:pitch w:val="default"/>
    <w:sig w:usb0="00000000" w:usb1="00000000" w:usb2="00000000" w:usb3="00000000" w:csb0="00000000" w:csb1="00000000"/>
  </w:font>
  <w:font w:name="华文楷体">
    <w:panose1 w:val="02010600040101010101"/>
    <w:charset w:val="86"/>
    <w:family w:val="auto"/>
    <w:pitch w:val="default"/>
    <w:sig w:usb0="00000287" w:usb1="080F0000" w:usb2="00000000" w:usb3="00000000" w:csb0="0004009F" w:csb1="DFD70000"/>
  </w:font>
  <w:font w:name="Calibri">
    <w:panose1 w:val="020F0502020204030204"/>
    <w:charset w:val="01"/>
    <w:family w:val="auto"/>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Linux Libertine G">
    <w:panose1 w:val="02000503000000000000"/>
    <w:charset w:val="00"/>
    <w:family w:val="auto"/>
    <w:pitch w:val="default"/>
    <w:sig w:usb0="E0000AFF" w:usb1="5200E5FB" w:usb2="02000020" w:usb3="00000000" w:csb0="6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rPr>
        <w:rFonts w:hint="eastAsia" w:ascii="Arial Unicode MS" w:hAnsi="Arial Unicode MS" w:eastAsia="Arial Unicode MS" w:cs="Arial Unicode MS"/>
      </w:rPr>
    </w:pPr>
    <w:r>
      <w:rPr>
        <w:rFonts w:hint="eastAsia" w:ascii="Arial Unicode MS" w:hAnsi="Arial Unicode MS" w:eastAsia="Arial Unicode MS" w:cs="Arial Unicode MS"/>
      </w:rPr>
      <w:t>Pāli</w:t>
    </w:r>
    <w:r>
      <w:rPr>
        <w:rFonts w:hint="eastAsia" w:ascii="Arial Unicode MS" w:hAnsi="Arial Unicode MS" w:cs="Arial Unicode MS"/>
        <w:lang w:val="en-US" w:eastAsia="zh-CN"/>
      </w:rPr>
      <w:t xml:space="preserve"> </w:t>
    </w:r>
    <w:r>
      <w:rPr>
        <w:rFonts w:hint="eastAsia" w:ascii="Arial Unicode MS" w:hAnsi="Arial Unicode MS" w:eastAsia="Arial Unicode MS" w:cs="Arial Unicode MS"/>
      </w:rPr>
      <w:t>Pālaka</w:t>
    </w:r>
    <w:r>
      <w:rPr>
        <w:rFonts w:hint="eastAsia" w:ascii="Arial Unicode MS" w:hAnsi="Arial Unicode MS" w:cs="Arial Unicode MS"/>
        <w:lang w:val="en-US" w:eastAsia="zh-CN"/>
      </w:rPr>
      <w:t xml:space="preserve"> </w:t>
    </w:r>
    <w:r>
      <w:rPr>
        <w:rFonts w:hint="eastAsia" w:ascii="Arial Unicode MS" w:hAnsi="Arial Unicode MS" w:eastAsia="Arial Unicode MS" w:cs="Arial Unicode MS"/>
      </w:rPr>
      <w:t>Sa</w:t>
    </w:r>
    <w:r>
      <w:rPr>
        <w:rFonts w:hint="eastAsia" w:ascii="Arial Unicode MS" w:hAnsi="Arial Unicode MS" w:cs="Arial Unicode MS"/>
        <w:lang w:val="en-US" w:eastAsia="zh-CN"/>
      </w:rPr>
      <w:t>nthā</w:t>
    </w:r>
    <w:r>
      <w:rPr>
        <w:rFonts w:hint="eastAsia" w:ascii="Arial Unicode MS" w:hAnsi="Arial Unicode MS" w:eastAsia="Arial Unicode MS" w:cs="Arial Unicode MS"/>
      </w:rPr>
      <w:t xml:space="preserve"> 圣典保护者协会Pāli Protector Society</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hint="eastAsia"/>
      </w:rPr>
    </w:pPr>
    <w:r>
      <w:rPr>
        <w:rFonts w:hint="eastAsia"/>
      </w:rPr>
      <w:t>《巴利圣典翻译计划》征求意见稿 201904</w:t>
    </w:r>
    <w:r>
      <w:rPr>
        <w:rFonts w:hint="eastAsia"/>
        <w:lang w:val="en-US" w:eastAsia="zh-CN"/>
      </w:rPr>
      <w:t>19</w:t>
    </w:r>
    <w:r>
      <w:rPr>
        <w:rFonts w:hint="eastAsia"/>
      </w:rPr>
      <w:t>版</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0DDEDED"/>
    <w:multiLevelType w:val="multilevel"/>
    <w:tmpl w:val="E0DDEDED"/>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634259"/>
    <w:rsid w:val="00675412"/>
    <w:rsid w:val="007B71F8"/>
    <w:rsid w:val="008B7D9A"/>
    <w:rsid w:val="00F13A6E"/>
    <w:rsid w:val="0293439A"/>
    <w:rsid w:val="03312271"/>
    <w:rsid w:val="03325643"/>
    <w:rsid w:val="058A2E65"/>
    <w:rsid w:val="0FA61388"/>
    <w:rsid w:val="11BA283A"/>
    <w:rsid w:val="1366011D"/>
    <w:rsid w:val="146F5404"/>
    <w:rsid w:val="15425963"/>
    <w:rsid w:val="1AEF73B9"/>
    <w:rsid w:val="1C44715C"/>
    <w:rsid w:val="22720533"/>
    <w:rsid w:val="2B535F1C"/>
    <w:rsid w:val="2C784E3F"/>
    <w:rsid w:val="2CDC2749"/>
    <w:rsid w:val="2D747CAB"/>
    <w:rsid w:val="2F5E780B"/>
    <w:rsid w:val="34FB3EB7"/>
    <w:rsid w:val="396C1550"/>
    <w:rsid w:val="40880DA6"/>
    <w:rsid w:val="412468D6"/>
    <w:rsid w:val="419551F7"/>
    <w:rsid w:val="44691884"/>
    <w:rsid w:val="47D6103F"/>
    <w:rsid w:val="49495D4A"/>
    <w:rsid w:val="548B75FC"/>
    <w:rsid w:val="56183D2A"/>
    <w:rsid w:val="57A35E8D"/>
    <w:rsid w:val="58A173F9"/>
    <w:rsid w:val="5F4678CB"/>
    <w:rsid w:val="61575EA9"/>
    <w:rsid w:val="61F402B5"/>
    <w:rsid w:val="623B710F"/>
    <w:rsid w:val="630107CF"/>
    <w:rsid w:val="632E0E31"/>
    <w:rsid w:val="636E1620"/>
    <w:rsid w:val="66F23CDC"/>
    <w:rsid w:val="6B005FF3"/>
    <w:rsid w:val="6CF74693"/>
    <w:rsid w:val="6D356859"/>
    <w:rsid w:val="6F827A48"/>
    <w:rsid w:val="6FB97D30"/>
    <w:rsid w:val="7286287B"/>
    <w:rsid w:val="72E7407A"/>
    <w:rsid w:val="743A0D1C"/>
    <w:rsid w:val="77DB75D1"/>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djustRightInd w:val="0"/>
      <w:snapToGrid w:val="0"/>
      <w:jc w:val="both"/>
    </w:pPr>
    <w:rPr>
      <w:rFonts w:ascii="Times New Roman" w:hAnsi="Times New Roman" w:eastAsia="Arial Unicode MS" w:cs="Times New Roman"/>
      <w:kern w:val="2"/>
      <w:sz w:val="21"/>
      <w:lang w:val="en-US" w:eastAsia="zh-CN" w:bidi="hi-IN"/>
    </w:rPr>
  </w:style>
  <w:style w:type="paragraph" w:styleId="2">
    <w:name w:val="heading 1"/>
    <w:basedOn w:val="1"/>
    <w:next w:val="1"/>
    <w:qFormat/>
    <w:uiPriority w:val="0"/>
    <w:pPr>
      <w:keepNext/>
      <w:keepLines/>
      <w:numPr>
        <w:ilvl w:val="0"/>
        <w:numId w:val="1"/>
      </w:numPr>
      <w:adjustRightInd w:val="0"/>
      <w:snapToGrid w:val="0"/>
      <w:spacing w:before="340" w:after="330" w:line="240" w:lineRule="auto"/>
      <w:ind w:left="431" w:hanging="431"/>
      <w:outlineLvl w:val="0"/>
    </w:pPr>
    <w:rPr>
      <w:rFonts w:eastAsia="宋体"/>
      <w:b/>
      <w:kern w:val="44"/>
      <w:sz w:val="44"/>
    </w:rPr>
  </w:style>
  <w:style w:type="paragraph" w:styleId="3">
    <w:name w:val="heading 2"/>
    <w:basedOn w:val="1"/>
    <w:next w:val="1"/>
    <w:qFormat/>
    <w:uiPriority w:val="0"/>
    <w:pPr>
      <w:keepNext/>
      <w:keepLines/>
      <w:numPr>
        <w:ilvl w:val="1"/>
        <w:numId w:val="1"/>
      </w:numPr>
      <w:adjustRightInd w:val="0"/>
      <w:snapToGrid w:val="0"/>
      <w:spacing w:line="240" w:lineRule="auto"/>
      <w:ind w:left="573" w:hanging="573"/>
      <w:outlineLvl w:val="1"/>
    </w:pPr>
    <w:rPr>
      <w:rFonts w:ascii="Arial" w:hAnsi="Arial" w:eastAsia="黑体"/>
      <w:b/>
      <w:sz w:val="32"/>
    </w:rPr>
  </w:style>
  <w:style w:type="paragraph" w:styleId="4">
    <w:name w:val="heading 3"/>
    <w:basedOn w:val="1"/>
    <w:next w:val="1"/>
    <w:qFormat/>
    <w:uiPriority w:val="0"/>
    <w:pPr>
      <w:keepNext/>
      <w:keepLines/>
      <w:numPr>
        <w:ilvl w:val="2"/>
        <w:numId w:val="1"/>
      </w:numPr>
      <w:adjustRightInd w:val="0"/>
      <w:snapToGrid w:val="0"/>
      <w:spacing w:before="0" w:after="0" w:line="240" w:lineRule="auto"/>
      <w:outlineLvl w:val="2"/>
    </w:pPr>
    <w:rPr>
      <w:rFonts w:eastAsia="宋体"/>
      <w:b/>
      <w:sz w:val="32"/>
    </w:rPr>
  </w:style>
  <w:style w:type="paragraph" w:styleId="5">
    <w:name w:val="heading 4"/>
    <w:basedOn w:val="1"/>
    <w:next w:val="1"/>
    <w:qFormat/>
    <w:uiPriority w:val="0"/>
    <w:pPr>
      <w:keepNext/>
      <w:keepLines/>
      <w:numPr>
        <w:ilvl w:val="3"/>
        <w:numId w:val="1"/>
      </w:numPr>
      <w:spacing w:before="280" w:after="290" w:line="372" w:lineRule="auto"/>
      <w:outlineLvl w:val="3"/>
    </w:pPr>
    <w:rPr>
      <w:rFonts w:ascii="Arial" w:hAnsi="Arial" w:eastAsia="黑体"/>
      <w:b/>
      <w:sz w:val="28"/>
    </w:rPr>
  </w:style>
  <w:style w:type="paragraph" w:styleId="6">
    <w:name w:val="heading 5"/>
    <w:basedOn w:val="1"/>
    <w:next w:val="1"/>
    <w:qFormat/>
    <w:uiPriority w:val="0"/>
    <w:pPr>
      <w:keepNext/>
      <w:keepLines/>
      <w:numPr>
        <w:ilvl w:val="4"/>
        <w:numId w:val="1"/>
      </w:numPr>
      <w:spacing w:before="280" w:after="290" w:line="372" w:lineRule="auto"/>
      <w:outlineLvl w:val="4"/>
    </w:pPr>
    <w:rPr>
      <w:b/>
      <w:sz w:val="28"/>
    </w:rPr>
  </w:style>
  <w:style w:type="paragraph" w:styleId="7">
    <w:name w:val="heading 6"/>
    <w:basedOn w:val="1"/>
    <w:next w:val="1"/>
    <w:qFormat/>
    <w:uiPriority w:val="0"/>
    <w:pPr>
      <w:keepNext/>
      <w:keepLines/>
      <w:numPr>
        <w:ilvl w:val="5"/>
        <w:numId w:val="1"/>
      </w:numPr>
      <w:spacing w:before="240" w:after="64" w:line="317" w:lineRule="auto"/>
      <w:outlineLvl w:val="5"/>
    </w:pPr>
    <w:rPr>
      <w:rFonts w:ascii="Arial" w:hAnsi="Arial" w:eastAsia="黑体"/>
      <w:b/>
      <w:sz w:val="24"/>
    </w:rPr>
  </w:style>
  <w:style w:type="paragraph" w:styleId="8">
    <w:name w:val="heading 7"/>
    <w:basedOn w:val="1"/>
    <w:next w:val="1"/>
    <w:qFormat/>
    <w:uiPriority w:val="0"/>
    <w:pPr>
      <w:keepNext/>
      <w:keepLines/>
      <w:numPr>
        <w:ilvl w:val="6"/>
        <w:numId w:val="1"/>
      </w:numPr>
      <w:spacing w:before="240" w:after="64" w:line="317" w:lineRule="auto"/>
      <w:outlineLvl w:val="6"/>
    </w:pPr>
    <w:rPr>
      <w:b/>
      <w:sz w:val="24"/>
    </w:rPr>
  </w:style>
  <w:style w:type="paragraph" w:styleId="9">
    <w:name w:val="heading 8"/>
    <w:basedOn w:val="1"/>
    <w:next w:val="1"/>
    <w:qFormat/>
    <w:uiPriority w:val="0"/>
    <w:pPr>
      <w:keepNext/>
      <w:keepLines/>
      <w:numPr>
        <w:ilvl w:val="7"/>
        <w:numId w:val="1"/>
      </w:numPr>
      <w:spacing w:before="240" w:after="64" w:line="317" w:lineRule="auto"/>
      <w:outlineLvl w:val="7"/>
    </w:pPr>
    <w:rPr>
      <w:rFonts w:ascii="Arial" w:hAnsi="Arial" w:eastAsia="黑体"/>
      <w:sz w:val="24"/>
    </w:rPr>
  </w:style>
  <w:style w:type="paragraph" w:styleId="10">
    <w:name w:val="heading 9"/>
    <w:basedOn w:val="1"/>
    <w:next w:val="1"/>
    <w:qFormat/>
    <w:uiPriority w:val="0"/>
    <w:pPr>
      <w:keepNext/>
      <w:keepLines/>
      <w:numPr>
        <w:ilvl w:val="8"/>
        <w:numId w:val="1"/>
      </w:numPr>
      <w:spacing w:before="240" w:after="64" w:line="317" w:lineRule="auto"/>
      <w:outlineLvl w:val="8"/>
    </w:pPr>
    <w:rPr>
      <w:rFonts w:ascii="Arial" w:hAnsi="Arial" w:eastAsia="黑体"/>
    </w:rPr>
  </w:style>
  <w:style w:type="character" w:default="1" w:styleId="15">
    <w:name w:val="Default Paragraph Font"/>
    <w:qFormat/>
    <w:uiPriority w:val="0"/>
  </w:style>
  <w:style w:type="table" w:default="1" w:styleId="16">
    <w:name w:val="Normal Table"/>
    <w:semiHidden/>
    <w:qFormat/>
    <w:uiPriority w:val="0"/>
    <w:tblPr>
      <w:tblLayout w:type="fixed"/>
      <w:tblCellMar>
        <w:top w:w="0" w:type="dxa"/>
        <w:left w:w="108" w:type="dxa"/>
        <w:bottom w:w="0" w:type="dxa"/>
        <w:right w:w="108" w:type="dxa"/>
      </w:tblCellMar>
    </w:tblPr>
  </w:style>
  <w:style w:type="paragraph" w:styleId="11">
    <w:name w:val="Balloon Text"/>
    <w:basedOn w:val="1"/>
    <w:link w:val="20"/>
    <w:qFormat/>
    <w:uiPriority w:val="0"/>
    <w:rPr>
      <w:rFonts w:ascii="Tahoma" w:hAnsi="Tahoma" w:cs="Mangal"/>
      <w:sz w:val="16"/>
      <w:szCs w:val="14"/>
    </w:rPr>
  </w:style>
  <w:style w:type="paragraph" w:styleId="12">
    <w:name w:val="footer"/>
    <w:basedOn w:val="1"/>
    <w:qFormat/>
    <w:uiPriority w:val="0"/>
    <w:pPr>
      <w:tabs>
        <w:tab w:val="center" w:pos="4153"/>
        <w:tab w:val="right" w:pos="8306"/>
      </w:tabs>
      <w:snapToGrid w:val="0"/>
      <w:jc w:val="left"/>
    </w:pPr>
    <w:rPr>
      <w:sz w:val="18"/>
    </w:rPr>
  </w:style>
  <w:style w:type="paragraph" w:styleId="1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4">
    <w:name w:val="Normal (Web)"/>
    <w:basedOn w:val="1"/>
    <w:next w:val="1"/>
    <w:qFormat/>
    <w:uiPriority w:val="0"/>
    <w:pPr>
      <w:spacing w:beforeAutospacing="0" w:afterAutospacing="0"/>
      <w:ind w:left="0" w:right="0"/>
      <w:jc w:val="left"/>
    </w:pPr>
    <w:rPr>
      <w:kern w:val="0"/>
      <w:lang w:bidi="ar"/>
    </w:rPr>
  </w:style>
  <w:style w:type="table" w:styleId="17">
    <w:name w:val="Table Grid"/>
    <w:basedOn w:val="1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8">
    <w:name w:val="font11"/>
    <w:basedOn w:val="15"/>
    <w:qFormat/>
    <w:uiPriority w:val="0"/>
    <w:rPr>
      <w:rFonts w:hint="eastAsia" w:ascii="宋体" w:hAnsi="宋体" w:eastAsia="宋体" w:cs="宋体"/>
      <w:color w:val="000000"/>
      <w:sz w:val="22"/>
      <w:szCs w:val="22"/>
      <w:u w:val="none"/>
    </w:rPr>
  </w:style>
  <w:style w:type="character" w:customStyle="1" w:styleId="19">
    <w:name w:val="font01"/>
    <w:basedOn w:val="15"/>
    <w:qFormat/>
    <w:uiPriority w:val="0"/>
    <w:rPr>
      <w:rFonts w:ascii="Calibri" w:hAnsi="Calibri" w:cs="Calibri"/>
      <w:color w:val="000000"/>
      <w:sz w:val="22"/>
      <w:szCs w:val="22"/>
      <w:u w:val="none"/>
    </w:rPr>
  </w:style>
  <w:style w:type="character" w:customStyle="1" w:styleId="20">
    <w:name w:val="Balloon Text Char"/>
    <w:basedOn w:val="15"/>
    <w:link w:val="11"/>
    <w:qFormat/>
    <w:uiPriority w:val="0"/>
    <w:rPr>
      <w:rFonts w:ascii="Tahoma" w:hAnsi="Tahoma" w:cs="Mangal"/>
      <w:kern w:val="2"/>
      <w:sz w:val="16"/>
      <w:szCs w:val="14"/>
    </w:rPr>
  </w:style>
  <w:style w:type="character" w:customStyle="1" w:styleId="21">
    <w:name w:val="fontstyle01"/>
    <w:basedOn w:val="15"/>
    <w:qFormat/>
    <w:uiPriority w:val="0"/>
    <w:rPr>
      <w:rFonts w:ascii="华文楷体" w:hAnsi="华文楷体" w:eastAsia="华文楷体" w:cs="华文楷体"/>
      <w:color w:val="000000"/>
      <w:sz w:val="24"/>
      <w:szCs w:val="24"/>
    </w:rPr>
  </w:style>
  <w:style w:type="character" w:customStyle="1" w:styleId="22">
    <w:name w:val="font41"/>
    <w:basedOn w:val="15"/>
    <w:qFormat/>
    <w:uiPriority w:val="0"/>
    <w:rPr>
      <w:rFonts w:ascii="Arial" w:hAnsi="Arial" w:cs="Arial"/>
      <w:color w:val="000000"/>
      <w:sz w:val="21"/>
      <w:szCs w:val="21"/>
      <w:u w:val="none"/>
    </w:rPr>
  </w:style>
  <w:style w:type="character" w:customStyle="1" w:styleId="23">
    <w:name w:val="font51"/>
    <w:basedOn w:val="15"/>
    <w:qFormat/>
    <w:uiPriority w:val="0"/>
    <w:rPr>
      <w:rFonts w:hint="eastAsia" w:ascii="Arial Unicode MS" w:hAnsi="Arial Unicode MS" w:eastAsia="Arial Unicode MS" w:cs="Arial Unicode MS"/>
      <w:color w:val="000000"/>
      <w:sz w:val="21"/>
      <w:szCs w:val="21"/>
      <w:u w: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18.wmf"/><Relationship Id="rId35" Type="http://schemas.openxmlformats.org/officeDocument/2006/relationships/oleObject" Target="embeddings/oleObject5.bin"/><Relationship Id="rId34" Type="http://schemas.openxmlformats.org/officeDocument/2006/relationships/image" Target="media/image17.wmf"/><Relationship Id="rId33" Type="http://schemas.openxmlformats.org/officeDocument/2006/relationships/oleObject" Target="embeddings/oleObject4.bin"/><Relationship Id="rId32" Type="http://schemas.openxmlformats.org/officeDocument/2006/relationships/image" Target="media/image16.wmf"/><Relationship Id="rId31" Type="http://schemas.openxmlformats.org/officeDocument/2006/relationships/oleObject" Target="embeddings/oleObject3.bin"/><Relationship Id="rId30" Type="http://schemas.openxmlformats.org/officeDocument/2006/relationships/image" Target="media/image15.wmf"/><Relationship Id="rId3" Type="http://schemas.openxmlformats.org/officeDocument/2006/relationships/header" Target="header1.xml"/><Relationship Id="rId29" Type="http://schemas.openxmlformats.org/officeDocument/2006/relationships/oleObject" Target="embeddings/oleObject2.bin"/><Relationship Id="rId28" Type="http://schemas.openxmlformats.org/officeDocument/2006/relationships/image" Target="media/image14.wmf"/><Relationship Id="rId27" Type="http://schemas.openxmlformats.org/officeDocument/2006/relationships/oleObject" Target="embeddings/oleObject1.bin"/><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diagramColors" Target="diagrams/colors2.xml"/><Relationship Id="rId17" Type="http://schemas.openxmlformats.org/officeDocument/2006/relationships/diagramQuickStyle" Target="diagrams/quickStyle2.xml"/><Relationship Id="rId16" Type="http://schemas.openxmlformats.org/officeDocument/2006/relationships/diagramLayout" Target="diagrams/layout2.xml"/><Relationship Id="rId15" Type="http://schemas.openxmlformats.org/officeDocument/2006/relationships/diagramData" Target="diagrams/data2.xml"/><Relationship Id="rId14" Type="http://schemas.openxmlformats.org/officeDocument/2006/relationships/diagramColors" Target="diagrams/colors1.xml"/><Relationship Id="rId13" Type="http://schemas.openxmlformats.org/officeDocument/2006/relationships/diagramQuickStyle" Target="diagrams/quickStyle1.xml"/><Relationship Id="rId12" Type="http://schemas.openxmlformats.org/officeDocument/2006/relationships/diagramLayout" Target="diagrams/layout1.xml"/><Relationship Id="rId11" Type="http://schemas.openxmlformats.org/officeDocument/2006/relationships/diagramData" Target="diagrams/data1.xml"/><Relationship Id="rId10" Type="http://schemas.openxmlformats.org/officeDocument/2006/relationships/image" Target="media/image5.png"/><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3A4A08D0-1F2B-4E7D-8D73-A037FF2F1161}" type="doc">
      <dgm:prSet loTypeId="relationship" loCatId="relationship" qsTypeId="urn:microsoft.com/office/officeart/2005/8/quickstyle/simple2" qsCatId="simple" csTypeId="urn:microsoft.com/office/officeart/2005/8/colors/accent2_1" csCatId="accent2" phldr="1"/>
      <dgm:spPr/>
      <dgm:t>
        <a:bodyPr/>
        <a:p>
          <a:endParaRPr lang="en-US"/>
        </a:p>
      </dgm:t>
    </dgm:pt>
    <dgm:pt modelId="{CE2F225D-AF82-4A61-95CA-2200BFA70845}">
      <dgm:prSet phldrT="[Text]" phldr="0" custT="1"/>
      <dgm:spPr/>
      <dgm:t>
        <a:bodyPr vert="horz" wrap="square"/>
        <a:p>
          <a:pPr>
            <a:lnSpc>
              <a:spcPct val="100000"/>
            </a:lnSpc>
            <a:spcBef>
              <a:spcPct val="0"/>
            </a:spcBef>
            <a:spcAft>
              <a:spcPct val="35000"/>
            </a:spcAft>
          </a:pPr>
          <a:r>
            <a:rPr lang="en-US" altLang="zh-CN" sz="1200" dirty="0"/>
            <a:t>completion of each Word Translation</a:t>
          </a:r>
          <a:r>
            <a:rPr lang="en-US" altLang="zh-CN" sz="1200" dirty="0"/>
            <a:t/>
          </a:r>
          <a:endParaRPr lang="en-US" altLang="zh-CN" sz="1200" dirty="0"/>
        </a:p>
      </dgm:t>
    </dgm:pt>
    <dgm:pt modelId="{CEB1A4CD-6366-4F5A-9ABE-CA91AE2A52A3}" cxnId="{5F38E5FD-E6C6-4C3B-97FF-9D0670C47E46}" type="parTrans">
      <dgm:prSet/>
      <dgm:spPr/>
      <dgm:t>
        <a:bodyPr/>
        <a:p>
          <a:endParaRPr lang="en-US"/>
        </a:p>
      </dgm:t>
    </dgm:pt>
    <dgm:pt modelId="{8E7793A9-BEA5-4E09-AE75-60C9325D17DF}" cxnId="{5F38E5FD-E6C6-4C3B-97FF-9D0670C47E46}" type="sibTrans">
      <dgm:prSet/>
      <dgm:spPr/>
      <dgm:t>
        <a:bodyPr/>
        <a:p>
          <a:endParaRPr lang="en-US"/>
        </a:p>
      </dgm:t>
    </dgm:pt>
    <dgm:pt modelId="{2A13D91E-8897-4276-BDA9-2E6AED3B8237}">
      <dgm:prSet phldrT="[Text]" phldr="0" custT="0"/>
      <dgm:spPr/>
      <dgm:t>
        <a:bodyPr vert="horz" wrap="square"/>
        <a:p>
          <a:pPr>
            <a:lnSpc>
              <a:spcPct val="100000"/>
            </a:lnSpc>
            <a:spcBef>
              <a:spcPct val="0"/>
            </a:spcBef>
            <a:spcAft>
              <a:spcPct val="35000"/>
            </a:spcAft>
          </a:pPr>
          <a:r>
            <a:rPr lang="en-US" dirty="0"/>
            <a:t>Existing En</a:t>
          </a:r>
          <a:endParaRPr lang="en-US" dirty="0"/>
        </a:p>
        <a:p>
          <a:pPr>
            <a:lnSpc>
              <a:spcPct val="100000"/>
            </a:lnSpc>
            <a:spcBef>
              <a:spcPct val="0"/>
            </a:spcBef>
            <a:spcAft>
              <a:spcPct val="35000"/>
            </a:spcAft>
          </a:pPr>
          <a:r>
            <a:rPr lang="en-US" dirty="0"/>
            <a:t>Translation</a:t>
          </a:r>
          <a:endParaRPr lang="en-US" dirty="0"/>
        </a:p>
      </dgm:t>
    </dgm:pt>
    <dgm:pt modelId="{2F96A23C-E8DE-47D7-BF59-A65D82217E96}" cxnId="{F1442477-86FB-4975-8451-A25D958B73FA}" type="parTrans">
      <dgm:prSet/>
      <dgm:spPr/>
      <dgm:t>
        <a:bodyPr/>
        <a:p>
          <a:endParaRPr lang="en-US"/>
        </a:p>
      </dgm:t>
    </dgm:pt>
    <dgm:pt modelId="{0787B6CA-3105-4EB7-8D15-22D6ADB5A8A9}" cxnId="{F1442477-86FB-4975-8451-A25D958B73FA}" type="sibTrans">
      <dgm:prSet/>
      <dgm:spPr/>
      <dgm:t>
        <a:bodyPr/>
        <a:p>
          <a:endParaRPr lang="en-US"/>
        </a:p>
      </dgm:t>
    </dgm:pt>
    <dgm:pt modelId="{5029ADCF-E976-4C17-9DFD-53EA86E5B4EE}">
      <dgm:prSet phldrT="[Text]" phldr="0" custT="0"/>
      <dgm:spPr/>
      <dgm:t>
        <a:bodyPr vert="horz" wrap="square"/>
        <a:p>
          <a:pPr>
            <a:lnSpc>
              <a:spcPct val="100000"/>
            </a:lnSpc>
            <a:spcBef>
              <a:spcPct val="0"/>
            </a:spcBef>
            <a:spcAft>
              <a:spcPct val="35000"/>
            </a:spcAft>
          </a:pPr>
          <a:r>
            <a:rPr lang="en-US" altLang="zh-CN" dirty="0" smtClean="0">
              <a:sym typeface="+mn-ea"/>
            </a:rPr>
            <a:t>Draft in English</a:t>
          </a:r>
          <a:r>
            <a:rPr lang="en-US" dirty="0"/>
            <a:t/>
          </a:r>
          <a:endParaRPr lang="en-US" dirty="0"/>
        </a:p>
      </dgm:t>
    </dgm:pt>
    <dgm:pt modelId="{E0E0740F-3F6F-453F-9E8A-8153C3EA7277}" cxnId="{000A41B8-6870-446F-90D1-0A5A2CFB837B}" type="parTrans">
      <dgm:prSet/>
      <dgm:spPr/>
      <dgm:t>
        <a:bodyPr/>
        <a:p>
          <a:endParaRPr lang="en-US"/>
        </a:p>
      </dgm:t>
    </dgm:pt>
    <dgm:pt modelId="{E8D0AEB6-7C80-4AB7-8A7F-90C7BC10FBA0}" cxnId="{000A41B8-6870-446F-90D1-0A5A2CFB837B}" type="sibTrans">
      <dgm:prSet/>
      <dgm:spPr/>
      <dgm:t>
        <a:bodyPr/>
        <a:p>
          <a:endParaRPr lang="en-US"/>
        </a:p>
      </dgm:t>
    </dgm:pt>
    <dgm:pt modelId="{7C6DBF04-09BD-44C2-B8E4-F2FCBA11BCC7}">
      <dgm:prSet phldrT="[Text]" phldr="0" custT="0"/>
      <dgm:spPr/>
      <dgm:t>
        <a:bodyPr vert="horz" wrap="square"/>
        <a:p>
          <a:pPr>
            <a:lnSpc>
              <a:spcPct val="100000"/>
            </a:lnSpc>
            <a:spcBef>
              <a:spcPct val="0"/>
            </a:spcBef>
            <a:spcAft>
              <a:spcPct val="35000"/>
            </a:spcAft>
          </a:pPr>
          <a:r>
            <a:rPr lang="en-US" altLang="zh-CN" dirty="0" smtClean="0"/>
            <a:t>Draft of Each Word Translation</a:t>
          </a:r>
          <a:r>
            <a:rPr lang="en-US" altLang="zh-CN" dirty="0"/>
            <a:t/>
          </a:r>
          <a:endParaRPr lang="en-US" altLang="zh-CN" dirty="0"/>
        </a:p>
      </dgm:t>
    </dgm:pt>
    <dgm:pt modelId="{0E6CE0BD-110B-4219-8771-FB0BC7254796}" cxnId="{BC1C3A27-3C7D-4458-BB5F-9958FAF8768D}" type="parTrans">
      <dgm:prSet/>
      <dgm:spPr/>
      <dgm:t>
        <a:bodyPr/>
        <a:p>
          <a:endParaRPr lang="en-US"/>
        </a:p>
      </dgm:t>
    </dgm:pt>
    <dgm:pt modelId="{1F0AAA0D-57A4-4780-B453-2423EC1BAB97}" cxnId="{BC1C3A27-3C7D-4458-BB5F-9958FAF8768D}" type="sibTrans">
      <dgm:prSet/>
      <dgm:spPr/>
      <dgm:t>
        <a:bodyPr/>
        <a:p>
          <a:endParaRPr lang="en-US"/>
        </a:p>
      </dgm:t>
    </dgm:pt>
    <dgm:pt modelId="{A82593E9-4CE7-49B1-BCCB-FDC75ED9E91C}">
      <dgm:prSet phldrT="[Text]" phldr="0" custT="0"/>
      <dgm:spPr/>
      <dgm:t>
        <a:bodyPr vert="horz" wrap="square"/>
        <a:p>
          <a:pPr>
            <a:lnSpc>
              <a:spcPct val="100000"/>
            </a:lnSpc>
            <a:spcBef>
              <a:spcPct val="0"/>
            </a:spcBef>
            <a:spcAft>
              <a:spcPct val="35000"/>
            </a:spcAft>
          </a:pPr>
          <a:r>
            <a:rPr lang="en-US" dirty="0" smtClean="0">
              <a:sym typeface="+mn-ea"/>
            </a:rPr>
            <a:t>Draft in Chinese</a:t>
          </a:r>
          <a:r>
            <a:rPr lang="en-US" dirty="0"/>
            <a:t/>
          </a:r>
          <a:endParaRPr lang="en-US" dirty="0"/>
        </a:p>
      </dgm:t>
    </dgm:pt>
    <dgm:pt modelId="{5F23C884-D6D9-4851-995E-6251F6590100}" cxnId="{7DB1AA02-5C53-4156-94B2-C3887B10EAB9}" type="parTrans">
      <dgm:prSet/>
      <dgm:spPr/>
      <dgm:t>
        <a:bodyPr/>
        <a:p>
          <a:endParaRPr lang="en-US"/>
        </a:p>
      </dgm:t>
    </dgm:pt>
    <dgm:pt modelId="{C6DD5C3F-36AA-46A1-B646-C45B546EDDCD}" cxnId="{7DB1AA02-5C53-4156-94B2-C3887B10EAB9}" type="sibTrans">
      <dgm:prSet/>
      <dgm:spPr/>
      <dgm:t>
        <a:bodyPr/>
        <a:p>
          <a:endParaRPr lang="en-US"/>
        </a:p>
      </dgm:t>
    </dgm:pt>
    <dgm:pt modelId="{72CD668E-48DC-4F54-948B-FFEFFD72EC6B}">
      <dgm:prSet phldrT="[Text]" phldr="0" custT="0"/>
      <dgm:spPr/>
      <dgm:t>
        <a:bodyPr vert="horz" wrap="square"/>
        <a:p>
          <a:pPr>
            <a:lnSpc>
              <a:spcPct val="100000"/>
            </a:lnSpc>
            <a:spcBef>
              <a:spcPct val="0"/>
            </a:spcBef>
            <a:spcAft>
              <a:spcPct val="35000"/>
            </a:spcAft>
          </a:pPr>
          <a:r>
            <a:rPr lang="en-US" dirty="0"/>
            <a:t>Existing Cn</a:t>
          </a:r>
          <a:endParaRPr lang="en-US" dirty="0"/>
        </a:p>
        <a:p>
          <a:pPr>
            <a:lnSpc>
              <a:spcPct val="100000"/>
            </a:lnSpc>
            <a:spcBef>
              <a:spcPct val="0"/>
            </a:spcBef>
            <a:spcAft>
              <a:spcPct val="35000"/>
            </a:spcAft>
          </a:pPr>
          <a:r>
            <a:rPr lang="en-US" dirty="0"/>
            <a:t>Translation</a:t>
          </a:r>
          <a:endParaRPr lang="en-US" dirty="0"/>
        </a:p>
      </dgm:t>
    </dgm:pt>
    <dgm:pt modelId="{D7FAF2D8-8590-4341-AB68-D6064DE7F5D4}" cxnId="{0E566D20-069F-4364-957E-BB61B58758C1}" type="parTrans">
      <dgm:prSet/>
      <dgm:spPr/>
      <dgm:t>
        <a:bodyPr/>
        <a:p>
          <a:endParaRPr lang="en-US"/>
        </a:p>
      </dgm:t>
    </dgm:pt>
    <dgm:pt modelId="{B3F0F67B-1CAC-4695-AAC8-DE03951054C3}" cxnId="{0E566D20-069F-4364-957E-BB61B58758C1}" type="sibTrans">
      <dgm:prSet/>
      <dgm:spPr/>
      <dgm:t>
        <a:bodyPr/>
        <a:p>
          <a:endParaRPr lang="en-US"/>
        </a:p>
      </dgm:t>
    </dgm:pt>
    <dgm:pt modelId="{F5CA1F68-7937-4BEC-8ED4-B5385E78ABD0}" type="pres">
      <dgm:prSet presAssocID="{3A4A08D0-1F2B-4E7D-8D73-A037FF2F1161}" presName="cycle" presStyleCnt="0">
        <dgm:presLayoutVars>
          <dgm:chMax val="1"/>
          <dgm:dir/>
          <dgm:animLvl val="ctr"/>
          <dgm:resizeHandles val="exact"/>
        </dgm:presLayoutVars>
      </dgm:prSet>
      <dgm:spPr/>
    </dgm:pt>
    <dgm:pt modelId="{BEF4137E-D124-4557-BAEC-0DED22D14E16}" type="pres">
      <dgm:prSet presAssocID="{CE2F225D-AF82-4A61-95CA-2200BFA70845}" presName="centerShape" presStyleLbl="node0" presStyleIdx="0" presStyleCnt="1"/>
      <dgm:spPr/>
    </dgm:pt>
    <dgm:pt modelId="{3387EDFD-836B-4A28-8FC4-4BEABBF9ADFA}" type="pres">
      <dgm:prSet presAssocID="{2F96A23C-E8DE-47D7-BF59-A65D82217E96}" presName="parTrans" presStyleLbl="bgSibTrans2D1" presStyleIdx="0" presStyleCnt="5"/>
      <dgm:spPr/>
    </dgm:pt>
    <dgm:pt modelId="{A7840052-88DE-4251-BF6C-3AE7BFF237DC}" type="pres">
      <dgm:prSet presAssocID="{2A13D91E-8897-4276-BDA9-2E6AED3B8237}" presName="node" presStyleLbl="node1" presStyleIdx="0" presStyleCnt="5" custRadScaleRad="135662" custRadScaleInc="543">
        <dgm:presLayoutVars>
          <dgm:bulletEnabled val="1"/>
        </dgm:presLayoutVars>
      </dgm:prSet>
      <dgm:spPr/>
    </dgm:pt>
    <dgm:pt modelId="{0554C744-35C6-4C3A-8DAA-B90BB3BEB60B}" type="pres">
      <dgm:prSet presAssocID="{E0E0740F-3F6F-453F-9E8A-8153C3EA7277}" presName="parTrans" presStyleLbl="bgSibTrans2D1" presStyleIdx="1" presStyleCnt="5"/>
      <dgm:spPr/>
    </dgm:pt>
    <dgm:pt modelId="{F2092440-D695-4C40-9147-C3986376C12A}" type="pres">
      <dgm:prSet presAssocID="{5029ADCF-E976-4C17-9DFD-53EA86E5B4EE}" presName="node" presStyleLbl="node1" presStyleIdx="1" presStyleCnt="5" custRadScaleRad="168370" custRadScaleInc="-24115">
        <dgm:presLayoutVars>
          <dgm:bulletEnabled val="1"/>
        </dgm:presLayoutVars>
      </dgm:prSet>
      <dgm:spPr/>
      <dgm:t>
        <a:bodyPr/>
        <a:p>
          <a:endParaRPr lang="en-US"/>
        </a:p>
      </dgm:t>
    </dgm:pt>
    <dgm:pt modelId="{DA59C30D-4CFC-4882-92BF-D6B15A4F69E2}" type="pres">
      <dgm:prSet presAssocID="{0E6CE0BD-110B-4219-8771-FB0BC7254796}" presName="parTrans" presStyleLbl="bgSibTrans2D1" presStyleIdx="2" presStyleCnt="5"/>
      <dgm:spPr/>
    </dgm:pt>
    <dgm:pt modelId="{8D6404A2-B703-47A4-A2E5-7F0EC31E03EE}" type="pres">
      <dgm:prSet presAssocID="{7C6DBF04-09BD-44C2-B8E4-F2FCBA11BCC7}" presName="node" presStyleLbl="node1" presStyleIdx="2" presStyleCnt="5">
        <dgm:presLayoutVars>
          <dgm:bulletEnabled val="1"/>
        </dgm:presLayoutVars>
      </dgm:prSet>
      <dgm:spPr/>
      <dgm:t>
        <a:bodyPr/>
        <a:p>
          <a:endParaRPr lang="en-US"/>
        </a:p>
      </dgm:t>
    </dgm:pt>
    <dgm:pt modelId="{C4EEBE46-EF52-4FCF-8843-474AC07EB3F6}" type="pres">
      <dgm:prSet presAssocID="{5F23C884-D6D9-4851-995E-6251F6590100}" presName="parTrans" presStyleLbl="bgSibTrans2D1" presStyleIdx="3" presStyleCnt="5"/>
      <dgm:spPr/>
    </dgm:pt>
    <dgm:pt modelId="{C37B7B02-057B-4569-BC96-51D4C29F74BB}" type="pres">
      <dgm:prSet presAssocID="{A82593E9-4CE7-49B1-BCCB-FDC75ED9E91C}" presName="node" presStyleLbl="node1" presStyleIdx="3" presStyleCnt="5" custRadScaleRad="167810" custRadScaleInc="23724">
        <dgm:presLayoutVars>
          <dgm:bulletEnabled val="1"/>
        </dgm:presLayoutVars>
      </dgm:prSet>
      <dgm:spPr/>
    </dgm:pt>
    <dgm:pt modelId="{66B5C61F-31F1-43D6-B52E-D4DB9BFC3258}" type="pres">
      <dgm:prSet presAssocID="{D7FAF2D8-8590-4341-AB68-D6064DE7F5D4}" presName="parTrans" presStyleLbl="bgSibTrans2D1" presStyleIdx="4" presStyleCnt="5"/>
      <dgm:spPr/>
    </dgm:pt>
    <dgm:pt modelId="{6BCE46E9-6F42-4A7A-AB9C-57D526699A7B}" type="pres">
      <dgm:prSet presAssocID="{72CD668E-48DC-4F54-948B-FFEFFD72EC6B}" presName="node" presStyleLbl="node1" presStyleIdx="4" presStyleCnt="5" custRadScaleRad="134967" custRadScaleInc="-546">
        <dgm:presLayoutVars>
          <dgm:bulletEnabled val="1"/>
        </dgm:presLayoutVars>
      </dgm:prSet>
      <dgm:spPr/>
    </dgm:pt>
  </dgm:ptLst>
  <dgm:cxnLst>
    <dgm:cxn modelId="{5F38E5FD-E6C6-4C3B-97FF-9D0670C47E46}" srcId="{3A4A08D0-1F2B-4E7D-8D73-A037FF2F1161}" destId="{CE2F225D-AF82-4A61-95CA-2200BFA70845}" srcOrd="0" destOrd="0" parTransId="{CEB1A4CD-6366-4F5A-9ABE-CA91AE2A52A3}" sibTransId="{8E7793A9-BEA5-4E09-AE75-60C9325D17DF}"/>
    <dgm:cxn modelId="{F1442477-86FB-4975-8451-A25D958B73FA}" srcId="{CE2F225D-AF82-4A61-95CA-2200BFA70845}" destId="{2A13D91E-8897-4276-BDA9-2E6AED3B8237}" srcOrd="0" destOrd="0" parTransId="{2F96A23C-E8DE-47D7-BF59-A65D82217E96}" sibTransId="{0787B6CA-3105-4EB7-8D15-22D6ADB5A8A9}"/>
    <dgm:cxn modelId="{000A41B8-6870-446F-90D1-0A5A2CFB837B}" srcId="{CE2F225D-AF82-4A61-95CA-2200BFA70845}" destId="{5029ADCF-E976-4C17-9DFD-53EA86E5B4EE}" srcOrd="1" destOrd="0" parTransId="{E0E0740F-3F6F-453F-9E8A-8153C3EA7277}" sibTransId="{E8D0AEB6-7C80-4AB7-8A7F-90C7BC10FBA0}"/>
    <dgm:cxn modelId="{BC1C3A27-3C7D-4458-BB5F-9958FAF8768D}" srcId="{CE2F225D-AF82-4A61-95CA-2200BFA70845}" destId="{7C6DBF04-09BD-44C2-B8E4-F2FCBA11BCC7}" srcOrd="2" destOrd="0" parTransId="{0E6CE0BD-110B-4219-8771-FB0BC7254796}" sibTransId="{1F0AAA0D-57A4-4780-B453-2423EC1BAB97}"/>
    <dgm:cxn modelId="{7DB1AA02-5C53-4156-94B2-C3887B10EAB9}" srcId="{CE2F225D-AF82-4A61-95CA-2200BFA70845}" destId="{A82593E9-4CE7-49B1-BCCB-FDC75ED9E91C}" srcOrd="3" destOrd="0" parTransId="{5F23C884-D6D9-4851-995E-6251F6590100}" sibTransId="{C6DD5C3F-36AA-46A1-B646-C45B546EDDCD}"/>
    <dgm:cxn modelId="{0E566D20-069F-4364-957E-BB61B58758C1}" srcId="{CE2F225D-AF82-4A61-95CA-2200BFA70845}" destId="{72CD668E-48DC-4F54-948B-FFEFFD72EC6B}" srcOrd="4" destOrd="0" parTransId="{D7FAF2D8-8590-4341-AB68-D6064DE7F5D4}" sibTransId="{B3F0F67B-1CAC-4695-AAC8-DE03951054C3}"/>
    <dgm:cxn modelId="{493A4B12-C880-4C24-982D-B0DE314709AA}" type="presOf" srcId="{3A4A08D0-1F2B-4E7D-8D73-A037FF2F1161}" destId="{F5CA1F68-7937-4BEC-8ED4-B5385E78ABD0}" srcOrd="0" destOrd="0" presId="urn:microsoft.com/office/officeart/2005/8/layout/radial4"/>
    <dgm:cxn modelId="{5D1DC448-BC62-41F1-8DCD-09E8305924EB}" type="presParOf" srcId="{F5CA1F68-7937-4BEC-8ED4-B5385E78ABD0}" destId="{BEF4137E-D124-4557-BAEC-0DED22D14E16}" srcOrd="0" destOrd="0" presId="urn:microsoft.com/office/officeart/2005/8/layout/radial4"/>
    <dgm:cxn modelId="{4CFF07B0-2140-41FB-A09B-20EBCE07A9CD}" type="presOf" srcId="{CE2F225D-AF82-4A61-95CA-2200BFA70845}" destId="{BEF4137E-D124-4557-BAEC-0DED22D14E16}" srcOrd="0" destOrd="0" presId="urn:microsoft.com/office/officeart/2005/8/layout/radial4"/>
    <dgm:cxn modelId="{3D44E221-74AA-4825-ADFE-D54DF913038B}" type="presParOf" srcId="{F5CA1F68-7937-4BEC-8ED4-B5385E78ABD0}" destId="{3387EDFD-836B-4A28-8FC4-4BEABBF9ADFA}" srcOrd="1" destOrd="0" presId="urn:microsoft.com/office/officeart/2005/8/layout/radial4"/>
    <dgm:cxn modelId="{458B78D6-1210-43CB-B904-99F265A3264C}" type="presOf" srcId="{2F96A23C-E8DE-47D7-BF59-A65D82217E96}" destId="{3387EDFD-836B-4A28-8FC4-4BEABBF9ADFA}" srcOrd="0" destOrd="0" presId="urn:microsoft.com/office/officeart/2005/8/layout/radial4"/>
    <dgm:cxn modelId="{224DEABB-5CC0-4F73-85E8-D22E63B43BB9}" type="presParOf" srcId="{F5CA1F68-7937-4BEC-8ED4-B5385E78ABD0}" destId="{A7840052-88DE-4251-BF6C-3AE7BFF237DC}" srcOrd="2" destOrd="0" presId="urn:microsoft.com/office/officeart/2005/8/layout/radial4"/>
    <dgm:cxn modelId="{058657AE-EB08-43A1-8990-1E763F0E6E5A}" type="presOf" srcId="{2A13D91E-8897-4276-BDA9-2E6AED3B8237}" destId="{A7840052-88DE-4251-BF6C-3AE7BFF237DC}" srcOrd="0" destOrd="0" presId="urn:microsoft.com/office/officeart/2005/8/layout/radial4"/>
    <dgm:cxn modelId="{6960327D-0CD7-4F23-BC01-E213E61FD24F}" type="presParOf" srcId="{F5CA1F68-7937-4BEC-8ED4-B5385E78ABD0}" destId="{0554C744-35C6-4C3A-8DAA-B90BB3BEB60B}" srcOrd="3" destOrd="0" presId="urn:microsoft.com/office/officeart/2005/8/layout/radial4"/>
    <dgm:cxn modelId="{ED743AF3-F402-43A8-8DBC-D260BDF386C2}" type="presOf" srcId="{E0E0740F-3F6F-453F-9E8A-8153C3EA7277}" destId="{0554C744-35C6-4C3A-8DAA-B90BB3BEB60B}" srcOrd="0" destOrd="0" presId="urn:microsoft.com/office/officeart/2005/8/layout/radial4"/>
    <dgm:cxn modelId="{7992409C-EF88-4448-85B9-043704D189D9}" type="presParOf" srcId="{F5CA1F68-7937-4BEC-8ED4-B5385E78ABD0}" destId="{F2092440-D695-4C40-9147-C3986376C12A}" srcOrd="4" destOrd="0" presId="urn:microsoft.com/office/officeart/2005/8/layout/radial4"/>
    <dgm:cxn modelId="{090F2C99-CD57-4942-872A-859C3781D7E8}" type="presOf" srcId="{5029ADCF-E976-4C17-9DFD-53EA86E5B4EE}" destId="{F2092440-D695-4C40-9147-C3986376C12A}" srcOrd="0" destOrd="0" presId="urn:microsoft.com/office/officeart/2005/8/layout/radial4"/>
    <dgm:cxn modelId="{A3F60339-3A48-4B2F-84C2-B3A3E8638141}" type="presParOf" srcId="{F5CA1F68-7937-4BEC-8ED4-B5385E78ABD0}" destId="{DA59C30D-4CFC-4882-92BF-D6B15A4F69E2}" srcOrd="5" destOrd="0" presId="urn:microsoft.com/office/officeart/2005/8/layout/radial4"/>
    <dgm:cxn modelId="{A13958C9-523B-4851-9C77-2CD33772DB0E}" type="presOf" srcId="{0E6CE0BD-110B-4219-8771-FB0BC7254796}" destId="{DA59C30D-4CFC-4882-92BF-D6B15A4F69E2}" srcOrd="0" destOrd="0" presId="urn:microsoft.com/office/officeart/2005/8/layout/radial4"/>
    <dgm:cxn modelId="{77764EA9-E6EF-4077-834C-207516D86C5A}" type="presParOf" srcId="{F5CA1F68-7937-4BEC-8ED4-B5385E78ABD0}" destId="{8D6404A2-B703-47A4-A2E5-7F0EC31E03EE}" srcOrd="6" destOrd="0" presId="urn:microsoft.com/office/officeart/2005/8/layout/radial4"/>
    <dgm:cxn modelId="{F38C9687-22BC-40D8-BA95-ED9EB5F7564F}" type="presOf" srcId="{7C6DBF04-09BD-44C2-B8E4-F2FCBA11BCC7}" destId="{8D6404A2-B703-47A4-A2E5-7F0EC31E03EE}" srcOrd="0" destOrd="0" presId="urn:microsoft.com/office/officeart/2005/8/layout/radial4"/>
    <dgm:cxn modelId="{ABA7CEE5-7AD6-4C5F-8E17-2B0D28842E6D}" type="presParOf" srcId="{F5CA1F68-7937-4BEC-8ED4-B5385E78ABD0}" destId="{C4EEBE46-EF52-4FCF-8843-474AC07EB3F6}" srcOrd="7" destOrd="0" presId="urn:microsoft.com/office/officeart/2005/8/layout/radial4"/>
    <dgm:cxn modelId="{FDDC114C-34EF-4E06-B977-7212443A3A36}" type="presOf" srcId="{5F23C884-D6D9-4851-995E-6251F6590100}" destId="{C4EEBE46-EF52-4FCF-8843-474AC07EB3F6}" srcOrd="0" destOrd="0" presId="urn:microsoft.com/office/officeart/2005/8/layout/radial4"/>
    <dgm:cxn modelId="{7EC45B3E-5736-4BB9-BF4F-842D11BA1532}" type="presParOf" srcId="{F5CA1F68-7937-4BEC-8ED4-B5385E78ABD0}" destId="{C37B7B02-057B-4569-BC96-51D4C29F74BB}" srcOrd="8" destOrd="0" presId="urn:microsoft.com/office/officeart/2005/8/layout/radial4"/>
    <dgm:cxn modelId="{6D866EF4-D97B-4101-A77C-94208283D474}" type="presOf" srcId="{A82593E9-4CE7-49B1-BCCB-FDC75ED9E91C}" destId="{C37B7B02-057B-4569-BC96-51D4C29F74BB}" srcOrd="0" destOrd="0" presId="urn:microsoft.com/office/officeart/2005/8/layout/radial4"/>
    <dgm:cxn modelId="{58B46EDF-43DC-4CCD-B62F-6D1B84B38CAD}" type="presParOf" srcId="{F5CA1F68-7937-4BEC-8ED4-B5385E78ABD0}" destId="{66B5C61F-31F1-43D6-B52E-D4DB9BFC3258}" srcOrd="9" destOrd="0" presId="urn:microsoft.com/office/officeart/2005/8/layout/radial4"/>
    <dgm:cxn modelId="{8FAD0BFD-EF5E-48AE-AF57-8ECE89CB336F}" type="presOf" srcId="{D7FAF2D8-8590-4341-AB68-D6064DE7F5D4}" destId="{66B5C61F-31F1-43D6-B52E-D4DB9BFC3258}" srcOrd="0" destOrd="0" presId="urn:microsoft.com/office/officeart/2005/8/layout/radial4"/>
    <dgm:cxn modelId="{DD4DB4E4-22C9-43BD-887B-EDC7E41AA8DD}" type="presParOf" srcId="{F5CA1F68-7937-4BEC-8ED4-B5385E78ABD0}" destId="{6BCE46E9-6F42-4A7A-AB9C-57D526699A7B}" srcOrd="10" destOrd="0" presId="urn:microsoft.com/office/officeart/2005/8/layout/radial4"/>
    <dgm:cxn modelId="{91956C25-216E-4CA6-9595-D7622ED20FDB}" type="presOf" srcId="{72CD668E-48DC-4F54-948B-FFEFFD72EC6B}" destId="{6BCE46E9-6F42-4A7A-AB9C-57D526699A7B}" srcOrd="0" destOrd="0" presId="urn:microsoft.com/office/officeart/2005/8/layout/radial4"/>
  </dgm:cxnLst>
  <dgm:bg/>
  <dgm:whole/>
</dgm:dataModel>
</file>

<file path=word/diagrams/data2.xml><?xml version="1.0" encoding="utf-8"?>
<dgm:dataModel xmlns:dgm="http://schemas.openxmlformats.org/drawingml/2006/diagram" xmlns:a="http://schemas.openxmlformats.org/drawingml/2006/main">
  <dgm:ptLst>
    <dgm:pt modelId="{5883DDA9-60C5-42A4-A80B-EB592037D432}" type="doc">
      <dgm:prSet loTypeId="process" loCatId="process" qsTypeId="urn:microsoft.com/office/officeart/2005/8/quickstyle/simple2" qsCatId="simple" csTypeId="urn:microsoft.com/office/officeart/2005/8/colors/accent1_2" csCatId="accent1" phldr="1"/>
      <dgm:spPr/>
      <dgm:t>
        <a:bodyPr/>
        <a:p>
          <a:endParaRPr lang="en-US"/>
        </a:p>
      </dgm:t>
    </dgm:pt>
    <dgm:pt modelId="{0BFAB1F7-A279-4754-9836-FDB8EAEE823C}">
      <dgm:prSet phldrT="[Text]" phldr="0" custT="1"/>
      <dgm:spPr/>
      <dgm:t>
        <a:bodyPr vert="horz" wrap="square"/>
        <a:p>
          <a:pPr>
            <a:lnSpc>
              <a:spcPct val="100000"/>
            </a:lnSpc>
            <a:spcBef>
              <a:spcPct val="0"/>
            </a:spcBef>
            <a:spcAft>
              <a:spcPct val="35000"/>
            </a:spcAft>
          </a:pPr>
          <a:r>
            <a:rPr lang="en-US" altLang="zh-CN" sz="1800" dirty="0" smtClean="0"/>
            <a:t>Draft</a:t>
          </a:r>
          <a:r>
            <a:rPr lang="en-US" altLang="zh-CN" sz="1800" dirty="0" smtClean="0"/>
            <a:t/>
          </a:r>
          <a:endParaRPr lang="en-US" altLang="zh-CN" sz="1800" dirty="0" smtClean="0"/>
        </a:p>
      </dgm:t>
    </dgm:pt>
    <dgm:pt modelId="{1B1217F9-88D5-457D-A312-145DB5AEFC9E}" cxnId="{3F48B0C9-4A41-4FD8-AE7E-26FA8C54919B}" type="parTrans">
      <dgm:prSet/>
      <dgm:spPr/>
      <dgm:t>
        <a:bodyPr/>
        <a:p>
          <a:endParaRPr lang="en-US"/>
        </a:p>
      </dgm:t>
    </dgm:pt>
    <dgm:pt modelId="{AA51822B-5BF1-4D9A-89C9-1F4A64E72966}" cxnId="{3F48B0C9-4A41-4FD8-AE7E-26FA8C54919B}" type="sibTrans">
      <dgm:prSet/>
      <dgm:spPr/>
      <dgm:t>
        <a:bodyPr/>
        <a:p>
          <a:endParaRPr lang="en-US"/>
        </a:p>
      </dgm:t>
    </dgm:pt>
    <dgm:pt modelId="{3915E82B-E006-49AB-B76D-499C22B79BED}">
      <dgm:prSet phldrT="[Text]" phldr="0" custT="1"/>
      <dgm:spPr/>
      <dgm:t>
        <a:bodyPr vert="horz" wrap="square"/>
        <a:p>
          <a:pPr>
            <a:lnSpc>
              <a:spcPct val="100000"/>
            </a:lnSpc>
            <a:spcBef>
              <a:spcPct val="0"/>
            </a:spcBef>
            <a:spcAft>
              <a:spcPct val="15000"/>
            </a:spcAft>
          </a:pPr>
          <a:r>
            <a:rPr lang="zh-CN" altLang="en-US" sz="1200" dirty="0" smtClean="0"/>
            <a:t>国际翻譯中心专家及助手</a:t>
          </a:r>
          <a:r>
            <a:rPr lang="en-US" altLang="zh-CN" sz="1200" dirty="0" smtClean="0"/>
            <a:t>【</a:t>
          </a:r>
          <a:r>
            <a:rPr lang="zh-CN" altLang="en-US" sz="1200" dirty="0" smtClean="0"/>
            <a:t>翻譯</a:t>
          </a:r>
          <a:r>
            <a:rPr lang="en-US" altLang="zh-CN" sz="1200" dirty="0" smtClean="0"/>
            <a:t>】</a:t>
          </a:r>
          <a:r>
            <a:rPr lang="en-US" sz="1200" dirty="0"/>
            <a:t/>
          </a:r>
          <a:endParaRPr lang="en-US" sz="1200" dirty="0"/>
        </a:p>
      </dgm:t>
    </dgm:pt>
    <dgm:pt modelId="{06F51101-2601-4024-9F49-E558167133A9}" cxnId="{3B50CA76-F001-48B3-B0A8-47D491925C87}" type="parTrans">
      <dgm:prSet/>
      <dgm:spPr/>
      <dgm:t>
        <a:bodyPr/>
        <a:p>
          <a:endParaRPr lang="en-US"/>
        </a:p>
      </dgm:t>
    </dgm:pt>
    <dgm:pt modelId="{35FA7248-3DB1-4B07-A156-05503B8536D7}" cxnId="{3B50CA76-F001-48B3-B0A8-47D491925C87}" type="sibTrans">
      <dgm:prSet/>
      <dgm:spPr/>
      <dgm:t>
        <a:bodyPr/>
        <a:p>
          <a:endParaRPr lang="en-US"/>
        </a:p>
      </dgm:t>
    </dgm:pt>
    <dgm:pt modelId="{ACD71AA7-A254-43FB-A98F-F1C45F8F45C0}">
      <dgm:prSet phldr="0" custT="1"/>
      <dgm:spPr/>
      <dgm:t>
        <a:bodyPr vert="horz" wrap="square"/>
        <a:p>
          <a:pPr>
            <a:lnSpc>
              <a:spcPct val="100000"/>
            </a:lnSpc>
            <a:spcBef>
              <a:spcPct val="0"/>
            </a:spcBef>
            <a:spcAft>
              <a:spcPct val="15000"/>
            </a:spcAft>
          </a:pPr>
          <a:r>
            <a:rPr lang="zh-CN" altLang="en-US" sz="1200" dirty="0" smtClean="0"/>
            <a:t>补漏填空</a:t>
          </a:r>
          <a:r>
            <a:rPr lang="en-US" altLang="zh-CN" sz="1200" dirty="0" smtClean="0"/>
            <a:t/>
          </a:r>
          <a:endParaRPr lang="en-US" altLang="zh-CN" sz="1200" dirty="0" smtClean="0"/>
        </a:p>
      </dgm:t>
    </dgm:pt>
    <dgm:pt modelId="{D17CA4C2-8C8B-489F-8BB5-D08132448E7D}" cxnId="{DCE8E969-53A6-45EE-AFB4-7FEE07FD8C90}" type="parTrans">
      <dgm:prSet/>
      <dgm:spPr/>
    </dgm:pt>
    <dgm:pt modelId="{FF8C9B82-ECF6-4894-91A5-952B7EEEF34B}" cxnId="{DCE8E969-53A6-45EE-AFB4-7FEE07FD8C90}" type="sibTrans">
      <dgm:prSet/>
      <dgm:spPr/>
    </dgm:pt>
    <dgm:pt modelId="{710CDD20-14C6-4CBA-80FC-437911F55031}">
      <dgm:prSet phldr="0" custT="1"/>
      <dgm:spPr/>
      <dgm:t>
        <a:bodyPr vert="horz" wrap="square"/>
        <a:p>
          <a:pPr>
            <a:lnSpc>
              <a:spcPct val="100000"/>
            </a:lnSpc>
            <a:spcBef>
              <a:spcPct val="0"/>
            </a:spcBef>
            <a:spcAft>
              <a:spcPct val="15000"/>
            </a:spcAft>
          </a:pPr>
          <a:r>
            <a:rPr lang="zh-CN" altLang="en-US" sz="1200" dirty="0" smtClean="0"/>
            <a:t>拆复合词</a:t>
          </a:r>
          <a:r>
            <a:rPr lang="en-US" altLang="zh-CN" sz="1200" dirty="0" smtClean="0"/>
            <a:t/>
          </a:r>
          <a:endParaRPr lang="en-US" altLang="zh-CN" sz="1200" dirty="0" smtClean="0"/>
        </a:p>
      </dgm:t>
    </dgm:pt>
    <dgm:pt modelId="{4CBA3C70-E325-4202-A94F-7E1EA64BDB47}" cxnId="{73206354-1F3C-4728-A367-2F6FBF8AAAA8}" type="parTrans">
      <dgm:prSet/>
      <dgm:spPr/>
    </dgm:pt>
    <dgm:pt modelId="{3D2CF3F6-212D-4AB9-A940-5D93D5CC4D13}" cxnId="{73206354-1F3C-4728-A367-2F6FBF8AAAA8}" type="sibTrans">
      <dgm:prSet/>
      <dgm:spPr/>
    </dgm:pt>
    <dgm:pt modelId="{8EC348C5-A9BE-48D7-B916-E78B3FE268EE}">
      <dgm:prSet phldr="0" custT="1"/>
      <dgm:spPr/>
      <dgm:t>
        <a:bodyPr vert="horz" wrap="square"/>
        <a:p>
          <a:pPr>
            <a:lnSpc>
              <a:spcPct val="100000"/>
            </a:lnSpc>
            <a:spcBef>
              <a:spcPct val="0"/>
            </a:spcBef>
            <a:spcAft>
              <a:spcPct val="15000"/>
            </a:spcAft>
          </a:pPr>
          <a:r>
            <a:rPr lang="zh-CN" altLang="en-US" sz="1200" dirty="0" smtClean="0"/>
            <a:t>语法信息</a:t>
          </a:r>
          <a:endParaRPr lang="zh-CN" altLang="en-US" sz="1200" dirty="0" smtClean="0"/>
        </a:p>
      </dgm:t>
    </dgm:pt>
    <dgm:pt modelId="{3A001EF8-E742-4423-81F2-08B859FBA08E}" cxnId="{1855DDC1-7653-450B-930F-A81E71063911}" type="parTrans">
      <dgm:prSet/>
      <dgm:spPr/>
    </dgm:pt>
    <dgm:pt modelId="{8E9061C1-AA95-4891-AF8C-767715FB491F}" cxnId="{1855DDC1-7653-450B-930F-A81E71063911}" type="sibTrans">
      <dgm:prSet/>
      <dgm:spPr/>
    </dgm:pt>
    <dgm:pt modelId="{A02AD9BF-598A-4537-AFE6-58321B0953A6}">
      <dgm:prSet phldr="0" custT="1"/>
      <dgm:spPr/>
      <dgm:t>
        <a:bodyPr vert="horz" wrap="square"/>
        <a:p>
          <a:pPr>
            <a:lnSpc>
              <a:spcPct val="100000"/>
            </a:lnSpc>
            <a:spcBef>
              <a:spcPct val="0"/>
            </a:spcBef>
            <a:spcAft>
              <a:spcPct val="15000"/>
            </a:spcAft>
          </a:pPr>
          <a:r>
            <a:rPr lang="zh-CN" altLang="en-US" sz="1200" dirty="0" smtClean="0"/>
            <a:t>校正底本</a:t>
          </a:r>
          <a:r>
            <a:rPr lang="en-US" altLang="zh-CN" sz="1200" dirty="0" smtClean="0"/>
            <a:t/>
          </a:r>
          <a:endParaRPr lang="en-US" altLang="zh-CN" sz="1200" dirty="0" smtClean="0"/>
        </a:p>
      </dgm:t>
    </dgm:pt>
    <dgm:pt modelId="{C67B2169-C8CD-4A1F-AB96-08F8E35F16F9}" cxnId="{A60C5445-4201-4A0D-AE06-97CD96DF46CC}" type="parTrans">
      <dgm:prSet/>
      <dgm:spPr/>
    </dgm:pt>
    <dgm:pt modelId="{8F7A1B80-9659-4C43-9923-667B272C107B}" cxnId="{A60C5445-4201-4A0D-AE06-97CD96DF46CC}" type="sibTrans">
      <dgm:prSet/>
      <dgm:spPr/>
    </dgm:pt>
    <dgm:pt modelId="{B96B29A4-FFCE-4695-89A9-15D35DD806E5}">
      <dgm:prSet phldr="0" custT="1"/>
      <dgm:spPr/>
      <dgm:t>
        <a:bodyPr vert="horz" wrap="square"/>
        <a:p>
          <a:pPr>
            <a:lnSpc>
              <a:spcPct val="100000"/>
            </a:lnSpc>
            <a:spcBef>
              <a:spcPct val="0"/>
            </a:spcBef>
            <a:spcAft>
              <a:spcPct val="15000"/>
            </a:spcAft>
          </a:pPr>
          <a:r>
            <a:rPr lang="zh-CN" altLang="en-US" sz="1200" dirty="0" smtClean="0"/>
            <a:t>逐句粗译</a:t>
          </a:r>
          <a:r>
            <a:rPr lang="zh-CN" altLang="en-US" sz="1200" dirty="0" smtClean="0"/>
            <a:t/>
          </a:r>
          <a:endParaRPr lang="zh-CN" altLang="en-US" sz="1200" dirty="0" smtClean="0"/>
        </a:p>
      </dgm:t>
    </dgm:pt>
    <dgm:pt modelId="{4EBC71F0-82F1-4D7A-AD6B-BA77F4B8BB02}" cxnId="{04E05A2F-BB5D-4938-B100-7C916C79904B}" type="parTrans">
      <dgm:prSet/>
      <dgm:spPr/>
    </dgm:pt>
    <dgm:pt modelId="{3A0BE44A-F779-4AC3-9036-E19CA7F5A1D9}" cxnId="{04E05A2F-BB5D-4938-B100-7C916C79904B}" type="sibTrans">
      <dgm:prSet/>
      <dgm:spPr/>
    </dgm:pt>
    <dgm:pt modelId="{906249C9-843C-48B2-949E-3339B1A5618C}">
      <dgm:prSet phldrT="[Text]" phldr="0" custT="1"/>
      <dgm:spPr/>
      <dgm:t>
        <a:bodyPr vert="horz" wrap="square"/>
        <a:p>
          <a:pPr>
            <a:lnSpc>
              <a:spcPct val="100000"/>
            </a:lnSpc>
            <a:spcBef>
              <a:spcPct val="0"/>
            </a:spcBef>
            <a:spcAft>
              <a:spcPct val="35000"/>
            </a:spcAft>
          </a:pPr>
          <a:r>
            <a:rPr lang="en-US" altLang="zh-CN" sz="1800" dirty="0" smtClean="0"/>
            <a:t>Polish</a:t>
          </a:r>
          <a:endParaRPr lang="en-US" altLang="zh-CN" sz="1800" dirty="0" smtClean="0"/>
        </a:p>
      </dgm:t>
    </dgm:pt>
    <dgm:pt modelId="{52C19F24-A067-4304-8624-5575E7062D0C}" cxnId="{5AB4DA2E-BF77-4376-9091-276A63B2C9C5}" type="parTrans">
      <dgm:prSet/>
      <dgm:spPr/>
      <dgm:t>
        <a:bodyPr/>
        <a:p>
          <a:endParaRPr lang="en-US"/>
        </a:p>
      </dgm:t>
    </dgm:pt>
    <dgm:pt modelId="{3B34523A-409C-44BD-BBCB-6A8ADDE62F13}" cxnId="{5AB4DA2E-BF77-4376-9091-276A63B2C9C5}" type="sibTrans">
      <dgm:prSet/>
      <dgm:spPr/>
      <dgm:t>
        <a:bodyPr/>
        <a:p>
          <a:endParaRPr lang="en-US"/>
        </a:p>
      </dgm:t>
    </dgm:pt>
    <dgm:pt modelId="{241EEF1D-F942-4234-B233-5315636FC31A}">
      <dgm:prSet phldrT="[Text]" phldr="0" custT="1"/>
      <dgm:spPr/>
      <dgm:t>
        <a:bodyPr vert="horz" wrap="square"/>
        <a:p>
          <a:pPr>
            <a:lnSpc>
              <a:spcPct val="100000"/>
            </a:lnSpc>
            <a:spcBef>
              <a:spcPct val="0"/>
            </a:spcBef>
            <a:spcAft>
              <a:spcPct val="15000"/>
            </a:spcAft>
          </a:pPr>
          <a:r>
            <a:rPr lang="zh-CN" altLang="en-US" sz="1200" dirty="0" smtClean="0"/>
            <a:t>国内分中心项目组</a:t>
          </a:r>
          <a:r>
            <a:rPr lang="en-US" altLang="zh-CN" sz="1200" dirty="0" smtClean="0"/>
            <a:t>【</a:t>
          </a:r>
          <a:r>
            <a:rPr lang="zh-CN" altLang="en-US" sz="1200" dirty="0" smtClean="0"/>
            <a:t>内测</a:t>
          </a:r>
          <a:r>
            <a:rPr lang="en-US" altLang="zh-CN" sz="1200" dirty="0" smtClean="0"/>
            <a:t>】</a:t>
          </a:r>
          <a:r>
            <a:rPr lang="en-US" sz="1200" dirty="0"/>
            <a:t/>
          </a:r>
          <a:endParaRPr lang="en-US" sz="1200" dirty="0"/>
        </a:p>
      </dgm:t>
    </dgm:pt>
    <dgm:pt modelId="{E4A797BF-4EC5-464D-8D46-BB68CE60D732}" cxnId="{E2AF0E5B-6D5A-4C88-AD56-0FD285FA1E84}" type="parTrans">
      <dgm:prSet/>
      <dgm:spPr/>
      <dgm:t>
        <a:bodyPr/>
        <a:p>
          <a:endParaRPr lang="en-US"/>
        </a:p>
      </dgm:t>
    </dgm:pt>
    <dgm:pt modelId="{602CA976-023A-4EC9-B7B7-3FE08C53C12A}" cxnId="{E2AF0E5B-6D5A-4C88-AD56-0FD285FA1E84}" type="sibTrans">
      <dgm:prSet/>
      <dgm:spPr/>
      <dgm:t>
        <a:bodyPr/>
        <a:p>
          <a:endParaRPr lang="en-US"/>
        </a:p>
      </dgm:t>
    </dgm:pt>
    <dgm:pt modelId="{099D7DAC-08BF-4544-9C95-3447DDBAFB24}">
      <dgm:prSet phldr="0" custT="1"/>
      <dgm:spPr/>
      <dgm:t>
        <a:bodyPr vert="horz" wrap="square"/>
        <a:p>
          <a:pPr>
            <a:lnSpc>
              <a:spcPct val="100000"/>
            </a:lnSpc>
            <a:spcBef>
              <a:spcPct val="0"/>
            </a:spcBef>
            <a:spcAft>
              <a:spcPct val="15000"/>
            </a:spcAft>
          </a:pPr>
          <a:r>
            <a:rPr lang="zh-CN" altLang="en-US" sz="1200" dirty="0" smtClean="0"/>
            <a:t>明确含义</a:t>
          </a:r>
          <a:r>
            <a:rPr lang="en-US" altLang="zh-CN" sz="1200" dirty="0" smtClean="0"/>
            <a:t/>
          </a:r>
          <a:endParaRPr lang="en-US" altLang="zh-CN" sz="1200" dirty="0" smtClean="0"/>
        </a:p>
      </dgm:t>
    </dgm:pt>
    <dgm:pt modelId="{147127A8-C08F-40FC-8D50-4490BBB322BD}" cxnId="{D1D91774-94A6-4EE3-9075-2CA408A2B81F}" type="parTrans">
      <dgm:prSet/>
      <dgm:spPr/>
    </dgm:pt>
    <dgm:pt modelId="{790C292D-7942-4F52-B4DC-59D34ABC979A}" cxnId="{D1D91774-94A6-4EE3-9075-2CA408A2B81F}" type="sibTrans">
      <dgm:prSet/>
      <dgm:spPr/>
    </dgm:pt>
    <dgm:pt modelId="{983C1C0C-9E6D-4590-AB89-6D163664ABA9}">
      <dgm:prSet phldr="0" custT="1"/>
      <dgm:spPr/>
      <dgm:t>
        <a:bodyPr vert="horz" wrap="square"/>
        <a:p>
          <a:pPr>
            <a:lnSpc>
              <a:spcPct val="100000"/>
            </a:lnSpc>
            <a:spcBef>
              <a:spcPct val="0"/>
            </a:spcBef>
            <a:spcAft>
              <a:spcPct val="15000"/>
            </a:spcAft>
          </a:pPr>
          <a:r>
            <a:rPr lang="zh-CN" altLang="en-US" sz="1200" dirty="0" smtClean="0"/>
            <a:t>译文润色</a:t>
          </a:r>
          <a:r>
            <a:rPr lang="en-US" altLang="zh-CN" sz="1200" dirty="0" smtClean="0"/>
            <a:t/>
          </a:r>
          <a:endParaRPr lang="en-US" altLang="zh-CN" sz="1200" dirty="0" smtClean="0"/>
        </a:p>
      </dgm:t>
    </dgm:pt>
    <dgm:pt modelId="{AF28A307-6DE1-4F18-8D63-DF0CF4F4C9EB}" cxnId="{30863D49-C83B-45BB-8020-30DE20E22AD8}" type="parTrans">
      <dgm:prSet/>
      <dgm:spPr/>
    </dgm:pt>
    <dgm:pt modelId="{DAD9C306-124E-4BC4-8DE6-1C0360F077B4}" cxnId="{30863D49-C83B-45BB-8020-30DE20E22AD8}" type="sibTrans">
      <dgm:prSet/>
      <dgm:spPr/>
    </dgm:pt>
    <dgm:pt modelId="{836FDDF1-0744-4772-B597-5A646252C2FD}">
      <dgm:prSet phldr="0" custT="1"/>
      <dgm:spPr/>
      <dgm:t>
        <a:bodyPr vert="horz" wrap="square"/>
        <a:p>
          <a:pPr>
            <a:lnSpc>
              <a:spcPct val="100000"/>
            </a:lnSpc>
            <a:spcBef>
              <a:spcPct val="0"/>
            </a:spcBef>
            <a:spcAft>
              <a:spcPct val="15000"/>
            </a:spcAft>
          </a:pPr>
          <a:r>
            <a:rPr lang="zh-CN" altLang="en-US" sz="1200" dirty="0" smtClean="0"/>
            <a:t>解决疑惑</a:t>
          </a:r>
          <a:r>
            <a:rPr lang="en-US" altLang="zh-CN" sz="1200" dirty="0" smtClean="0"/>
            <a:t/>
          </a:r>
          <a:endParaRPr lang="en-US" altLang="zh-CN" sz="1200" dirty="0" smtClean="0"/>
        </a:p>
      </dgm:t>
    </dgm:pt>
    <dgm:pt modelId="{F1F81D94-3533-4E3B-89D8-9A73E56EA69A}" cxnId="{26375FA7-4A29-4A84-B1FF-273BF6E3631B}" type="parTrans">
      <dgm:prSet/>
      <dgm:spPr/>
    </dgm:pt>
    <dgm:pt modelId="{2FE06C68-679A-4C7B-A245-B9B10B8AE004}" cxnId="{26375FA7-4A29-4A84-B1FF-273BF6E3631B}" type="sibTrans">
      <dgm:prSet/>
      <dgm:spPr/>
    </dgm:pt>
    <dgm:pt modelId="{C17BE70B-9713-483A-9143-D8BA4EDB95AB}">
      <dgm:prSet phldr="0" custT="1"/>
      <dgm:spPr/>
      <dgm:t>
        <a:bodyPr vert="horz" wrap="square"/>
        <a:p>
          <a:pPr>
            <a:lnSpc>
              <a:spcPct val="100000"/>
            </a:lnSpc>
            <a:spcBef>
              <a:spcPct val="0"/>
            </a:spcBef>
            <a:spcAft>
              <a:spcPct val="15000"/>
            </a:spcAft>
          </a:pPr>
          <a:r>
            <a:rPr lang="zh-CN" altLang="en-US" sz="1200" dirty="0" smtClean="0"/>
            <a:t>标记分歧</a:t>
          </a:r>
          <a:r>
            <a:rPr lang="zh-CN" altLang="en-US" sz="1200" dirty="0" smtClean="0"/>
            <a:t/>
          </a:r>
          <a:endParaRPr lang="zh-CN" altLang="en-US" sz="1200" dirty="0" smtClean="0"/>
        </a:p>
      </dgm:t>
    </dgm:pt>
    <dgm:pt modelId="{25D156DA-4F3D-44F2-B45A-04057F2C5D72}" cxnId="{38E39130-5873-4587-BFC2-8695E17F509E}" type="parTrans">
      <dgm:prSet/>
      <dgm:spPr/>
    </dgm:pt>
    <dgm:pt modelId="{DA250110-772F-44B6-8884-03B9AFD57F74}" cxnId="{38E39130-5873-4587-BFC2-8695E17F509E}" type="sibTrans">
      <dgm:prSet/>
      <dgm:spPr/>
    </dgm:pt>
    <dgm:pt modelId="{88D4BF0E-BB78-4785-BC4D-61079796B16E}">
      <dgm:prSet phldrT="[Text]" phldr="0" custT="1"/>
      <dgm:spPr/>
      <dgm:t>
        <a:bodyPr vert="horz" wrap="square"/>
        <a:p>
          <a:pPr>
            <a:lnSpc>
              <a:spcPct val="100000"/>
            </a:lnSpc>
            <a:spcBef>
              <a:spcPct val="0"/>
            </a:spcBef>
            <a:spcAft>
              <a:spcPct val="35000"/>
            </a:spcAft>
          </a:pPr>
          <a:r>
            <a:rPr lang="en-US" altLang="zh-CN" sz="1800" dirty="0" smtClean="0"/>
            <a:t>proofread</a:t>
          </a:r>
          <a:endParaRPr lang="en-US" altLang="zh-CN" sz="1800" dirty="0" smtClean="0"/>
        </a:p>
      </dgm:t>
    </dgm:pt>
    <dgm:pt modelId="{AC60CE73-0BDF-4815-AC7A-3C5937042DF9}" cxnId="{E17A49C4-052C-4969-B6DE-CC4FF251F4DE}" type="parTrans">
      <dgm:prSet/>
      <dgm:spPr/>
      <dgm:t>
        <a:bodyPr/>
        <a:p>
          <a:endParaRPr lang="en-US"/>
        </a:p>
      </dgm:t>
    </dgm:pt>
    <dgm:pt modelId="{59530967-D627-4032-908A-BB3B46DA1B4D}" cxnId="{E17A49C4-052C-4969-B6DE-CC4FF251F4DE}" type="sibTrans">
      <dgm:prSet/>
      <dgm:spPr/>
      <dgm:t>
        <a:bodyPr/>
        <a:p>
          <a:endParaRPr lang="en-US"/>
        </a:p>
      </dgm:t>
    </dgm:pt>
    <dgm:pt modelId="{142A9E98-05E5-4DE4-B769-F880A333DC1E}">
      <dgm:prSet phldrT="[Text]" phldr="0" custT="1"/>
      <dgm:spPr/>
      <dgm:t>
        <a:bodyPr vert="horz" wrap="square"/>
        <a:p>
          <a:pPr>
            <a:lnSpc>
              <a:spcPct val="100000"/>
            </a:lnSpc>
            <a:spcBef>
              <a:spcPct val="0"/>
            </a:spcBef>
            <a:spcAft>
              <a:spcPct val="15000"/>
            </a:spcAft>
          </a:pPr>
          <a:r>
            <a:rPr lang="zh-CN" altLang="en-US" sz="1200" dirty="0" smtClean="0"/>
            <a:t>年度专家研讨会</a:t>
          </a:r>
          <a:r>
            <a:rPr lang="en-US" altLang="zh-CN" sz="1200" dirty="0" smtClean="0"/>
            <a:t>【</a:t>
          </a:r>
          <a:r>
            <a:rPr lang="zh-CN" altLang="en-US" sz="1200" dirty="0" smtClean="0"/>
            <a:t>终审</a:t>
          </a:r>
          <a:r>
            <a:rPr lang="en-US" altLang="zh-CN" sz="1200" dirty="0" smtClean="0"/>
            <a:t>】</a:t>
          </a:r>
          <a:r>
            <a:rPr lang="en-US" sz="1200" dirty="0"/>
            <a:t/>
          </a:r>
          <a:endParaRPr lang="en-US" sz="1200" dirty="0"/>
        </a:p>
      </dgm:t>
    </dgm:pt>
    <dgm:pt modelId="{B5B7A4F1-6CFD-4CFA-A2D9-1D5CBF82F4A5}" cxnId="{4E14D455-9033-42F7-9B72-A63A40003A39}" type="parTrans">
      <dgm:prSet/>
      <dgm:spPr/>
      <dgm:t>
        <a:bodyPr/>
        <a:p>
          <a:endParaRPr lang="en-US"/>
        </a:p>
      </dgm:t>
    </dgm:pt>
    <dgm:pt modelId="{9AD31868-BA4E-4C5E-AF49-F951C9BC64E9}" cxnId="{4E14D455-9033-42F7-9B72-A63A40003A39}" type="sibTrans">
      <dgm:prSet/>
      <dgm:spPr/>
      <dgm:t>
        <a:bodyPr/>
        <a:p>
          <a:endParaRPr lang="en-US"/>
        </a:p>
      </dgm:t>
    </dgm:pt>
    <dgm:pt modelId="{19B74872-4589-4A33-B6F2-D2CD86EEDAA3}">
      <dgm:prSet phldr="0" custT="1"/>
      <dgm:spPr/>
      <dgm:t>
        <a:bodyPr vert="horz" wrap="square"/>
        <a:p>
          <a:pPr>
            <a:lnSpc>
              <a:spcPct val="100000"/>
            </a:lnSpc>
            <a:spcBef>
              <a:spcPct val="0"/>
            </a:spcBef>
            <a:spcAft>
              <a:spcPct val="15000"/>
            </a:spcAft>
          </a:pPr>
          <a:r>
            <a:rPr lang="zh-CN" altLang="en-US" sz="1200" dirty="0" smtClean="0"/>
            <a:t>解决分歧</a:t>
          </a:r>
          <a:r>
            <a:rPr lang="en-US" sz="1200" dirty="0"/>
            <a:t/>
          </a:r>
          <a:endParaRPr lang="en-US" sz="1200" dirty="0"/>
        </a:p>
      </dgm:t>
    </dgm:pt>
    <dgm:pt modelId="{318F59E0-947F-4259-9FEE-EE71E3103F55}" cxnId="{A228A930-D477-420D-B4F3-050AECA4F358}" type="parTrans">
      <dgm:prSet/>
      <dgm:spPr/>
    </dgm:pt>
    <dgm:pt modelId="{E58FAE86-5FB4-46B2-A0D0-03AE17DBE78B}" cxnId="{A228A930-D477-420D-B4F3-050AECA4F358}" type="sibTrans">
      <dgm:prSet/>
      <dgm:spPr/>
    </dgm:pt>
    <dgm:pt modelId="{19ECAAD1-89C3-477D-AEAB-9DD22A8E4615}">
      <dgm:prSet phldr="0" custT="1"/>
      <dgm:spPr/>
      <dgm:t>
        <a:bodyPr vert="horz" wrap="square"/>
        <a:p>
          <a:pPr>
            <a:lnSpc>
              <a:spcPct val="100000"/>
            </a:lnSpc>
            <a:spcBef>
              <a:spcPct val="0"/>
            </a:spcBef>
            <a:spcAft>
              <a:spcPct val="15000"/>
            </a:spcAft>
          </a:pPr>
          <a:r>
            <a:rPr lang="zh-CN" altLang="en-US" sz="1200" dirty="0" smtClean="0"/>
            <a:t>专家讲坛</a:t>
          </a:r>
          <a:r>
            <a:rPr lang="en-US" sz="1200" dirty="0"/>
            <a:t/>
          </a:r>
          <a:endParaRPr lang="en-US" sz="1200" dirty="0"/>
        </a:p>
      </dgm:t>
    </dgm:pt>
    <dgm:pt modelId="{54F4F2D2-56F3-4C45-B4C3-E0313FF7002B}" cxnId="{E7C83942-626E-457D-83BC-E4F162C36027}" type="parTrans">
      <dgm:prSet/>
      <dgm:spPr/>
    </dgm:pt>
    <dgm:pt modelId="{C0E8A98A-DBE5-465F-97D9-C6785F0CB25E}" cxnId="{E7C83942-626E-457D-83BC-E4F162C36027}" type="sibTrans">
      <dgm:prSet/>
      <dgm:spPr/>
    </dgm:pt>
    <dgm:pt modelId="{0AD30DC7-6655-4CC6-B099-B4FA05D25101}">
      <dgm:prSet phldr="0" custT="1"/>
      <dgm:spPr/>
      <dgm:t>
        <a:bodyPr vert="horz" wrap="square"/>
        <a:p>
          <a:pPr>
            <a:lnSpc>
              <a:spcPct val="100000"/>
            </a:lnSpc>
            <a:spcBef>
              <a:spcPct val="0"/>
            </a:spcBef>
            <a:spcAft>
              <a:spcPct val="15000"/>
            </a:spcAft>
          </a:pPr>
          <a:r>
            <a:rPr lang="zh-CN" altLang="en-US" sz="1200" dirty="0" smtClean="0"/>
            <a:t>敲定成稿</a:t>
          </a:r>
          <a:r>
            <a:rPr lang="en-US" sz="1200" dirty="0"/>
            <a:t/>
          </a:r>
          <a:endParaRPr lang="en-US" sz="1200" dirty="0"/>
        </a:p>
      </dgm:t>
    </dgm:pt>
    <dgm:pt modelId="{7DB9FB70-E47D-42FB-901B-5DA72DB87FD9}" cxnId="{0402F558-0FC8-48C3-AF9F-6BE52FFF90D5}" type="parTrans">
      <dgm:prSet/>
      <dgm:spPr/>
    </dgm:pt>
    <dgm:pt modelId="{F4DC18F5-55C3-45FF-9C90-3ECDD0EF1227}" cxnId="{0402F558-0FC8-48C3-AF9F-6BE52FFF90D5}" type="sibTrans">
      <dgm:prSet/>
      <dgm:spPr/>
    </dgm:pt>
    <dgm:pt modelId="{377F9879-E7B4-4A58-A6B0-AD02FCBB5583}">
      <dgm:prSet phldr="0" custT="1"/>
      <dgm:spPr/>
      <dgm:t>
        <a:bodyPr vert="horz" wrap="square"/>
        <a:p>
          <a:pPr>
            <a:lnSpc>
              <a:spcPct val="100000"/>
            </a:lnSpc>
            <a:spcBef>
              <a:spcPct val="0"/>
            </a:spcBef>
            <a:spcAft>
              <a:spcPct val="15000"/>
            </a:spcAft>
          </a:pPr>
          <a:r>
            <a:rPr lang="zh-CN" altLang="en-US" sz="1200" dirty="0" smtClean="0"/>
            <a:t>线上发布</a:t>
          </a:r>
          <a:r>
            <a:rPr lang="zh-CN" altLang="en-US" sz="1200" dirty="0" smtClean="0"/>
            <a:t/>
          </a:r>
          <a:endParaRPr lang="zh-CN" altLang="en-US" sz="1200" dirty="0" smtClean="0"/>
        </a:p>
      </dgm:t>
    </dgm:pt>
    <dgm:pt modelId="{B4BAED22-4343-4B38-BCCE-E8D4587EE303}" cxnId="{872D2783-7277-40E9-875B-638037619C9D}" type="parTrans">
      <dgm:prSet/>
      <dgm:spPr/>
    </dgm:pt>
    <dgm:pt modelId="{16E306B3-B4A9-4297-B59C-7E4EAAA552A5}" cxnId="{872D2783-7277-40E9-875B-638037619C9D}" type="sibTrans">
      <dgm:prSet/>
      <dgm:spPr/>
    </dgm:pt>
    <dgm:pt modelId="{3CFF4CA5-0469-4B1D-9A86-E941B21A3DF9}">
      <dgm:prSet phldrT="[Text]" phldr="0" custT="0"/>
      <dgm:spPr/>
      <dgm:t>
        <a:bodyPr vert="horz" wrap="square"/>
        <a:p>
          <a:pPr>
            <a:lnSpc>
              <a:spcPct val="100000"/>
            </a:lnSpc>
            <a:spcBef>
              <a:spcPct val="0"/>
            </a:spcBef>
            <a:spcAft>
              <a:spcPct val="35000"/>
            </a:spcAft>
          </a:pPr>
          <a:r>
            <a:rPr lang="en-US" altLang="zh-CN" dirty="0" smtClean="0"/>
            <a:t>Publish</a:t>
          </a:r>
          <a:endParaRPr lang="en-US" altLang="zh-CN" dirty="0" smtClean="0"/>
        </a:p>
      </dgm:t>
    </dgm:pt>
    <dgm:pt modelId="{CE86D7FE-604C-486F-8606-187D72B516BE}" cxnId="{42771CB8-506F-4389-95AE-D568F56869F1}" type="parTrans">
      <dgm:prSet/>
      <dgm:spPr/>
      <dgm:t>
        <a:bodyPr/>
        <a:p>
          <a:endParaRPr lang="en-US"/>
        </a:p>
      </dgm:t>
    </dgm:pt>
    <dgm:pt modelId="{E5CFB3DE-B7CB-405D-953C-135362F8B747}" cxnId="{42771CB8-506F-4389-95AE-D568F56869F1}" type="sibTrans">
      <dgm:prSet/>
      <dgm:spPr/>
      <dgm:t>
        <a:bodyPr/>
        <a:p>
          <a:endParaRPr lang="en-US"/>
        </a:p>
      </dgm:t>
    </dgm:pt>
    <dgm:pt modelId="{7641ACB7-8CAC-470C-8B18-C3424F4A7034}">
      <dgm:prSet phldrT="[Text]" phldr="0" custT="1"/>
      <dgm:spPr/>
      <dgm:t>
        <a:bodyPr vert="horz" wrap="square"/>
        <a:p>
          <a:pPr>
            <a:lnSpc>
              <a:spcPct val="100000"/>
            </a:lnSpc>
            <a:spcBef>
              <a:spcPct val="0"/>
            </a:spcBef>
            <a:spcAft>
              <a:spcPct val="15000"/>
            </a:spcAft>
          </a:pPr>
          <a:r>
            <a:rPr lang="zh-CN" altLang="en-US" sz="1200" dirty="0" smtClean="0"/>
            <a:t>大众阅读公开测试</a:t>
          </a:r>
          <a:r>
            <a:rPr lang="en-US" altLang="zh-CN" sz="1200" dirty="0" smtClean="0"/>
            <a:t>【</a:t>
          </a:r>
          <a:r>
            <a:rPr lang="zh-CN" altLang="en-US" sz="1200" dirty="0" smtClean="0"/>
            <a:t>反馈</a:t>
          </a:r>
          <a:r>
            <a:rPr lang="en-US" altLang="zh-CN" sz="1200" dirty="0" smtClean="0"/>
            <a:t>】</a:t>
          </a:r>
          <a:r>
            <a:rPr lang="en-US" sz="1200" dirty="0"/>
            <a:t/>
          </a:r>
          <a:endParaRPr lang="en-US" sz="1200" dirty="0"/>
        </a:p>
      </dgm:t>
    </dgm:pt>
    <dgm:pt modelId="{68A1A535-AC5B-498C-B746-F012F582BDCF}" cxnId="{FCB0D2CD-20CE-4895-BEFB-B6CE8FD587B3}" type="parTrans">
      <dgm:prSet/>
      <dgm:spPr/>
      <dgm:t>
        <a:bodyPr/>
        <a:p>
          <a:endParaRPr lang="en-US"/>
        </a:p>
      </dgm:t>
    </dgm:pt>
    <dgm:pt modelId="{258A7EAD-F727-46A1-820B-DCDCA83F6226}" cxnId="{FCB0D2CD-20CE-4895-BEFB-B6CE8FD587B3}" type="sibTrans">
      <dgm:prSet/>
      <dgm:spPr/>
      <dgm:t>
        <a:bodyPr/>
        <a:p>
          <a:endParaRPr lang="en-US"/>
        </a:p>
      </dgm:t>
    </dgm:pt>
    <dgm:pt modelId="{887B7B8A-E998-4ED4-BED7-27B2BA357254}">
      <dgm:prSet phldr="0" custT="1"/>
      <dgm:spPr/>
      <dgm:t>
        <a:bodyPr vert="horz" wrap="square"/>
        <a:p>
          <a:pPr>
            <a:lnSpc>
              <a:spcPct val="100000"/>
            </a:lnSpc>
            <a:spcBef>
              <a:spcPct val="0"/>
            </a:spcBef>
            <a:spcAft>
              <a:spcPct val="15000"/>
            </a:spcAft>
          </a:pPr>
          <a:r>
            <a:rPr lang="zh-CN" altLang="en-US" sz="1200" dirty="0" smtClean="0"/>
            <a:t>提升润色</a:t>
          </a:r>
          <a:r>
            <a:rPr lang="en-US" sz="1200" dirty="0"/>
            <a:t/>
          </a:r>
          <a:endParaRPr lang="en-US" sz="1200" dirty="0"/>
        </a:p>
      </dgm:t>
    </dgm:pt>
    <dgm:pt modelId="{FB3EB9C5-803E-4481-B0ED-16C18108796F}" cxnId="{72B0A463-DE28-4B44-80EC-D8D18FC258F4}" type="parTrans">
      <dgm:prSet/>
      <dgm:spPr/>
    </dgm:pt>
    <dgm:pt modelId="{0760BBF3-D66D-4296-B499-1C8E74BB0A9B}" cxnId="{72B0A463-DE28-4B44-80EC-D8D18FC258F4}" type="sibTrans">
      <dgm:prSet/>
      <dgm:spPr/>
    </dgm:pt>
    <dgm:pt modelId="{A485BD3B-111B-455D-986C-A5C76A2312BB}">
      <dgm:prSet phldr="0" custT="1"/>
      <dgm:spPr/>
      <dgm:t>
        <a:bodyPr vert="horz" wrap="square"/>
        <a:p>
          <a:pPr>
            <a:lnSpc>
              <a:spcPct val="100000"/>
            </a:lnSpc>
            <a:spcBef>
              <a:spcPct val="0"/>
            </a:spcBef>
            <a:spcAft>
              <a:spcPct val="15000"/>
            </a:spcAft>
          </a:pPr>
          <a:r>
            <a:rPr lang="zh-CN" altLang="en-US" sz="1200" dirty="0" smtClean="0"/>
            <a:t>标记分歧</a:t>
          </a:r>
          <a:r>
            <a:rPr lang="en-US" sz="1200" dirty="0"/>
            <a:t/>
          </a:r>
          <a:endParaRPr lang="en-US" sz="1200" dirty="0"/>
        </a:p>
      </dgm:t>
    </dgm:pt>
    <dgm:pt modelId="{BE8EF034-48D3-4821-A0CF-F04034CEADB0}" cxnId="{E3E6A52D-38E5-40AF-9CA9-C4C8E4E16D14}" type="parTrans">
      <dgm:prSet/>
      <dgm:spPr/>
    </dgm:pt>
    <dgm:pt modelId="{F0F3C678-7FB4-4E1C-9026-69AE9A7936AF}" cxnId="{E3E6A52D-38E5-40AF-9CA9-C4C8E4E16D14}" type="sibTrans">
      <dgm:prSet/>
      <dgm:spPr/>
    </dgm:pt>
    <dgm:pt modelId="{09501D94-B0A2-47D4-994A-E13DAF665422}">
      <dgm:prSet phldr="0" custT="1"/>
      <dgm:spPr/>
      <dgm:t>
        <a:bodyPr vert="horz" wrap="square"/>
        <a:p>
          <a:pPr>
            <a:lnSpc>
              <a:spcPct val="100000"/>
            </a:lnSpc>
            <a:spcBef>
              <a:spcPct val="0"/>
            </a:spcBef>
            <a:spcAft>
              <a:spcPct val="15000"/>
            </a:spcAft>
          </a:pPr>
          <a:r>
            <a:rPr lang="zh-CN" altLang="en-US" sz="1200" dirty="0" smtClean="0"/>
            <a:t>意见反馈</a:t>
          </a:r>
          <a:r>
            <a:rPr lang="en-US" sz="1200" dirty="0"/>
            <a:t/>
          </a:r>
          <a:endParaRPr lang="en-US" sz="1200" dirty="0"/>
        </a:p>
      </dgm:t>
    </dgm:pt>
    <dgm:pt modelId="{43497032-DB7C-4FAB-8290-FF063E7046A5}" cxnId="{0AEA5909-B88A-4594-85D3-0487D33EA3A0}" type="parTrans">
      <dgm:prSet/>
      <dgm:spPr/>
    </dgm:pt>
    <dgm:pt modelId="{A50AFFE4-59C6-45BE-AF67-D6DA4912C677}" cxnId="{0AEA5909-B88A-4594-85D3-0487D33EA3A0}" type="sibTrans">
      <dgm:prSet/>
      <dgm:spPr/>
    </dgm:pt>
    <dgm:pt modelId="{26070079-E96E-4A16-8015-394D5A8268B5}">
      <dgm:prSet phldr="0" custT="1"/>
      <dgm:spPr/>
      <dgm:t>
        <a:bodyPr vert="horz" wrap="square"/>
        <a:p>
          <a:pPr>
            <a:lnSpc>
              <a:spcPct val="100000"/>
            </a:lnSpc>
            <a:spcBef>
              <a:spcPct val="0"/>
            </a:spcBef>
            <a:spcAft>
              <a:spcPct val="15000"/>
            </a:spcAft>
          </a:pPr>
          <a:r>
            <a:rPr lang="zh-CN" altLang="en-US" sz="1200" dirty="0" smtClean="0"/>
            <a:t>提交解惑</a:t>
          </a:r>
          <a:r>
            <a:rPr lang="zh-CN" altLang="en-US" sz="1200" dirty="0" smtClean="0"/>
            <a:t/>
          </a:r>
          <a:endParaRPr lang="zh-CN" altLang="en-US" sz="1200" dirty="0" smtClean="0"/>
        </a:p>
      </dgm:t>
    </dgm:pt>
    <dgm:pt modelId="{136A88C0-E875-4556-822E-BED226B5229B}" cxnId="{C44E3BB6-49BF-475D-9D58-A257931958AD}" type="parTrans">
      <dgm:prSet/>
      <dgm:spPr/>
    </dgm:pt>
    <dgm:pt modelId="{A41EE396-9D4A-4D3B-9B85-4F31235864D6}" cxnId="{C44E3BB6-49BF-475D-9D58-A257931958AD}" type="sibTrans">
      <dgm:prSet/>
      <dgm:spPr/>
    </dgm:pt>
    <dgm:pt modelId="{936910C6-690C-4F0D-BA1A-7DD3F9544498}" type="pres">
      <dgm:prSet presAssocID="{5883DDA9-60C5-42A4-A80B-EB592037D432}" presName="linearFlow" presStyleCnt="0">
        <dgm:presLayoutVars>
          <dgm:dir/>
          <dgm:animLvl val="lvl"/>
          <dgm:resizeHandles val="exact"/>
        </dgm:presLayoutVars>
      </dgm:prSet>
      <dgm:spPr/>
      <dgm:t>
        <a:bodyPr/>
        <a:p>
          <a:endParaRPr lang="en-US"/>
        </a:p>
      </dgm:t>
    </dgm:pt>
    <dgm:pt modelId="{B56B3C11-E85E-4EB8-B26F-842B10CEC641}" type="pres">
      <dgm:prSet presAssocID="{0BFAB1F7-A279-4754-9836-FDB8EAEE823C}" presName="composite" presStyleCnt="0"/>
      <dgm:spPr/>
      <dgm:t>
        <a:bodyPr/>
        <a:p>
          <a:endParaRPr lang="en-US"/>
        </a:p>
      </dgm:t>
    </dgm:pt>
    <dgm:pt modelId="{93A86EE2-B291-4A0C-9665-E0B3D9413528}" type="pres">
      <dgm:prSet presAssocID="{0BFAB1F7-A279-4754-9836-FDB8EAEE823C}" presName="parTx" presStyleCnt="0">
        <dgm:presLayoutVars>
          <dgm:chMax val="0"/>
          <dgm:chPref val="0"/>
          <dgm:bulletEnabled val="1"/>
        </dgm:presLayoutVars>
      </dgm:prSet>
      <dgm:spPr/>
      <dgm:t>
        <a:bodyPr/>
        <a:p>
          <a:endParaRPr lang="en-US"/>
        </a:p>
      </dgm:t>
    </dgm:pt>
    <dgm:pt modelId="{6BB0E377-727C-4176-A8C6-F7DF3FDEE6A2}" type="pres">
      <dgm:prSet presAssocID="{0BFAB1F7-A279-4754-9836-FDB8EAEE823C}" presName="parSh" presStyleLbl="node1" presStyleIdx="0" presStyleCnt="4"/>
      <dgm:spPr/>
      <dgm:t>
        <a:bodyPr/>
        <a:p>
          <a:endParaRPr lang="en-US"/>
        </a:p>
      </dgm:t>
    </dgm:pt>
    <dgm:pt modelId="{EFD2DA8B-284E-4FEB-B116-2354870E09BE}" type="pres">
      <dgm:prSet presAssocID="{0BFAB1F7-A279-4754-9836-FDB8EAEE823C}" presName="desTx" presStyleLbl="fgAcc1" presStyleIdx="0" presStyleCnt="4">
        <dgm:presLayoutVars>
          <dgm:bulletEnabled val="1"/>
        </dgm:presLayoutVars>
      </dgm:prSet>
      <dgm:spPr/>
      <dgm:t>
        <a:bodyPr/>
        <a:p>
          <a:endParaRPr lang="en-US"/>
        </a:p>
      </dgm:t>
    </dgm:pt>
    <dgm:pt modelId="{344A8BED-B961-41BE-9F8C-96960E3A4E28}" type="pres">
      <dgm:prSet presAssocID="{AA51822B-5BF1-4D9A-89C9-1F4A64E72966}" presName="sibTrans" presStyleLbl="sibTrans2D1" presStyleIdx="0" presStyleCnt="3"/>
      <dgm:spPr/>
      <dgm:t>
        <a:bodyPr/>
        <a:p>
          <a:endParaRPr lang="en-US"/>
        </a:p>
      </dgm:t>
    </dgm:pt>
    <dgm:pt modelId="{6E3F7492-13AC-401F-B5EE-DE422B1E33D5}" type="pres">
      <dgm:prSet presAssocID="{AA51822B-5BF1-4D9A-89C9-1F4A64E72966}" presName="connTx" presStyleCnt="0"/>
      <dgm:spPr/>
      <dgm:t>
        <a:bodyPr/>
        <a:p>
          <a:endParaRPr lang="en-US"/>
        </a:p>
      </dgm:t>
    </dgm:pt>
    <dgm:pt modelId="{BFA441DD-8F85-4DDA-9EE3-E1E2D23C53BA}" type="pres">
      <dgm:prSet presAssocID="{906249C9-843C-48B2-949E-3339B1A5618C}" presName="composite" presStyleCnt="0"/>
      <dgm:spPr/>
      <dgm:t>
        <a:bodyPr/>
        <a:p>
          <a:endParaRPr lang="en-US"/>
        </a:p>
      </dgm:t>
    </dgm:pt>
    <dgm:pt modelId="{A53872E7-3139-4BCB-9F8D-5A190EF6E1D3}" type="pres">
      <dgm:prSet presAssocID="{906249C9-843C-48B2-949E-3339B1A5618C}" presName="parTx" presStyleCnt="0">
        <dgm:presLayoutVars>
          <dgm:chMax val="0"/>
          <dgm:chPref val="0"/>
          <dgm:bulletEnabled val="1"/>
        </dgm:presLayoutVars>
      </dgm:prSet>
      <dgm:spPr/>
      <dgm:t>
        <a:bodyPr/>
        <a:p>
          <a:endParaRPr lang="en-US"/>
        </a:p>
      </dgm:t>
    </dgm:pt>
    <dgm:pt modelId="{CDE6513D-FE59-4368-9756-0CFCDB843F5C}" type="pres">
      <dgm:prSet presAssocID="{906249C9-843C-48B2-949E-3339B1A5618C}" presName="parSh" presStyleLbl="node1" presStyleIdx="1" presStyleCnt="4"/>
      <dgm:spPr/>
      <dgm:t>
        <a:bodyPr/>
        <a:p>
          <a:endParaRPr lang="en-US"/>
        </a:p>
      </dgm:t>
    </dgm:pt>
    <dgm:pt modelId="{36D9E842-89DF-4AE0-A07A-F469C83E4DE4}" type="pres">
      <dgm:prSet presAssocID="{906249C9-843C-48B2-949E-3339B1A5618C}" presName="desTx" presStyleLbl="fgAcc1" presStyleIdx="1" presStyleCnt="4">
        <dgm:presLayoutVars>
          <dgm:bulletEnabled val="1"/>
        </dgm:presLayoutVars>
      </dgm:prSet>
      <dgm:spPr/>
      <dgm:t>
        <a:bodyPr/>
        <a:p>
          <a:endParaRPr lang="en-US"/>
        </a:p>
      </dgm:t>
    </dgm:pt>
    <dgm:pt modelId="{9B2AC415-1D23-4533-8756-E61975271DA4}" type="pres">
      <dgm:prSet presAssocID="{3B34523A-409C-44BD-BBCB-6A8ADDE62F13}" presName="sibTrans" presStyleLbl="sibTrans2D1" presStyleIdx="1" presStyleCnt="3"/>
      <dgm:spPr/>
      <dgm:t>
        <a:bodyPr/>
        <a:p>
          <a:endParaRPr lang="en-US"/>
        </a:p>
      </dgm:t>
    </dgm:pt>
    <dgm:pt modelId="{F4E3B09A-5610-40AB-A6F4-7AA34FFBE401}" type="pres">
      <dgm:prSet presAssocID="{3B34523A-409C-44BD-BBCB-6A8ADDE62F13}" presName="connTx" presStyleCnt="0"/>
      <dgm:spPr/>
      <dgm:t>
        <a:bodyPr/>
        <a:p>
          <a:endParaRPr lang="en-US"/>
        </a:p>
      </dgm:t>
    </dgm:pt>
    <dgm:pt modelId="{78BA582D-ED0C-404A-BEF2-60F13510F94B}" type="pres">
      <dgm:prSet presAssocID="{88D4BF0E-BB78-4785-BC4D-61079796B16E}" presName="composite" presStyleCnt="0"/>
      <dgm:spPr/>
      <dgm:t>
        <a:bodyPr/>
        <a:p>
          <a:endParaRPr lang="en-US"/>
        </a:p>
      </dgm:t>
    </dgm:pt>
    <dgm:pt modelId="{09FEEC47-F043-411B-8C2F-B806A9FEB102}" type="pres">
      <dgm:prSet presAssocID="{88D4BF0E-BB78-4785-BC4D-61079796B16E}" presName="parTx" presStyleCnt="0">
        <dgm:presLayoutVars>
          <dgm:chMax val="0"/>
          <dgm:chPref val="0"/>
          <dgm:bulletEnabled val="1"/>
        </dgm:presLayoutVars>
      </dgm:prSet>
      <dgm:spPr/>
      <dgm:t>
        <a:bodyPr/>
        <a:p>
          <a:endParaRPr lang="en-US"/>
        </a:p>
      </dgm:t>
    </dgm:pt>
    <dgm:pt modelId="{6D0CEBF4-F677-45A2-92CA-D72A9145DE7F}" type="pres">
      <dgm:prSet presAssocID="{88D4BF0E-BB78-4785-BC4D-61079796B16E}" presName="parSh" presStyleLbl="node1" presStyleIdx="2" presStyleCnt="4"/>
      <dgm:spPr/>
      <dgm:t>
        <a:bodyPr/>
        <a:p>
          <a:endParaRPr lang="en-US"/>
        </a:p>
      </dgm:t>
    </dgm:pt>
    <dgm:pt modelId="{7563B06C-7888-4DCE-8B34-F8CBC0AF9FCB}" type="pres">
      <dgm:prSet presAssocID="{88D4BF0E-BB78-4785-BC4D-61079796B16E}" presName="desTx" presStyleLbl="fgAcc1" presStyleIdx="2" presStyleCnt="4">
        <dgm:presLayoutVars>
          <dgm:bulletEnabled val="1"/>
        </dgm:presLayoutVars>
      </dgm:prSet>
      <dgm:spPr/>
      <dgm:t>
        <a:bodyPr/>
        <a:p>
          <a:endParaRPr lang="en-US"/>
        </a:p>
      </dgm:t>
    </dgm:pt>
    <dgm:pt modelId="{D02C8DEC-7E54-4575-A7EA-1D655AACBCBF}" type="pres">
      <dgm:prSet presAssocID="{59530967-D627-4032-908A-BB3B46DA1B4D}" presName="sibTrans" presStyleLbl="sibTrans2D1" presStyleIdx="2" presStyleCnt="3"/>
      <dgm:spPr/>
      <dgm:t>
        <a:bodyPr/>
        <a:p>
          <a:endParaRPr lang="en-US"/>
        </a:p>
      </dgm:t>
    </dgm:pt>
    <dgm:pt modelId="{B9AA0233-9B32-4CE4-A918-9D03701CC762}" type="pres">
      <dgm:prSet presAssocID="{59530967-D627-4032-908A-BB3B46DA1B4D}" presName="connTx" presStyleCnt="0"/>
      <dgm:spPr/>
      <dgm:t>
        <a:bodyPr/>
        <a:p>
          <a:endParaRPr lang="en-US"/>
        </a:p>
      </dgm:t>
    </dgm:pt>
    <dgm:pt modelId="{429A0B31-C3A1-42CF-B6A1-00D5466AEC38}" type="pres">
      <dgm:prSet presAssocID="{3CFF4CA5-0469-4B1D-9A86-E941B21A3DF9}" presName="composite" presStyleCnt="0"/>
      <dgm:spPr/>
      <dgm:t>
        <a:bodyPr/>
        <a:p>
          <a:endParaRPr lang="en-US"/>
        </a:p>
      </dgm:t>
    </dgm:pt>
    <dgm:pt modelId="{6F0E5E56-605E-49B9-901F-B9265365F931}" type="pres">
      <dgm:prSet presAssocID="{3CFF4CA5-0469-4B1D-9A86-E941B21A3DF9}" presName="parTx" presStyleCnt="0">
        <dgm:presLayoutVars>
          <dgm:chMax val="0"/>
          <dgm:chPref val="0"/>
          <dgm:bulletEnabled val="1"/>
        </dgm:presLayoutVars>
      </dgm:prSet>
      <dgm:spPr/>
      <dgm:t>
        <a:bodyPr/>
        <a:p>
          <a:endParaRPr lang="en-US"/>
        </a:p>
      </dgm:t>
    </dgm:pt>
    <dgm:pt modelId="{4F600108-AE77-42E4-84D6-F2192AE0A413}" type="pres">
      <dgm:prSet presAssocID="{3CFF4CA5-0469-4B1D-9A86-E941B21A3DF9}" presName="parSh" presStyleLbl="node1" presStyleIdx="3" presStyleCnt="4"/>
      <dgm:spPr/>
      <dgm:t>
        <a:bodyPr/>
        <a:p>
          <a:endParaRPr lang="en-US"/>
        </a:p>
      </dgm:t>
    </dgm:pt>
    <dgm:pt modelId="{4EAE0C45-62C7-4CA6-B4AC-9B6EB4073AB9}" type="pres">
      <dgm:prSet presAssocID="{3CFF4CA5-0469-4B1D-9A86-E941B21A3DF9}" presName="desTx" presStyleLbl="fgAcc1" presStyleIdx="3" presStyleCnt="4">
        <dgm:presLayoutVars>
          <dgm:bulletEnabled val="1"/>
        </dgm:presLayoutVars>
      </dgm:prSet>
      <dgm:spPr/>
      <dgm:t>
        <a:bodyPr/>
        <a:p>
          <a:endParaRPr lang="en-US"/>
        </a:p>
      </dgm:t>
    </dgm:pt>
  </dgm:ptLst>
  <dgm:cxnLst>
    <dgm:cxn modelId="{3F48B0C9-4A41-4FD8-AE7E-26FA8C54919B}" srcId="{5883DDA9-60C5-42A4-A80B-EB592037D432}" destId="{0BFAB1F7-A279-4754-9836-FDB8EAEE823C}" srcOrd="0" destOrd="0" parTransId="{1B1217F9-88D5-457D-A312-145DB5AEFC9E}" sibTransId="{AA51822B-5BF1-4D9A-89C9-1F4A64E72966}"/>
    <dgm:cxn modelId="{3B50CA76-F001-48B3-B0A8-47D491925C87}" srcId="{0BFAB1F7-A279-4754-9836-FDB8EAEE823C}" destId="{3915E82B-E006-49AB-B76D-499C22B79BED}" srcOrd="0" destOrd="0" parTransId="{06F51101-2601-4024-9F49-E558167133A9}" sibTransId="{35FA7248-3DB1-4B07-A156-05503B8536D7}"/>
    <dgm:cxn modelId="{DCE8E969-53A6-45EE-AFB4-7FEE07FD8C90}" srcId="{3915E82B-E006-49AB-B76D-499C22B79BED}" destId="{ACD71AA7-A254-43FB-A98F-F1C45F8F45C0}" srcOrd="0" destOrd="0" parTransId="{D17CA4C2-8C8B-489F-8BB5-D08132448E7D}" sibTransId="{FF8C9B82-ECF6-4894-91A5-952B7EEEF34B}"/>
    <dgm:cxn modelId="{73206354-1F3C-4728-A367-2F6FBF8AAAA8}" srcId="{3915E82B-E006-49AB-B76D-499C22B79BED}" destId="{710CDD20-14C6-4CBA-80FC-437911F55031}" srcOrd="1" destOrd="0" parTransId="{4CBA3C70-E325-4202-A94F-7E1EA64BDB47}" sibTransId="{3D2CF3F6-212D-4AB9-A940-5D93D5CC4D13}"/>
    <dgm:cxn modelId="{1855DDC1-7653-450B-930F-A81E71063911}" srcId="{3915E82B-E006-49AB-B76D-499C22B79BED}" destId="{8EC348C5-A9BE-48D7-B916-E78B3FE268EE}" srcOrd="2" destOrd="0" parTransId="{3A001EF8-E742-4423-81F2-08B859FBA08E}" sibTransId="{8E9061C1-AA95-4891-AF8C-767715FB491F}"/>
    <dgm:cxn modelId="{A60C5445-4201-4A0D-AE06-97CD96DF46CC}" srcId="{3915E82B-E006-49AB-B76D-499C22B79BED}" destId="{A02AD9BF-598A-4537-AFE6-58321B0953A6}" srcOrd="3" destOrd="0" parTransId="{C67B2169-C8CD-4A1F-AB96-08F8E35F16F9}" sibTransId="{8F7A1B80-9659-4C43-9923-667B272C107B}"/>
    <dgm:cxn modelId="{04E05A2F-BB5D-4938-B100-7C916C79904B}" srcId="{3915E82B-E006-49AB-B76D-499C22B79BED}" destId="{B96B29A4-FFCE-4695-89A9-15D35DD806E5}" srcOrd="4" destOrd="0" parTransId="{4EBC71F0-82F1-4D7A-AD6B-BA77F4B8BB02}" sibTransId="{3A0BE44A-F779-4AC3-9036-E19CA7F5A1D9}"/>
    <dgm:cxn modelId="{5AB4DA2E-BF77-4376-9091-276A63B2C9C5}" srcId="{5883DDA9-60C5-42A4-A80B-EB592037D432}" destId="{906249C9-843C-48B2-949E-3339B1A5618C}" srcOrd="1" destOrd="0" parTransId="{52C19F24-A067-4304-8624-5575E7062D0C}" sibTransId="{3B34523A-409C-44BD-BBCB-6A8ADDE62F13}"/>
    <dgm:cxn modelId="{E2AF0E5B-6D5A-4C88-AD56-0FD285FA1E84}" srcId="{906249C9-843C-48B2-949E-3339B1A5618C}" destId="{241EEF1D-F942-4234-B233-5315636FC31A}" srcOrd="0" destOrd="1" parTransId="{E4A797BF-4EC5-464D-8D46-BB68CE60D732}" sibTransId="{602CA976-023A-4EC9-B7B7-3FE08C53C12A}"/>
    <dgm:cxn modelId="{D1D91774-94A6-4EE3-9075-2CA408A2B81F}" srcId="{241EEF1D-F942-4234-B233-5315636FC31A}" destId="{099D7DAC-08BF-4544-9C95-3447DDBAFB24}" srcOrd="0" destOrd="0" parTransId="{147127A8-C08F-40FC-8D50-4490BBB322BD}" sibTransId="{790C292D-7942-4F52-B4DC-59D34ABC979A}"/>
    <dgm:cxn modelId="{30863D49-C83B-45BB-8020-30DE20E22AD8}" srcId="{241EEF1D-F942-4234-B233-5315636FC31A}" destId="{983C1C0C-9E6D-4590-AB89-6D163664ABA9}" srcOrd="1" destOrd="0" parTransId="{AF28A307-6DE1-4F18-8D63-DF0CF4F4C9EB}" sibTransId="{DAD9C306-124E-4BC4-8DE6-1C0360F077B4}"/>
    <dgm:cxn modelId="{26375FA7-4A29-4A84-B1FF-273BF6E3631B}" srcId="{241EEF1D-F942-4234-B233-5315636FC31A}" destId="{836FDDF1-0744-4772-B597-5A646252C2FD}" srcOrd="2" destOrd="0" parTransId="{F1F81D94-3533-4E3B-89D8-9A73E56EA69A}" sibTransId="{2FE06C68-679A-4C7B-A245-B9B10B8AE004}"/>
    <dgm:cxn modelId="{38E39130-5873-4587-BFC2-8695E17F509E}" srcId="{241EEF1D-F942-4234-B233-5315636FC31A}" destId="{C17BE70B-9713-483A-9143-D8BA4EDB95AB}" srcOrd="3" destOrd="0" parTransId="{25D156DA-4F3D-44F2-B45A-04057F2C5D72}" sibTransId="{DA250110-772F-44B6-8884-03B9AFD57F74}"/>
    <dgm:cxn modelId="{E17A49C4-052C-4969-B6DE-CC4FF251F4DE}" srcId="{5883DDA9-60C5-42A4-A80B-EB592037D432}" destId="{88D4BF0E-BB78-4785-BC4D-61079796B16E}" srcOrd="2" destOrd="0" parTransId="{AC60CE73-0BDF-4815-AC7A-3C5937042DF9}" sibTransId="{59530967-D627-4032-908A-BB3B46DA1B4D}"/>
    <dgm:cxn modelId="{4E14D455-9033-42F7-9B72-A63A40003A39}" srcId="{88D4BF0E-BB78-4785-BC4D-61079796B16E}" destId="{142A9E98-05E5-4DE4-B769-F880A333DC1E}" srcOrd="0" destOrd="2" parTransId="{B5B7A4F1-6CFD-4CFA-A2D9-1D5CBF82F4A5}" sibTransId="{9AD31868-BA4E-4C5E-AF49-F951C9BC64E9}"/>
    <dgm:cxn modelId="{A228A930-D477-420D-B4F3-050AECA4F358}" srcId="{142A9E98-05E5-4DE4-B769-F880A333DC1E}" destId="{19B74872-4589-4A33-B6F2-D2CD86EEDAA3}" srcOrd="0" destOrd="0" parTransId="{318F59E0-947F-4259-9FEE-EE71E3103F55}" sibTransId="{E58FAE86-5FB4-46B2-A0D0-03AE17DBE78B}"/>
    <dgm:cxn modelId="{E7C83942-626E-457D-83BC-E4F162C36027}" srcId="{142A9E98-05E5-4DE4-B769-F880A333DC1E}" destId="{19ECAAD1-89C3-477D-AEAB-9DD22A8E4615}" srcOrd="1" destOrd="0" parTransId="{54F4F2D2-56F3-4C45-B4C3-E0313FF7002B}" sibTransId="{C0E8A98A-DBE5-465F-97D9-C6785F0CB25E}"/>
    <dgm:cxn modelId="{0402F558-0FC8-48C3-AF9F-6BE52FFF90D5}" srcId="{142A9E98-05E5-4DE4-B769-F880A333DC1E}" destId="{0AD30DC7-6655-4CC6-B099-B4FA05D25101}" srcOrd="2" destOrd="0" parTransId="{7DB9FB70-E47D-42FB-901B-5DA72DB87FD9}" sibTransId="{F4DC18F5-55C3-45FF-9C90-3ECDD0EF1227}"/>
    <dgm:cxn modelId="{872D2783-7277-40E9-875B-638037619C9D}" srcId="{142A9E98-05E5-4DE4-B769-F880A333DC1E}" destId="{377F9879-E7B4-4A58-A6B0-AD02FCBB5583}" srcOrd="3" destOrd="0" parTransId="{B4BAED22-4343-4B38-BCCE-E8D4587EE303}" sibTransId="{16E306B3-B4A9-4297-B59C-7E4EAAA552A5}"/>
    <dgm:cxn modelId="{42771CB8-506F-4389-95AE-D568F56869F1}" srcId="{5883DDA9-60C5-42A4-A80B-EB592037D432}" destId="{3CFF4CA5-0469-4B1D-9A86-E941B21A3DF9}" srcOrd="3" destOrd="0" parTransId="{CE86D7FE-604C-486F-8606-187D72B516BE}" sibTransId="{E5CFB3DE-B7CB-405D-953C-135362F8B747}"/>
    <dgm:cxn modelId="{FCB0D2CD-20CE-4895-BEFB-B6CE8FD587B3}" srcId="{3CFF4CA5-0469-4B1D-9A86-E941B21A3DF9}" destId="{7641ACB7-8CAC-470C-8B18-C3424F4A7034}" srcOrd="0" destOrd="3" parTransId="{68A1A535-AC5B-498C-B746-F012F582BDCF}" sibTransId="{258A7EAD-F727-46A1-820B-DCDCA83F6226}"/>
    <dgm:cxn modelId="{72B0A463-DE28-4B44-80EC-D8D18FC258F4}" srcId="{7641ACB7-8CAC-470C-8B18-C3424F4A7034}" destId="{887B7B8A-E998-4ED4-BED7-27B2BA357254}" srcOrd="0" destOrd="0" parTransId="{FB3EB9C5-803E-4481-B0ED-16C18108796F}" sibTransId="{0760BBF3-D66D-4296-B499-1C8E74BB0A9B}"/>
    <dgm:cxn modelId="{E3E6A52D-38E5-40AF-9CA9-C4C8E4E16D14}" srcId="{7641ACB7-8CAC-470C-8B18-C3424F4A7034}" destId="{A485BD3B-111B-455D-986C-A5C76A2312BB}" srcOrd="1" destOrd="0" parTransId="{BE8EF034-48D3-4821-A0CF-F04034CEADB0}" sibTransId="{F0F3C678-7FB4-4E1C-9026-69AE9A7936AF}"/>
    <dgm:cxn modelId="{0AEA5909-B88A-4594-85D3-0487D33EA3A0}" srcId="{7641ACB7-8CAC-470C-8B18-C3424F4A7034}" destId="{09501D94-B0A2-47D4-994A-E13DAF665422}" srcOrd="2" destOrd="0" parTransId="{43497032-DB7C-4FAB-8290-FF063E7046A5}" sibTransId="{A50AFFE4-59C6-45BE-AF67-D6DA4912C677}"/>
    <dgm:cxn modelId="{C44E3BB6-49BF-475D-9D58-A257931958AD}" srcId="{7641ACB7-8CAC-470C-8B18-C3424F4A7034}" destId="{26070079-E96E-4A16-8015-394D5A8268B5}" srcOrd="3" destOrd="0" parTransId="{136A88C0-E875-4556-822E-BED226B5229B}" sibTransId="{A41EE396-9D4A-4D3B-9B85-4F31235864D6}"/>
    <dgm:cxn modelId="{83202016-88DB-419D-8DB3-948EA9676800}" type="presOf" srcId="{5883DDA9-60C5-42A4-A80B-EB592037D432}" destId="{936910C6-690C-4F0D-BA1A-7DD3F9544498}" srcOrd="0" destOrd="0" presId="urn:microsoft.com/office/officeart/2005/8/layout/process3"/>
    <dgm:cxn modelId="{A99A8197-A8B8-477F-9C62-E67BFBB158B1}" type="presParOf" srcId="{936910C6-690C-4F0D-BA1A-7DD3F9544498}" destId="{B56B3C11-E85E-4EB8-B26F-842B10CEC641}" srcOrd="0" destOrd="0" presId="urn:microsoft.com/office/officeart/2005/8/layout/process3"/>
    <dgm:cxn modelId="{CBE4DEFA-CC99-41CA-8D1E-A19E3CA91730}" type="presParOf" srcId="{B56B3C11-E85E-4EB8-B26F-842B10CEC641}" destId="{93A86EE2-B291-4A0C-9665-E0B3D9413528}" srcOrd="0" destOrd="0" presId="urn:microsoft.com/office/officeart/2005/8/layout/process3"/>
    <dgm:cxn modelId="{995D7148-7DCC-4937-818B-D77027438EEA}" type="presOf" srcId="{0BFAB1F7-A279-4754-9836-FDB8EAEE823C}" destId="{93A86EE2-B291-4A0C-9665-E0B3D9413528}" srcOrd="1" destOrd="0" presId="urn:microsoft.com/office/officeart/2005/8/layout/process3"/>
    <dgm:cxn modelId="{3B658DAA-8E31-497E-81BD-9D028E124494}" type="presParOf" srcId="{B56B3C11-E85E-4EB8-B26F-842B10CEC641}" destId="{6BB0E377-727C-4176-A8C6-F7DF3FDEE6A2}" srcOrd="1" destOrd="0" presId="urn:microsoft.com/office/officeart/2005/8/layout/process3"/>
    <dgm:cxn modelId="{93FB528B-DF5C-44A2-8031-3B6F311AAD01}" type="presOf" srcId="{0BFAB1F7-A279-4754-9836-FDB8EAEE823C}" destId="{6BB0E377-727C-4176-A8C6-F7DF3FDEE6A2}" srcOrd="0" destOrd="0" presId="urn:microsoft.com/office/officeart/2005/8/layout/process3"/>
    <dgm:cxn modelId="{0894885A-F2A9-424E-8597-337312F94174}" type="presParOf" srcId="{B56B3C11-E85E-4EB8-B26F-842B10CEC641}" destId="{EFD2DA8B-284E-4FEB-B116-2354870E09BE}" srcOrd="2" destOrd="0" presId="urn:microsoft.com/office/officeart/2005/8/layout/process3"/>
    <dgm:cxn modelId="{795D3998-602D-4BEC-9F29-20099894C1A4}" type="presOf" srcId="{3915E82B-E006-49AB-B76D-499C22B79BED}" destId="{EFD2DA8B-284E-4FEB-B116-2354870E09BE}" srcOrd="0" destOrd="0" presId="urn:microsoft.com/office/officeart/2005/8/layout/process3"/>
    <dgm:cxn modelId="{957925B0-0839-4B5C-8AC3-B065CD1A68C1}" type="presOf" srcId="{ACD71AA7-A254-43FB-A98F-F1C45F8F45C0}" destId="{EFD2DA8B-284E-4FEB-B116-2354870E09BE}" srcOrd="0" destOrd="1" presId="urn:microsoft.com/office/officeart/2005/8/layout/process3"/>
    <dgm:cxn modelId="{C373AED9-4B73-4E94-8EA5-8CF5B85E14B1}" type="presOf" srcId="{710CDD20-14C6-4CBA-80FC-437911F55031}" destId="{EFD2DA8B-284E-4FEB-B116-2354870E09BE}" srcOrd="0" destOrd="2" presId="urn:microsoft.com/office/officeart/2005/8/layout/process3"/>
    <dgm:cxn modelId="{888E265E-7C7F-4260-9D56-F9F6E4FF1955}" type="presOf" srcId="{8EC348C5-A9BE-48D7-B916-E78B3FE268EE}" destId="{EFD2DA8B-284E-4FEB-B116-2354870E09BE}" srcOrd="0" destOrd="3" presId="urn:microsoft.com/office/officeart/2005/8/layout/process3"/>
    <dgm:cxn modelId="{E4FAECD4-8FFD-48F7-84E9-50AD792B32C6}" type="presOf" srcId="{A02AD9BF-598A-4537-AFE6-58321B0953A6}" destId="{EFD2DA8B-284E-4FEB-B116-2354870E09BE}" srcOrd="0" destOrd="4" presId="urn:microsoft.com/office/officeart/2005/8/layout/process3"/>
    <dgm:cxn modelId="{94CDA99C-B231-4B5A-A005-D20FE3F2C4A2}" type="presOf" srcId="{B96B29A4-FFCE-4695-89A9-15D35DD806E5}" destId="{EFD2DA8B-284E-4FEB-B116-2354870E09BE}" srcOrd="0" destOrd="5" presId="urn:microsoft.com/office/officeart/2005/8/layout/process3"/>
    <dgm:cxn modelId="{33C1AEFF-FEEA-4AEE-B730-8387A5B978F3}" type="presParOf" srcId="{936910C6-690C-4F0D-BA1A-7DD3F9544498}" destId="{344A8BED-B961-41BE-9F8C-96960E3A4E28}" srcOrd="1" destOrd="0" presId="urn:microsoft.com/office/officeart/2005/8/layout/process3"/>
    <dgm:cxn modelId="{228468AC-47E4-4FB6-8D45-44D0F64EBBD5}" type="presOf" srcId="{AA51822B-5BF1-4D9A-89C9-1F4A64E72966}" destId="{344A8BED-B961-41BE-9F8C-96960E3A4E28}" srcOrd="0" destOrd="0" presId="urn:microsoft.com/office/officeart/2005/8/layout/process3"/>
    <dgm:cxn modelId="{85F70026-9076-45A3-9A22-529217B1269F}" type="presParOf" srcId="{344A8BED-B961-41BE-9F8C-96960E3A4E28}" destId="{6E3F7492-13AC-401F-B5EE-DE422B1E33D5}" srcOrd="0" destOrd="1" presId="urn:microsoft.com/office/officeart/2005/8/layout/process3"/>
    <dgm:cxn modelId="{A898ED09-2CCB-43E0-87C0-5929E92D0D70}" type="presOf" srcId="{AA51822B-5BF1-4D9A-89C9-1F4A64E72966}" destId="{6E3F7492-13AC-401F-B5EE-DE422B1E33D5}" srcOrd="1" destOrd="0" presId="urn:microsoft.com/office/officeart/2005/8/layout/process3"/>
    <dgm:cxn modelId="{717636E1-93BD-407B-9F29-A7979AC81559}" type="presParOf" srcId="{936910C6-690C-4F0D-BA1A-7DD3F9544498}" destId="{BFA441DD-8F85-4DDA-9EE3-E1E2D23C53BA}" srcOrd="2" destOrd="0" presId="urn:microsoft.com/office/officeart/2005/8/layout/process3"/>
    <dgm:cxn modelId="{D90F4C34-FE88-40AB-AEFC-3CAA5A3E3A67}" type="presParOf" srcId="{BFA441DD-8F85-4DDA-9EE3-E1E2D23C53BA}" destId="{A53872E7-3139-4BCB-9F8D-5A190EF6E1D3}" srcOrd="0" destOrd="2" presId="urn:microsoft.com/office/officeart/2005/8/layout/process3"/>
    <dgm:cxn modelId="{50B91A8C-A5F0-416D-9BE8-E20CC561F768}" type="presOf" srcId="{906249C9-843C-48B2-949E-3339B1A5618C}" destId="{A53872E7-3139-4BCB-9F8D-5A190EF6E1D3}" srcOrd="1" destOrd="0" presId="urn:microsoft.com/office/officeart/2005/8/layout/process3"/>
    <dgm:cxn modelId="{8B276AA1-BAA4-47DA-A810-24A69A1F3318}" type="presParOf" srcId="{BFA441DD-8F85-4DDA-9EE3-E1E2D23C53BA}" destId="{CDE6513D-FE59-4368-9756-0CFCDB843F5C}" srcOrd="1" destOrd="2" presId="urn:microsoft.com/office/officeart/2005/8/layout/process3"/>
    <dgm:cxn modelId="{5C28CE18-A36C-4E8E-90CE-6ED169B55E9A}" type="presOf" srcId="{906249C9-843C-48B2-949E-3339B1A5618C}" destId="{CDE6513D-FE59-4368-9756-0CFCDB843F5C}" srcOrd="0" destOrd="0" presId="urn:microsoft.com/office/officeart/2005/8/layout/process3"/>
    <dgm:cxn modelId="{47B36C98-410B-498E-A226-F4855823AA77}" type="presParOf" srcId="{BFA441DD-8F85-4DDA-9EE3-E1E2D23C53BA}" destId="{36D9E842-89DF-4AE0-A07A-F469C83E4DE4}" srcOrd="2" destOrd="2" presId="urn:microsoft.com/office/officeart/2005/8/layout/process3"/>
    <dgm:cxn modelId="{8AB2D7BD-9F42-46AA-84FC-EDAB8E68D690}" type="presOf" srcId="{241EEF1D-F942-4234-B233-5315636FC31A}" destId="{36D9E842-89DF-4AE0-A07A-F469C83E4DE4}" srcOrd="0" destOrd="0" presId="urn:microsoft.com/office/officeart/2005/8/layout/process3"/>
    <dgm:cxn modelId="{E9AD8FAE-1785-4CF9-89B2-5C11E82A3005}" type="presOf" srcId="{099D7DAC-08BF-4544-9C95-3447DDBAFB24}" destId="{36D9E842-89DF-4AE0-A07A-F469C83E4DE4}" srcOrd="0" destOrd="1" presId="urn:microsoft.com/office/officeart/2005/8/layout/process3"/>
    <dgm:cxn modelId="{246BE46B-42CB-41BD-A8DF-33F4EC84F91B}" type="presOf" srcId="{983C1C0C-9E6D-4590-AB89-6D163664ABA9}" destId="{36D9E842-89DF-4AE0-A07A-F469C83E4DE4}" srcOrd="0" destOrd="2" presId="urn:microsoft.com/office/officeart/2005/8/layout/process3"/>
    <dgm:cxn modelId="{E48BB403-6767-43FB-90F7-4A6D21A9311F}" type="presOf" srcId="{836FDDF1-0744-4772-B597-5A646252C2FD}" destId="{36D9E842-89DF-4AE0-A07A-F469C83E4DE4}" srcOrd="0" destOrd="3" presId="urn:microsoft.com/office/officeart/2005/8/layout/process3"/>
    <dgm:cxn modelId="{78446F58-7DBA-4B8D-9C5E-C41CAFDBD7E8}" type="presOf" srcId="{C17BE70B-9713-483A-9143-D8BA4EDB95AB}" destId="{36D9E842-89DF-4AE0-A07A-F469C83E4DE4}" srcOrd="0" destOrd="4" presId="urn:microsoft.com/office/officeart/2005/8/layout/process3"/>
    <dgm:cxn modelId="{9D81538E-3BB6-4E9C-983C-4CF994B8A33F}" type="presParOf" srcId="{936910C6-690C-4F0D-BA1A-7DD3F9544498}" destId="{9B2AC415-1D23-4533-8756-E61975271DA4}" srcOrd="3" destOrd="0" presId="urn:microsoft.com/office/officeart/2005/8/layout/process3"/>
    <dgm:cxn modelId="{D597E5E3-E7EA-4E58-8C5B-65956EFA904F}" type="presOf" srcId="{3B34523A-409C-44BD-BBCB-6A8ADDE62F13}" destId="{9B2AC415-1D23-4533-8756-E61975271DA4}" srcOrd="0" destOrd="0" presId="urn:microsoft.com/office/officeart/2005/8/layout/process3"/>
    <dgm:cxn modelId="{DE060B97-E198-46E0-A742-5E559BE43D95}" type="presParOf" srcId="{9B2AC415-1D23-4533-8756-E61975271DA4}" destId="{F4E3B09A-5610-40AB-A6F4-7AA34FFBE401}" srcOrd="0" destOrd="3" presId="urn:microsoft.com/office/officeart/2005/8/layout/process3"/>
    <dgm:cxn modelId="{45E8D740-8C8A-4043-9D1B-D515E50EA600}" type="presOf" srcId="{3B34523A-409C-44BD-BBCB-6A8ADDE62F13}" destId="{F4E3B09A-5610-40AB-A6F4-7AA34FFBE401}" srcOrd="1" destOrd="0" presId="urn:microsoft.com/office/officeart/2005/8/layout/process3"/>
    <dgm:cxn modelId="{66E523DB-E3ED-478C-80F5-04EEFB35E02C}" type="presParOf" srcId="{936910C6-690C-4F0D-BA1A-7DD3F9544498}" destId="{78BA582D-ED0C-404A-BEF2-60F13510F94B}" srcOrd="4" destOrd="0" presId="urn:microsoft.com/office/officeart/2005/8/layout/process3"/>
    <dgm:cxn modelId="{A4A72FFE-4721-4091-836A-C285B366E01A}" type="presParOf" srcId="{78BA582D-ED0C-404A-BEF2-60F13510F94B}" destId="{09FEEC47-F043-411B-8C2F-B806A9FEB102}" srcOrd="0" destOrd="4" presId="urn:microsoft.com/office/officeart/2005/8/layout/process3"/>
    <dgm:cxn modelId="{6730AAE5-75CA-41E8-AA2F-22A200A32F3D}" type="presOf" srcId="{88D4BF0E-BB78-4785-BC4D-61079796B16E}" destId="{09FEEC47-F043-411B-8C2F-B806A9FEB102}" srcOrd="1" destOrd="0" presId="urn:microsoft.com/office/officeart/2005/8/layout/process3"/>
    <dgm:cxn modelId="{59E9AE88-C31C-4C65-9B79-A75FB7973F67}" type="presParOf" srcId="{78BA582D-ED0C-404A-BEF2-60F13510F94B}" destId="{6D0CEBF4-F677-45A2-92CA-D72A9145DE7F}" srcOrd="1" destOrd="4" presId="urn:microsoft.com/office/officeart/2005/8/layout/process3"/>
    <dgm:cxn modelId="{6B67A571-74F4-4478-98B4-51E18A56115D}" type="presOf" srcId="{88D4BF0E-BB78-4785-BC4D-61079796B16E}" destId="{6D0CEBF4-F677-45A2-92CA-D72A9145DE7F}" srcOrd="0" destOrd="0" presId="urn:microsoft.com/office/officeart/2005/8/layout/process3"/>
    <dgm:cxn modelId="{42036D7B-E5A7-42AA-A722-98E151DACCFC}" type="presParOf" srcId="{78BA582D-ED0C-404A-BEF2-60F13510F94B}" destId="{7563B06C-7888-4DCE-8B34-F8CBC0AF9FCB}" srcOrd="2" destOrd="4" presId="urn:microsoft.com/office/officeart/2005/8/layout/process3"/>
    <dgm:cxn modelId="{4E0ECC7B-B4DD-4C79-AADF-BA1803AF0748}" type="presOf" srcId="{142A9E98-05E5-4DE4-B769-F880A333DC1E}" destId="{7563B06C-7888-4DCE-8B34-F8CBC0AF9FCB}" srcOrd="0" destOrd="0" presId="urn:microsoft.com/office/officeart/2005/8/layout/process3"/>
    <dgm:cxn modelId="{77B4694E-B335-4959-A7F9-386B82743AE3}" type="presOf" srcId="{19B74872-4589-4A33-B6F2-D2CD86EEDAA3}" destId="{7563B06C-7888-4DCE-8B34-F8CBC0AF9FCB}" srcOrd="0" destOrd="1" presId="urn:microsoft.com/office/officeart/2005/8/layout/process3"/>
    <dgm:cxn modelId="{CBE1ECF7-2C16-4DD7-8CDA-4CB6CA84BD4A}" type="presOf" srcId="{19ECAAD1-89C3-477D-AEAB-9DD22A8E4615}" destId="{7563B06C-7888-4DCE-8B34-F8CBC0AF9FCB}" srcOrd="0" destOrd="2" presId="urn:microsoft.com/office/officeart/2005/8/layout/process3"/>
    <dgm:cxn modelId="{F546FB36-5CE8-4215-9EC4-A486A5443F38}" type="presOf" srcId="{0AD30DC7-6655-4CC6-B099-B4FA05D25101}" destId="{7563B06C-7888-4DCE-8B34-F8CBC0AF9FCB}" srcOrd="0" destOrd="3" presId="urn:microsoft.com/office/officeart/2005/8/layout/process3"/>
    <dgm:cxn modelId="{9FA33833-78DC-49D6-82FC-39C1A7BF036C}" type="presOf" srcId="{377F9879-E7B4-4A58-A6B0-AD02FCBB5583}" destId="{7563B06C-7888-4DCE-8B34-F8CBC0AF9FCB}" srcOrd="0" destOrd="4" presId="urn:microsoft.com/office/officeart/2005/8/layout/process3"/>
    <dgm:cxn modelId="{F564115F-D246-45A6-BC57-FA12BF965795}" type="presParOf" srcId="{936910C6-690C-4F0D-BA1A-7DD3F9544498}" destId="{D02C8DEC-7E54-4575-A7EA-1D655AACBCBF}" srcOrd="5" destOrd="0" presId="urn:microsoft.com/office/officeart/2005/8/layout/process3"/>
    <dgm:cxn modelId="{430F86FA-AF84-44DC-9327-54273FBDC350}" type="presOf" srcId="{59530967-D627-4032-908A-BB3B46DA1B4D}" destId="{D02C8DEC-7E54-4575-A7EA-1D655AACBCBF}" srcOrd="0" destOrd="0" presId="urn:microsoft.com/office/officeart/2005/8/layout/process3"/>
    <dgm:cxn modelId="{0EA4025E-D5AD-4E85-A779-24E20C8C50C3}" type="presParOf" srcId="{D02C8DEC-7E54-4575-A7EA-1D655AACBCBF}" destId="{B9AA0233-9B32-4CE4-A918-9D03701CC762}" srcOrd="0" destOrd="5" presId="urn:microsoft.com/office/officeart/2005/8/layout/process3"/>
    <dgm:cxn modelId="{1878DB23-25AF-4B1A-899F-4940C182F228}" type="presOf" srcId="{59530967-D627-4032-908A-BB3B46DA1B4D}" destId="{B9AA0233-9B32-4CE4-A918-9D03701CC762}" srcOrd="1" destOrd="0" presId="urn:microsoft.com/office/officeart/2005/8/layout/process3"/>
    <dgm:cxn modelId="{B05B8FA5-114A-4A91-A977-083DC9DED0DF}" type="presParOf" srcId="{936910C6-690C-4F0D-BA1A-7DD3F9544498}" destId="{429A0B31-C3A1-42CF-B6A1-00D5466AEC38}" srcOrd="6" destOrd="0" presId="urn:microsoft.com/office/officeart/2005/8/layout/process3"/>
    <dgm:cxn modelId="{C35EAFF6-6325-4DC6-A65F-6A04A5BB15AD}" type="presParOf" srcId="{429A0B31-C3A1-42CF-B6A1-00D5466AEC38}" destId="{6F0E5E56-605E-49B9-901F-B9265365F931}" srcOrd="0" destOrd="6" presId="urn:microsoft.com/office/officeart/2005/8/layout/process3"/>
    <dgm:cxn modelId="{A3CE36FC-55D3-4A72-AA75-25B45C6DD49A}" type="presOf" srcId="{3CFF4CA5-0469-4B1D-9A86-E941B21A3DF9}" destId="{6F0E5E56-605E-49B9-901F-B9265365F931}" srcOrd="1" destOrd="0" presId="urn:microsoft.com/office/officeart/2005/8/layout/process3"/>
    <dgm:cxn modelId="{0BE6DD87-A3B0-4138-8BAE-3D8F21EEDB87}" type="presParOf" srcId="{429A0B31-C3A1-42CF-B6A1-00D5466AEC38}" destId="{4F600108-AE77-42E4-84D6-F2192AE0A413}" srcOrd="1" destOrd="6" presId="urn:microsoft.com/office/officeart/2005/8/layout/process3"/>
    <dgm:cxn modelId="{D8B54A88-5F82-4E09-963C-B19585480E7A}" type="presOf" srcId="{3CFF4CA5-0469-4B1D-9A86-E941B21A3DF9}" destId="{4F600108-AE77-42E4-84D6-F2192AE0A413}" srcOrd="0" destOrd="0" presId="urn:microsoft.com/office/officeart/2005/8/layout/process3"/>
    <dgm:cxn modelId="{80790AE2-66F2-4B3E-81F5-6334FE3551AE}" type="presParOf" srcId="{429A0B31-C3A1-42CF-B6A1-00D5466AEC38}" destId="{4EAE0C45-62C7-4CA6-B4AC-9B6EB4073AB9}" srcOrd="2" destOrd="6" presId="urn:microsoft.com/office/officeart/2005/8/layout/process3"/>
    <dgm:cxn modelId="{1BCAD2E5-0585-4433-809D-3AE907ED78F8}" type="presOf" srcId="{7641ACB7-8CAC-470C-8B18-C3424F4A7034}" destId="{4EAE0C45-62C7-4CA6-B4AC-9B6EB4073AB9}" srcOrd="0" destOrd="0" presId="urn:microsoft.com/office/officeart/2005/8/layout/process3"/>
    <dgm:cxn modelId="{0EB2C54F-6D70-4DC6-9488-48EAD567B46C}" type="presOf" srcId="{887B7B8A-E998-4ED4-BED7-27B2BA357254}" destId="{4EAE0C45-62C7-4CA6-B4AC-9B6EB4073AB9}" srcOrd="0" destOrd="1" presId="urn:microsoft.com/office/officeart/2005/8/layout/process3"/>
    <dgm:cxn modelId="{6F17D344-B71E-47CF-B053-7C61D334D1A2}" type="presOf" srcId="{A485BD3B-111B-455D-986C-A5C76A2312BB}" destId="{4EAE0C45-62C7-4CA6-B4AC-9B6EB4073AB9}" srcOrd="0" destOrd="2" presId="urn:microsoft.com/office/officeart/2005/8/layout/process3"/>
    <dgm:cxn modelId="{0B564805-8AFF-43EB-BCB5-41B59A7F85A0}" type="presOf" srcId="{09501D94-B0A2-47D4-994A-E13DAF665422}" destId="{4EAE0C45-62C7-4CA6-B4AC-9B6EB4073AB9}" srcOrd="0" destOrd="3" presId="urn:microsoft.com/office/officeart/2005/8/layout/process3"/>
    <dgm:cxn modelId="{6C3A5048-225E-42F4-AB84-4F792C687908}" type="presOf" srcId="{26070079-E96E-4A16-8015-394D5A8268B5}" destId="{4EAE0C45-62C7-4CA6-B4AC-9B6EB4073AB9}" srcOrd="0" destOrd="4" presId="urn:microsoft.com/office/officeart/2005/8/layout/process3"/>
  </dgm:cxnLst>
  <dgm:bg/>
  <dgm:whole/>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EF4137E-D124-4557-BAEC-0DED22D14E16}">
      <dsp:nvSpPr>
        <dsp:cNvPr id="0" name=""/>
        <dsp:cNvSpPr/>
      </dsp:nvSpPr>
      <dsp:spPr>
        <a:xfrm>
          <a:off x="3281552" y="2249764"/>
          <a:ext cx="1666494" cy="1666494"/>
        </a:xfrm>
        <a:prstGeom prst="ellipse">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27940" tIns="27940" rIns="27940" bIns="27940" numCol="1" spcCol="1270" anchor="ctr" anchorCtr="0">
          <a:noAutofit/>
        </a:bodyPr>
        <a:lstStyle/>
        <a:p>
          <a:pPr lvl="0" algn="ctr" defTabSz="1955800">
            <a:lnSpc>
              <a:spcPct val="90000"/>
            </a:lnSpc>
            <a:spcBef>
              <a:spcPct val="0"/>
            </a:spcBef>
            <a:spcAft>
              <a:spcPct val="35000"/>
            </a:spcAft>
          </a:pPr>
          <a:r>
            <a:rPr lang="zh-CN" altLang="en-US" sz="4400" kern="1200" dirty="0" smtClean="0"/>
            <a:t>成品</a:t>
          </a:r>
          <a:endParaRPr lang="en-US" sz="4400" kern="1200" dirty="0"/>
        </a:p>
      </dsp:txBody>
      <dsp:txXfrm>
        <a:off x="3525604" y="2493816"/>
        <a:ext cx="1178390" cy="1178390"/>
      </dsp:txXfrm>
    </dsp:sp>
    <dsp:sp modelId="{3387EDFD-836B-4A28-8FC4-4BEABBF9ADFA}">
      <dsp:nvSpPr>
        <dsp:cNvPr id="0" name=""/>
        <dsp:cNvSpPr/>
      </dsp:nvSpPr>
      <dsp:spPr>
        <a:xfrm rot="10811729">
          <a:off x="791583" y="2838211"/>
          <a:ext cx="2353033" cy="474950"/>
        </a:xfrm>
        <a:prstGeom prst="leftArrow">
          <a:avLst>
            <a:gd name="adj1" fmla="val 60000"/>
            <a:gd name="adj2" fmla="val 50000"/>
          </a:avLst>
        </a:prstGeom>
        <a:solidFill>
          <a:schemeClr val="accent2">
            <a:tint val="6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sp>
    <dsp:sp modelId="{A7840052-88DE-4251-BF6C-3AE7BFF237DC}">
      <dsp:nvSpPr>
        <dsp:cNvPr id="0" name=""/>
        <dsp:cNvSpPr/>
      </dsp:nvSpPr>
      <dsp:spPr>
        <a:xfrm>
          <a:off x="5" y="2438405"/>
          <a:ext cx="1583169" cy="1266535"/>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8580" tIns="68580" rIns="68580" bIns="68580" numCol="1" spcCol="1270" anchor="ctr" anchorCtr="0">
          <a:noAutofit/>
        </a:bodyPr>
        <a:lstStyle/>
        <a:p>
          <a:pPr lvl="0" algn="ctr" defTabSz="1600200">
            <a:lnSpc>
              <a:spcPct val="90000"/>
            </a:lnSpc>
            <a:spcBef>
              <a:spcPct val="0"/>
            </a:spcBef>
            <a:spcAft>
              <a:spcPct val="35000"/>
            </a:spcAft>
          </a:pPr>
          <a:r>
            <a:rPr lang="zh-CN" altLang="en-US" sz="3600" kern="1200" dirty="0" smtClean="0"/>
            <a:t>英译</a:t>
          </a:r>
          <a:endParaRPr lang="en-US" sz="3600" kern="1200" dirty="0"/>
        </a:p>
      </dsp:txBody>
      <dsp:txXfrm>
        <a:off x="37101" y="2475501"/>
        <a:ext cx="1508977" cy="1192343"/>
      </dsp:txXfrm>
    </dsp:sp>
    <dsp:sp modelId="{0554C744-35C6-4C3A-8DAA-B90BB3BEB60B}">
      <dsp:nvSpPr>
        <dsp:cNvPr id="0" name=""/>
        <dsp:cNvSpPr/>
      </dsp:nvSpPr>
      <dsp:spPr>
        <a:xfrm rot="12979120">
          <a:off x="489484" y="1323768"/>
          <a:ext cx="3110187" cy="474950"/>
        </a:xfrm>
        <a:prstGeom prst="leftArrow">
          <a:avLst>
            <a:gd name="adj1" fmla="val 60000"/>
            <a:gd name="adj2" fmla="val 50000"/>
          </a:avLst>
        </a:prstGeom>
        <a:solidFill>
          <a:schemeClr val="accent2">
            <a:tint val="6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sp>
    <dsp:sp modelId="{F2092440-D695-4C40-9147-C3986376C12A}">
      <dsp:nvSpPr>
        <dsp:cNvPr id="0" name=""/>
        <dsp:cNvSpPr/>
      </dsp:nvSpPr>
      <dsp:spPr>
        <a:xfrm>
          <a:off x="0" y="6931"/>
          <a:ext cx="1583169" cy="1266535"/>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8580" tIns="68580" rIns="68580" bIns="68580" numCol="1" spcCol="1270" anchor="ctr" anchorCtr="0">
          <a:noAutofit/>
        </a:bodyPr>
        <a:lstStyle/>
        <a:p>
          <a:pPr lvl="0" algn="ctr" defTabSz="1600200">
            <a:lnSpc>
              <a:spcPct val="90000"/>
            </a:lnSpc>
            <a:spcBef>
              <a:spcPct val="0"/>
            </a:spcBef>
            <a:spcAft>
              <a:spcPct val="35000"/>
            </a:spcAft>
          </a:pPr>
          <a:r>
            <a:rPr lang="zh-CN" altLang="en-US" sz="3600" kern="1200" dirty="0" smtClean="0"/>
            <a:t>英草稿</a:t>
          </a:r>
          <a:endParaRPr lang="en-US" sz="3600" kern="1200" dirty="0"/>
        </a:p>
      </dsp:txBody>
      <dsp:txXfrm>
        <a:off x="37096" y="44027"/>
        <a:ext cx="1508977" cy="1192343"/>
      </dsp:txXfrm>
    </dsp:sp>
    <dsp:sp modelId="{DA59C30D-4CFC-4882-92BF-D6B15A4F69E2}">
      <dsp:nvSpPr>
        <dsp:cNvPr id="0" name=""/>
        <dsp:cNvSpPr/>
      </dsp:nvSpPr>
      <dsp:spPr>
        <a:xfrm rot="16200000">
          <a:off x="3351054" y="1159642"/>
          <a:ext cx="1527490" cy="474950"/>
        </a:xfrm>
        <a:prstGeom prst="leftArrow">
          <a:avLst>
            <a:gd name="adj1" fmla="val 60000"/>
            <a:gd name="adj2" fmla="val 50000"/>
          </a:avLst>
        </a:prstGeom>
        <a:solidFill>
          <a:schemeClr val="accent2">
            <a:tint val="6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sp>
    <dsp:sp modelId="{8D6404A2-B703-47A4-A2E5-7F0EC31E03EE}">
      <dsp:nvSpPr>
        <dsp:cNvPr id="0" name=""/>
        <dsp:cNvSpPr/>
      </dsp:nvSpPr>
      <dsp:spPr>
        <a:xfrm>
          <a:off x="3323215" y="104"/>
          <a:ext cx="1583169" cy="1266535"/>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8580" tIns="68580" rIns="68580" bIns="68580" numCol="1" spcCol="1270" anchor="ctr" anchorCtr="0">
          <a:noAutofit/>
        </a:bodyPr>
        <a:lstStyle/>
        <a:p>
          <a:pPr lvl="0" algn="ctr" defTabSz="1600200">
            <a:lnSpc>
              <a:spcPct val="90000"/>
            </a:lnSpc>
            <a:spcBef>
              <a:spcPct val="0"/>
            </a:spcBef>
            <a:spcAft>
              <a:spcPct val="35000"/>
            </a:spcAft>
          </a:pPr>
          <a:r>
            <a:rPr lang="zh-CN" altLang="en-US" sz="3600" kern="1200" dirty="0" smtClean="0"/>
            <a:t>逐词译</a:t>
          </a:r>
          <a:endParaRPr lang="en-US" sz="3600" kern="1200" dirty="0"/>
        </a:p>
      </dsp:txBody>
      <dsp:txXfrm>
        <a:off x="3360311" y="37200"/>
        <a:ext cx="1508977" cy="1192343"/>
      </dsp:txXfrm>
    </dsp:sp>
    <dsp:sp modelId="{C4EEBE46-EF52-4FCF-8843-474AC07EB3F6}">
      <dsp:nvSpPr>
        <dsp:cNvPr id="0" name=""/>
        <dsp:cNvSpPr/>
      </dsp:nvSpPr>
      <dsp:spPr>
        <a:xfrm rot="19412438">
          <a:off x="4626846" y="1322987"/>
          <a:ext cx="3097230" cy="474950"/>
        </a:xfrm>
        <a:prstGeom prst="leftArrow">
          <a:avLst>
            <a:gd name="adj1" fmla="val 60000"/>
            <a:gd name="adj2" fmla="val 50000"/>
          </a:avLst>
        </a:prstGeom>
        <a:solidFill>
          <a:schemeClr val="accent2">
            <a:tint val="6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sp>
    <dsp:sp modelId="{C37B7B02-057B-4569-BC96-51D4C29F74BB}">
      <dsp:nvSpPr>
        <dsp:cNvPr id="0" name=""/>
        <dsp:cNvSpPr/>
      </dsp:nvSpPr>
      <dsp:spPr>
        <a:xfrm>
          <a:off x="6629395" y="6926"/>
          <a:ext cx="1583169" cy="1266535"/>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8580" tIns="68580" rIns="68580" bIns="68580" numCol="1" spcCol="1270" anchor="ctr" anchorCtr="0">
          <a:noAutofit/>
        </a:bodyPr>
        <a:lstStyle/>
        <a:p>
          <a:pPr lvl="0" algn="ctr" defTabSz="1600200">
            <a:lnSpc>
              <a:spcPct val="90000"/>
            </a:lnSpc>
            <a:spcBef>
              <a:spcPct val="0"/>
            </a:spcBef>
            <a:spcAft>
              <a:spcPct val="35000"/>
            </a:spcAft>
          </a:pPr>
          <a:r>
            <a:rPr lang="zh-CN" altLang="en-US" sz="3600" kern="1200" dirty="0" smtClean="0"/>
            <a:t>中草稿</a:t>
          </a:r>
          <a:endParaRPr lang="en-US" sz="3600" kern="1200" dirty="0"/>
        </a:p>
      </dsp:txBody>
      <dsp:txXfrm>
        <a:off x="6666491" y="44022"/>
        <a:ext cx="1508977" cy="1192343"/>
      </dsp:txXfrm>
    </dsp:sp>
    <dsp:sp modelId="{66B5C61F-31F1-43D6-B52E-D4DB9BFC3258}">
      <dsp:nvSpPr>
        <dsp:cNvPr id="0" name=""/>
        <dsp:cNvSpPr/>
      </dsp:nvSpPr>
      <dsp:spPr>
        <a:xfrm rot="21588206">
          <a:off x="5084047" y="2838202"/>
          <a:ext cx="2336944" cy="474950"/>
        </a:xfrm>
        <a:prstGeom prst="leftArrow">
          <a:avLst>
            <a:gd name="adj1" fmla="val 60000"/>
            <a:gd name="adj2" fmla="val 50000"/>
          </a:avLst>
        </a:prstGeom>
        <a:solidFill>
          <a:schemeClr val="accent2">
            <a:tint val="6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sp>
    <dsp:sp modelId="{6BCE46E9-6F42-4A7A-AB9C-57D526699A7B}">
      <dsp:nvSpPr>
        <dsp:cNvPr id="0" name=""/>
        <dsp:cNvSpPr/>
      </dsp:nvSpPr>
      <dsp:spPr>
        <a:xfrm>
          <a:off x="6629400" y="2438401"/>
          <a:ext cx="1583169" cy="1266535"/>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8580" tIns="68580" rIns="68580" bIns="68580" numCol="1" spcCol="1270" anchor="ctr" anchorCtr="0">
          <a:noAutofit/>
        </a:bodyPr>
        <a:lstStyle/>
        <a:p>
          <a:pPr lvl="0" algn="ctr" defTabSz="1600200">
            <a:lnSpc>
              <a:spcPct val="90000"/>
            </a:lnSpc>
            <a:spcBef>
              <a:spcPct val="0"/>
            </a:spcBef>
            <a:spcAft>
              <a:spcPct val="35000"/>
            </a:spcAft>
          </a:pPr>
          <a:r>
            <a:rPr lang="zh-CN" altLang="en-US" sz="3600" kern="1200" dirty="0" smtClean="0"/>
            <a:t>中译</a:t>
          </a:r>
          <a:endParaRPr lang="en-US" sz="3600" kern="1200" dirty="0"/>
        </a:p>
      </dsp:txBody>
      <dsp:txXfrm>
        <a:off x="6666496" y="2475497"/>
        <a:ext cx="1508977" cy="119234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BB0E377-727C-4176-A8C6-F7DF3FDEE6A2}">
      <dsp:nvSpPr>
        <dsp:cNvPr id="0" name=""/>
        <dsp:cNvSpPr/>
      </dsp:nvSpPr>
      <dsp:spPr>
        <a:xfrm>
          <a:off x="1308" y="991501"/>
          <a:ext cx="1643994" cy="1080000"/>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77800" tIns="177800" rIns="177800" bIns="95250" numCol="1" spcCol="1270" anchor="t" anchorCtr="0">
          <a:noAutofit/>
        </a:bodyPr>
        <a:lstStyle/>
        <a:p>
          <a:pPr lvl="0" algn="l" defTabSz="1111250">
            <a:lnSpc>
              <a:spcPct val="90000"/>
            </a:lnSpc>
            <a:spcBef>
              <a:spcPct val="0"/>
            </a:spcBef>
            <a:spcAft>
              <a:spcPct val="35000"/>
            </a:spcAft>
          </a:pPr>
          <a:r>
            <a:rPr lang="zh-CN" altLang="en-US" sz="2500" kern="1200" dirty="0" smtClean="0"/>
            <a:t>草稿</a:t>
          </a:r>
          <a:endParaRPr lang="en-US" altLang="zh-CN" sz="2500" kern="1200" dirty="0" smtClean="0"/>
        </a:p>
      </dsp:txBody>
      <dsp:txXfrm>
        <a:off x="1308" y="991501"/>
        <a:ext cx="1643994" cy="657597"/>
      </dsp:txXfrm>
    </dsp:sp>
    <dsp:sp modelId="{EFD2DA8B-284E-4FEB-B116-2354870E09BE}">
      <dsp:nvSpPr>
        <dsp:cNvPr id="0" name=""/>
        <dsp:cNvSpPr/>
      </dsp:nvSpPr>
      <dsp:spPr>
        <a:xfrm>
          <a:off x="338030" y="1649098"/>
          <a:ext cx="1643994" cy="21600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3792" tIns="113792" rIns="113792" bIns="113792" numCol="1" spcCol="1270" anchor="t" anchorCtr="0">
          <a:noAutofit/>
        </a:bodyPr>
        <a:lstStyle/>
        <a:p>
          <a:pPr marL="171450" lvl="1" indent="-171450" algn="l" defTabSz="711200">
            <a:lnSpc>
              <a:spcPct val="90000"/>
            </a:lnSpc>
            <a:spcBef>
              <a:spcPct val="0"/>
            </a:spcBef>
            <a:spcAft>
              <a:spcPct val="15000"/>
            </a:spcAft>
            <a:buChar char="••"/>
          </a:pPr>
          <a:r>
            <a:rPr lang="zh-CN" altLang="en-US" sz="1600" kern="1200" dirty="0" smtClean="0"/>
            <a:t>国际中心专家及助手</a:t>
          </a:r>
          <a:r>
            <a:rPr lang="en-US" altLang="zh-CN" sz="1600" kern="1200" dirty="0" smtClean="0"/>
            <a:t>【</a:t>
          </a:r>
          <a:r>
            <a:rPr lang="zh-CN" altLang="en-US" sz="1600" kern="1200" dirty="0" smtClean="0"/>
            <a:t>制作</a:t>
          </a:r>
          <a:r>
            <a:rPr lang="en-US" altLang="zh-CN" sz="1600" kern="1200" dirty="0" smtClean="0"/>
            <a:t>】</a:t>
          </a:r>
          <a:endParaRPr lang="en-US" sz="1600" kern="1200" dirty="0"/>
        </a:p>
        <a:p>
          <a:pPr marL="342900" lvl="2" indent="-171450" algn="l" defTabSz="711200">
            <a:lnSpc>
              <a:spcPct val="90000"/>
            </a:lnSpc>
            <a:spcBef>
              <a:spcPct val="0"/>
            </a:spcBef>
            <a:spcAft>
              <a:spcPct val="15000"/>
            </a:spcAft>
            <a:buChar char="••"/>
          </a:pPr>
          <a:r>
            <a:rPr lang="zh-CN" altLang="en-US" sz="1600" kern="1200" dirty="0" smtClean="0"/>
            <a:t>补漏填空</a:t>
          </a:r>
          <a:endParaRPr lang="en-US" altLang="zh-CN" sz="1600" kern="1200" dirty="0" smtClean="0"/>
        </a:p>
        <a:p>
          <a:pPr marL="342900" lvl="2" indent="-171450" algn="l" defTabSz="711200">
            <a:lnSpc>
              <a:spcPct val="90000"/>
            </a:lnSpc>
            <a:spcBef>
              <a:spcPct val="0"/>
            </a:spcBef>
            <a:spcAft>
              <a:spcPct val="15000"/>
            </a:spcAft>
            <a:buChar char="••"/>
          </a:pPr>
          <a:r>
            <a:rPr lang="zh-CN" altLang="en-US" sz="1600" kern="1200" dirty="0" smtClean="0"/>
            <a:t>拆复合词</a:t>
          </a:r>
          <a:endParaRPr lang="en-US" altLang="zh-CN" sz="1600" kern="1200" dirty="0" smtClean="0"/>
        </a:p>
        <a:p>
          <a:pPr marL="342900" lvl="2" indent="-171450" algn="l" defTabSz="711200">
            <a:lnSpc>
              <a:spcPct val="90000"/>
            </a:lnSpc>
            <a:spcBef>
              <a:spcPct val="0"/>
            </a:spcBef>
            <a:spcAft>
              <a:spcPct val="15000"/>
            </a:spcAft>
            <a:buChar char="••"/>
          </a:pPr>
          <a:r>
            <a:rPr lang="zh-CN" altLang="en-US" sz="1600" kern="1200" dirty="0" smtClean="0"/>
            <a:t>语法信息</a:t>
          </a:r>
          <a:endParaRPr lang="en-US" altLang="zh-CN" sz="1600" kern="1200" dirty="0" smtClean="0"/>
        </a:p>
        <a:p>
          <a:pPr marL="342900" lvl="2" indent="-171450" algn="l" defTabSz="711200">
            <a:lnSpc>
              <a:spcPct val="90000"/>
            </a:lnSpc>
            <a:spcBef>
              <a:spcPct val="0"/>
            </a:spcBef>
            <a:spcAft>
              <a:spcPct val="15000"/>
            </a:spcAft>
            <a:buChar char="••"/>
          </a:pPr>
          <a:r>
            <a:rPr lang="zh-CN" altLang="en-US" sz="1600" kern="1200" dirty="0" smtClean="0"/>
            <a:t>逐句粗译</a:t>
          </a:r>
          <a:endParaRPr lang="en-US" altLang="zh-CN" sz="1600" kern="1200" dirty="0" smtClean="0"/>
        </a:p>
      </dsp:txBody>
      <dsp:txXfrm>
        <a:off x="386181" y="1697249"/>
        <a:ext cx="1547692" cy="2063698"/>
      </dsp:txXfrm>
    </dsp:sp>
    <dsp:sp modelId="{344A8BED-B961-41BE-9F8C-96960E3A4E28}">
      <dsp:nvSpPr>
        <dsp:cNvPr id="0" name=""/>
        <dsp:cNvSpPr/>
      </dsp:nvSpPr>
      <dsp:spPr>
        <a:xfrm>
          <a:off x="1894526" y="1115646"/>
          <a:ext cx="528354" cy="409307"/>
        </a:xfrm>
        <a:prstGeom prst="rightArrow">
          <a:avLst>
            <a:gd name="adj1" fmla="val 60000"/>
            <a:gd name="adj2" fmla="val 50000"/>
          </a:avLst>
        </a:prstGeom>
        <a:solidFill>
          <a:schemeClr val="accent1">
            <a:tint val="6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755650">
            <a:lnSpc>
              <a:spcPct val="90000"/>
            </a:lnSpc>
            <a:spcBef>
              <a:spcPct val="0"/>
            </a:spcBef>
            <a:spcAft>
              <a:spcPct val="35000"/>
            </a:spcAft>
          </a:pPr>
          <a:endParaRPr lang="en-US" sz="1700" kern="1200"/>
        </a:p>
      </dsp:txBody>
      <dsp:txXfrm>
        <a:off x="1894526" y="1197507"/>
        <a:ext cx="405562" cy="245585"/>
      </dsp:txXfrm>
    </dsp:sp>
    <dsp:sp modelId="{CDE6513D-FE59-4368-9756-0CFCDB843F5C}">
      <dsp:nvSpPr>
        <dsp:cNvPr id="0" name=""/>
        <dsp:cNvSpPr/>
      </dsp:nvSpPr>
      <dsp:spPr>
        <a:xfrm>
          <a:off x="2642197" y="991501"/>
          <a:ext cx="1643994" cy="1080000"/>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77800" tIns="177800" rIns="177800" bIns="95250" numCol="1" spcCol="1270" anchor="t" anchorCtr="0">
          <a:noAutofit/>
        </a:bodyPr>
        <a:lstStyle/>
        <a:p>
          <a:pPr lvl="0" algn="l" defTabSz="1111250">
            <a:lnSpc>
              <a:spcPct val="90000"/>
            </a:lnSpc>
            <a:spcBef>
              <a:spcPct val="0"/>
            </a:spcBef>
            <a:spcAft>
              <a:spcPct val="35000"/>
            </a:spcAft>
          </a:pPr>
          <a:r>
            <a:rPr lang="zh-CN" altLang="en-US" sz="2500" kern="1200" dirty="0" smtClean="0"/>
            <a:t>初稿</a:t>
          </a:r>
          <a:endParaRPr lang="en-US" sz="2500" kern="1200" dirty="0"/>
        </a:p>
      </dsp:txBody>
      <dsp:txXfrm>
        <a:off x="2642197" y="991501"/>
        <a:ext cx="1643994" cy="657597"/>
      </dsp:txXfrm>
    </dsp:sp>
    <dsp:sp modelId="{36D9E842-89DF-4AE0-A07A-F469C83E4DE4}">
      <dsp:nvSpPr>
        <dsp:cNvPr id="0" name=""/>
        <dsp:cNvSpPr/>
      </dsp:nvSpPr>
      <dsp:spPr>
        <a:xfrm>
          <a:off x="2978919" y="1649098"/>
          <a:ext cx="1643994" cy="21600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3792" tIns="113792" rIns="113792" bIns="113792" numCol="1" spcCol="1270" anchor="t" anchorCtr="0">
          <a:noAutofit/>
        </a:bodyPr>
        <a:lstStyle/>
        <a:p>
          <a:pPr marL="171450" lvl="1" indent="-171450" algn="l" defTabSz="711200">
            <a:lnSpc>
              <a:spcPct val="90000"/>
            </a:lnSpc>
            <a:spcBef>
              <a:spcPct val="0"/>
            </a:spcBef>
            <a:spcAft>
              <a:spcPct val="15000"/>
            </a:spcAft>
            <a:buChar char="••"/>
          </a:pPr>
          <a:r>
            <a:rPr lang="zh-CN" altLang="en-US" sz="1600" kern="1200" dirty="0" smtClean="0"/>
            <a:t>国内分中心项目组</a:t>
          </a:r>
          <a:r>
            <a:rPr lang="en-US" altLang="zh-CN" sz="1600" kern="1200" dirty="0" smtClean="0"/>
            <a:t>【</a:t>
          </a:r>
          <a:r>
            <a:rPr lang="zh-CN" altLang="en-US" sz="1600" kern="1200" dirty="0" smtClean="0"/>
            <a:t>内测</a:t>
          </a:r>
          <a:r>
            <a:rPr lang="en-US" altLang="zh-CN" sz="1600" kern="1200" dirty="0" smtClean="0"/>
            <a:t>】</a:t>
          </a:r>
          <a:endParaRPr lang="en-US" sz="1600" kern="1200" dirty="0"/>
        </a:p>
        <a:p>
          <a:pPr marL="342900" lvl="2" indent="-171450" algn="l" defTabSz="711200">
            <a:lnSpc>
              <a:spcPct val="90000"/>
            </a:lnSpc>
            <a:spcBef>
              <a:spcPct val="0"/>
            </a:spcBef>
            <a:spcAft>
              <a:spcPct val="15000"/>
            </a:spcAft>
            <a:buChar char="••"/>
          </a:pPr>
          <a:r>
            <a:rPr lang="zh-CN" altLang="en-US" sz="1600" kern="1200" dirty="0" smtClean="0"/>
            <a:t>明确含义</a:t>
          </a:r>
          <a:endParaRPr lang="en-US" altLang="zh-CN" sz="1600" kern="1200" dirty="0" smtClean="0"/>
        </a:p>
        <a:p>
          <a:pPr marL="342900" lvl="2" indent="-171450" algn="l" defTabSz="711200">
            <a:lnSpc>
              <a:spcPct val="90000"/>
            </a:lnSpc>
            <a:spcBef>
              <a:spcPct val="0"/>
            </a:spcBef>
            <a:spcAft>
              <a:spcPct val="15000"/>
            </a:spcAft>
            <a:buChar char="••"/>
          </a:pPr>
          <a:r>
            <a:rPr lang="zh-CN" altLang="en-US" sz="1600" kern="1200" dirty="0" smtClean="0"/>
            <a:t>译文润色</a:t>
          </a:r>
          <a:endParaRPr lang="en-US" altLang="zh-CN" sz="1600" kern="1200" dirty="0" smtClean="0"/>
        </a:p>
        <a:p>
          <a:pPr marL="342900" lvl="2" indent="-171450" algn="l" defTabSz="711200">
            <a:lnSpc>
              <a:spcPct val="90000"/>
            </a:lnSpc>
            <a:spcBef>
              <a:spcPct val="0"/>
            </a:spcBef>
            <a:spcAft>
              <a:spcPct val="15000"/>
            </a:spcAft>
            <a:buChar char="••"/>
          </a:pPr>
          <a:r>
            <a:rPr lang="zh-CN" altLang="en-US" sz="1600" kern="1200" dirty="0" smtClean="0"/>
            <a:t>解决疑惑</a:t>
          </a:r>
          <a:endParaRPr lang="en-US" altLang="zh-CN" sz="1600" kern="1200" dirty="0" smtClean="0"/>
        </a:p>
        <a:p>
          <a:pPr marL="342900" lvl="2" indent="-171450" algn="l" defTabSz="711200">
            <a:lnSpc>
              <a:spcPct val="90000"/>
            </a:lnSpc>
            <a:spcBef>
              <a:spcPct val="0"/>
            </a:spcBef>
            <a:spcAft>
              <a:spcPct val="15000"/>
            </a:spcAft>
            <a:buChar char="••"/>
          </a:pPr>
          <a:r>
            <a:rPr lang="zh-CN" altLang="en-US" sz="1600" kern="1200" dirty="0" smtClean="0"/>
            <a:t>标记分歧</a:t>
          </a:r>
          <a:endParaRPr lang="en-US" altLang="zh-CN" sz="1600" kern="1200" dirty="0" smtClean="0"/>
        </a:p>
      </dsp:txBody>
      <dsp:txXfrm>
        <a:off x="3027070" y="1697249"/>
        <a:ext cx="1547692" cy="2063698"/>
      </dsp:txXfrm>
    </dsp:sp>
    <dsp:sp modelId="{9B2AC415-1D23-4533-8756-E61975271DA4}">
      <dsp:nvSpPr>
        <dsp:cNvPr id="0" name=""/>
        <dsp:cNvSpPr/>
      </dsp:nvSpPr>
      <dsp:spPr>
        <a:xfrm>
          <a:off x="4535415" y="1115646"/>
          <a:ext cx="528354" cy="409307"/>
        </a:xfrm>
        <a:prstGeom prst="rightArrow">
          <a:avLst>
            <a:gd name="adj1" fmla="val 60000"/>
            <a:gd name="adj2" fmla="val 50000"/>
          </a:avLst>
        </a:prstGeom>
        <a:solidFill>
          <a:schemeClr val="accent1">
            <a:tint val="6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755650">
            <a:lnSpc>
              <a:spcPct val="90000"/>
            </a:lnSpc>
            <a:spcBef>
              <a:spcPct val="0"/>
            </a:spcBef>
            <a:spcAft>
              <a:spcPct val="35000"/>
            </a:spcAft>
          </a:pPr>
          <a:endParaRPr lang="en-US" sz="1700" kern="1200"/>
        </a:p>
      </dsp:txBody>
      <dsp:txXfrm>
        <a:off x="4535415" y="1197507"/>
        <a:ext cx="405562" cy="245585"/>
      </dsp:txXfrm>
    </dsp:sp>
    <dsp:sp modelId="{6D0CEBF4-F677-45A2-92CA-D72A9145DE7F}">
      <dsp:nvSpPr>
        <dsp:cNvPr id="0" name=""/>
        <dsp:cNvSpPr/>
      </dsp:nvSpPr>
      <dsp:spPr>
        <a:xfrm>
          <a:off x="5283086" y="991501"/>
          <a:ext cx="1643994" cy="1080000"/>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77800" tIns="177800" rIns="177800" bIns="95250" numCol="1" spcCol="1270" anchor="t" anchorCtr="0">
          <a:noAutofit/>
        </a:bodyPr>
        <a:lstStyle/>
        <a:p>
          <a:pPr lvl="0" algn="l" defTabSz="1111250">
            <a:lnSpc>
              <a:spcPct val="90000"/>
            </a:lnSpc>
            <a:spcBef>
              <a:spcPct val="0"/>
            </a:spcBef>
            <a:spcAft>
              <a:spcPct val="35000"/>
            </a:spcAft>
          </a:pPr>
          <a:r>
            <a:rPr lang="zh-CN" altLang="en-US" sz="2500" kern="1200" dirty="0" smtClean="0"/>
            <a:t>成稿</a:t>
          </a:r>
          <a:endParaRPr lang="en-US" sz="2500" kern="1200" dirty="0"/>
        </a:p>
      </dsp:txBody>
      <dsp:txXfrm>
        <a:off x="5283086" y="991501"/>
        <a:ext cx="1643994" cy="657597"/>
      </dsp:txXfrm>
    </dsp:sp>
    <dsp:sp modelId="{7563B06C-7888-4DCE-8B34-F8CBC0AF9FCB}">
      <dsp:nvSpPr>
        <dsp:cNvPr id="0" name=""/>
        <dsp:cNvSpPr/>
      </dsp:nvSpPr>
      <dsp:spPr>
        <a:xfrm>
          <a:off x="5619808" y="1649098"/>
          <a:ext cx="1643994" cy="21600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3792" tIns="113792" rIns="113792" bIns="113792" numCol="1" spcCol="1270" anchor="t" anchorCtr="0">
          <a:noAutofit/>
        </a:bodyPr>
        <a:lstStyle/>
        <a:p>
          <a:pPr marL="171450" lvl="1" indent="-171450" algn="l" defTabSz="711200">
            <a:lnSpc>
              <a:spcPct val="90000"/>
            </a:lnSpc>
            <a:spcBef>
              <a:spcPct val="0"/>
            </a:spcBef>
            <a:spcAft>
              <a:spcPct val="15000"/>
            </a:spcAft>
            <a:buChar char="••"/>
          </a:pPr>
          <a:r>
            <a:rPr lang="zh-CN" altLang="en-US" sz="1600" kern="1200" dirty="0" smtClean="0"/>
            <a:t>年度专家研讨会</a:t>
          </a:r>
          <a:r>
            <a:rPr lang="en-US" altLang="zh-CN" sz="1600" kern="1200" dirty="0" smtClean="0"/>
            <a:t>【</a:t>
          </a:r>
          <a:r>
            <a:rPr lang="zh-CN" altLang="en-US" sz="1600" kern="1200" dirty="0" smtClean="0"/>
            <a:t>终审</a:t>
          </a:r>
          <a:r>
            <a:rPr lang="en-US" altLang="zh-CN" sz="1600" kern="1200" dirty="0" smtClean="0"/>
            <a:t>】</a:t>
          </a:r>
          <a:endParaRPr lang="en-US" sz="1600" kern="1200" dirty="0"/>
        </a:p>
        <a:p>
          <a:pPr marL="342900" lvl="2" indent="-171450" algn="l" defTabSz="711200">
            <a:lnSpc>
              <a:spcPct val="90000"/>
            </a:lnSpc>
            <a:spcBef>
              <a:spcPct val="0"/>
            </a:spcBef>
            <a:spcAft>
              <a:spcPct val="15000"/>
            </a:spcAft>
            <a:buChar char="••"/>
          </a:pPr>
          <a:r>
            <a:rPr lang="zh-CN" altLang="en-US" sz="1600" kern="1200" dirty="0" smtClean="0"/>
            <a:t>解决分歧</a:t>
          </a:r>
          <a:endParaRPr lang="en-US" sz="1600" kern="1200" dirty="0"/>
        </a:p>
        <a:p>
          <a:pPr marL="342900" lvl="2" indent="-171450" algn="l" defTabSz="711200">
            <a:lnSpc>
              <a:spcPct val="90000"/>
            </a:lnSpc>
            <a:spcBef>
              <a:spcPct val="0"/>
            </a:spcBef>
            <a:spcAft>
              <a:spcPct val="15000"/>
            </a:spcAft>
            <a:buChar char="••"/>
          </a:pPr>
          <a:r>
            <a:rPr lang="zh-CN" altLang="en-US" sz="1600" kern="1200" dirty="0" smtClean="0"/>
            <a:t>专家讲坛</a:t>
          </a:r>
          <a:endParaRPr lang="en-US" sz="1600" kern="1200" dirty="0"/>
        </a:p>
        <a:p>
          <a:pPr marL="342900" lvl="2" indent="-171450" algn="l" defTabSz="711200">
            <a:lnSpc>
              <a:spcPct val="90000"/>
            </a:lnSpc>
            <a:spcBef>
              <a:spcPct val="0"/>
            </a:spcBef>
            <a:spcAft>
              <a:spcPct val="15000"/>
            </a:spcAft>
            <a:buChar char="••"/>
          </a:pPr>
          <a:r>
            <a:rPr lang="zh-CN" altLang="en-US" sz="1600" kern="1200" dirty="0" smtClean="0"/>
            <a:t>敲定成稿</a:t>
          </a:r>
          <a:endParaRPr lang="en-US" sz="1600" kern="1200" dirty="0"/>
        </a:p>
        <a:p>
          <a:pPr marL="342900" lvl="2" indent="-171450" algn="l" defTabSz="711200">
            <a:lnSpc>
              <a:spcPct val="90000"/>
            </a:lnSpc>
            <a:spcBef>
              <a:spcPct val="0"/>
            </a:spcBef>
            <a:spcAft>
              <a:spcPct val="15000"/>
            </a:spcAft>
            <a:buChar char="••"/>
          </a:pPr>
          <a:r>
            <a:rPr lang="zh-CN" altLang="en-US" sz="1600" kern="1200" dirty="0" smtClean="0"/>
            <a:t>线上发布</a:t>
          </a:r>
          <a:endParaRPr lang="en-US" sz="1600" kern="1200" dirty="0"/>
        </a:p>
      </dsp:txBody>
      <dsp:txXfrm>
        <a:off x="5667959" y="1697249"/>
        <a:ext cx="1547692" cy="2063698"/>
      </dsp:txXfrm>
    </dsp:sp>
    <dsp:sp modelId="{D02C8DEC-7E54-4575-A7EA-1D655AACBCBF}">
      <dsp:nvSpPr>
        <dsp:cNvPr id="0" name=""/>
        <dsp:cNvSpPr/>
      </dsp:nvSpPr>
      <dsp:spPr>
        <a:xfrm>
          <a:off x="7176304" y="1115646"/>
          <a:ext cx="528354" cy="409307"/>
        </a:xfrm>
        <a:prstGeom prst="rightArrow">
          <a:avLst>
            <a:gd name="adj1" fmla="val 60000"/>
            <a:gd name="adj2" fmla="val 50000"/>
          </a:avLst>
        </a:prstGeom>
        <a:solidFill>
          <a:schemeClr val="accent1">
            <a:tint val="6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755650">
            <a:lnSpc>
              <a:spcPct val="90000"/>
            </a:lnSpc>
            <a:spcBef>
              <a:spcPct val="0"/>
            </a:spcBef>
            <a:spcAft>
              <a:spcPct val="35000"/>
            </a:spcAft>
          </a:pPr>
          <a:endParaRPr lang="en-US" sz="1700" kern="1200"/>
        </a:p>
      </dsp:txBody>
      <dsp:txXfrm>
        <a:off x="7176304" y="1197507"/>
        <a:ext cx="405562" cy="245585"/>
      </dsp:txXfrm>
    </dsp:sp>
    <dsp:sp modelId="{4F600108-AE77-42E4-84D6-F2192AE0A413}">
      <dsp:nvSpPr>
        <dsp:cNvPr id="0" name=""/>
        <dsp:cNvSpPr/>
      </dsp:nvSpPr>
      <dsp:spPr>
        <a:xfrm>
          <a:off x="7923975" y="991501"/>
          <a:ext cx="1643994" cy="1080000"/>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77800" tIns="177800" rIns="177800" bIns="95250" numCol="1" spcCol="1270" anchor="t" anchorCtr="0">
          <a:noAutofit/>
        </a:bodyPr>
        <a:lstStyle/>
        <a:p>
          <a:pPr lvl="0" algn="l" defTabSz="1111250">
            <a:lnSpc>
              <a:spcPct val="90000"/>
            </a:lnSpc>
            <a:spcBef>
              <a:spcPct val="0"/>
            </a:spcBef>
            <a:spcAft>
              <a:spcPct val="35000"/>
            </a:spcAft>
          </a:pPr>
          <a:r>
            <a:rPr lang="zh-CN" altLang="en-US" sz="2500" kern="1200" dirty="0" smtClean="0"/>
            <a:t>公测</a:t>
          </a:r>
          <a:endParaRPr lang="en-US" sz="2500" kern="1200" dirty="0"/>
        </a:p>
      </dsp:txBody>
      <dsp:txXfrm>
        <a:off x="7923975" y="991501"/>
        <a:ext cx="1643994" cy="657597"/>
      </dsp:txXfrm>
    </dsp:sp>
    <dsp:sp modelId="{4EAE0C45-62C7-4CA6-B4AC-9B6EB4073AB9}">
      <dsp:nvSpPr>
        <dsp:cNvPr id="0" name=""/>
        <dsp:cNvSpPr/>
      </dsp:nvSpPr>
      <dsp:spPr>
        <a:xfrm>
          <a:off x="8260697" y="1649098"/>
          <a:ext cx="1643994" cy="21600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3792" tIns="113792" rIns="113792" bIns="113792" numCol="1" spcCol="1270" anchor="t" anchorCtr="0">
          <a:noAutofit/>
        </a:bodyPr>
        <a:lstStyle/>
        <a:p>
          <a:pPr marL="171450" lvl="1" indent="-171450" algn="l" defTabSz="711200">
            <a:lnSpc>
              <a:spcPct val="90000"/>
            </a:lnSpc>
            <a:spcBef>
              <a:spcPct val="0"/>
            </a:spcBef>
            <a:spcAft>
              <a:spcPct val="15000"/>
            </a:spcAft>
            <a:buChar char="••"/>
          </a:pPr>
          <a:r>
            <a:rPr lang="zh-CN" altLang="en-US" sz="1600" kern="1200" dirty="0" smtClean="0"/>
            <a:t>大众阅读公开测试</a:t>
          </a:r>
          <a:r>
            <a:rPr lang="en-US" altLang="zh-CN" sz="1600" kern="1200" dirty="0" smtClean="0"/>
            <a:t>【</a:t>
          </a:r>
          <a:r>
            <a:rPr lang="zh-CN" altLang="en-US" sz="1600" kern="1200" dirty="0" smtClean="0"/>
            <a:t>反馈</a:t>
          </a:r>
          <a:r>
            <a:rPr lang="en-US" altLang="zh-CN" sz="1600" kern="1200" dirty="0" smtClean="0"/>
            <a:t>】</a:t>
          </a:r>
          <a:endParaRPr lang="en-US" sz="1600" kern="1200" dirty="0"/>
        </a:p>
        <a:p>
          <a:pPr marL="342900" lvl="2" indent="-171450" algn="l" defTabSz="711200">
            <a:lnSpc>
              <a:spcPct val="90000"/>
            </a:lnSpc>
            <a:spcBef>
              <a:spcPct val="0"/>
            </a:spcBef>
            <a:spcAft>
              <a:spcPct val="15000"/>
            </a:spcAft>
            <a:buChar char="••"/>
          </a:pPr>
          <a:r>
            <a:rPr lang="zh-CN" altLang="en-US" sz="1600" kern="1200" dirty="0" smtClean="0"/>
            <a:t>提升润色</a:t>
          </a:r>
          <a:endParaRPr lang="en-US" sz="1600" kern="1200" dirty="0"/>
        </a:p>
        <a:p>
          <a:pPr marL="342900" lvl="2" indent="-171450" algn="l" defTabSz="711200">
            <a:lnSpc>
              <a:spcPct val="90000"/>
            </a:lnSpc>
            <a:spcBef>
              <a:spcPct val="0"/>
            </a:spcBef>
            <a:spcAft>
              <a:spcPct val="15000"/>
            </a:spcAft>
            <a:buChar char="••"/>
          </a:pPr>
          <a:r>
            <a:rPr lang="zh-CN" altLang="en-US" sz="1600" kern="1200" dirty="0" smtClean="0"/>
            <a:t>标记分歧</a:t>
          </a:r>
          <a:endParaRPr lang="en-US" sz="1600" kern="1200" dirty="0"/>
        </a:p>
        <a:p>
          <a:pPr marL="342900" lvl="2" indent="-171450" algn="l" defTabSz="711200">
            <a:lnSpc>
              <a:spcPct val="90000"/>
            </a:lnSpc>
            <a:spcBef>
              <a:spcPct val="0"/>
            </a:spcBef>
            <a:spcAft>
              <a:spcPct val="15000"/>
            </a:spcAft>
            <a:buChar char="••"/>
          </a:pPr>
          <a:r>
            <a:rPr lang="zh-CN" altLang="en-US" sz="1600" kern="1200" dirty="0" smtClean="0"/>
            <a:t>意见反馈</a:t>
          </a:r>
          <a:endParaRPr lang="en-US" sz="1600" kern="1200" dirty="0"/>
        </a:p>
        <a:p>
          <a:pPr marL="342900" lvl="2" indent="-171450" algn="l" defTabSz="711200">
            <a:lnSpc>
              <a:spcPct val="90000"/>
            </a:lnSpc>
            <a:spcBef>
              <a:spcPct val="0"/>
            </a:spcBef>
            <a:spcAft>
              <a:spcPct val="15000"/>
            </a:spcAft>
            <a:buChar char="••"/>
          </a:pPr>
          <a:r>
            <a:rPr lang="zh-CN" altLang="en-US" sz="1600" kern="1200" dirty="0" smtClean="0"/>
            <a:t>提交解惑</a:t>
          </a:r>
          <a:endParaRPr lang="en-US" sz="1600" kern="1200" dirty="0"/>
        </a:p>
      </dsp:txBody>
      <dsp:txXfrm>
        <a:off x="8308848" y="1697249"/>
        <a:ext cx="1547692" cy="2063698"/>
      </dsp:txXfrm>
    </dsp:sp>
  </dsp:spTree>
</dsp:drawing>
</file>

<file path=word/diagrams/layout1.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rSet qsTypeId="urn:microsoft.com/office/officeart/2005/8/quickstyle/simple5"/>
        </dgm:pt>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Sty" val="arr"/>
              <dgm:param type="endSty" val="noArr"/>
              <dgm:param type="begPts" val="auto"/>
              <dgm:param type="endPts" val="ct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rSet qsTypeId="urn:microsoft.com/office/officeart/2005/8/quickstyle/simple5"/>
        </dgm:pt>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srcNode" val="parTx"/>
            <dgm:param type="dstNode" val="parTx"/>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3">
        <a:scrgbClr r="0" g="0" b="0"/>
      </a:lnRef>
      <a:fillRef idx="1">
        <a:scrgbClr r="0" g="0" b="0"/>
      </a:fillRef>
      <a:effectRef idx="1">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1">
        <a:scrgbClr r="0" g="0" b="0"/>
      </a:effectRef>
      <a:fontRef idx="minor">
        <a:schemeClr val="lt1"/>
      </a:fontRef>
    </dgm:style>
  </dgm:styleLbl>
  <dgm:styleLbl name="asst0">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3">
        <a:scrgbClr r="0" g="0" b="0"/>
      </a:lnRef>
      <a:fillRef idx="1">
        <a:scrgbClr r="0" g="0" b="0"/>
      </a:fillRef>
      <a:effectRef idx="1">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1">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1">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3">
        <a:scrgbClr r="0" g="0" b="0"/>
      </a:lnRef>
      <a:fillRef idx="1">
        <a:scrgbClr r="0" g="0" b="0"/>
      </a:fillRef>
      <a:effectRef idx="1">
        <a:scrgbClr r="0" g="0" b="0"/>
      </a:effectRef>
      <a:fontRef idx="minor"/>
    </dgm:style>
  </dgm:styleLbl>
  <dgm:styleLbl name="fgShp">
    <dgm:scene3d>
      <a:camera prst="orthographicFront"/>
      <a:lightRig rig="threePt" dir="t"/>
    </dgm:scene3d>
    <dgm:txPr/>
    <dgm:style>
      <a:lnRef idx="3">
        <a:scrgbClr r="0" g="0" b="0"/>
      </a:lnRef>
      <a:fillRef idx="1">
        <a:scrgbClr r="0" g="0" b="0"/>
      </a:fillRef>
      <a:effectRef idx="1">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0">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1">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3">
        <a:scrgbClr r="0" g="0" b="0"/>
      </a:lnRef>
      <a:fillRef idx="1">
        <a:scrgbClr r="0" g="0" b="0"/>
      </a:fillRef>
      <a:effectRef idx="0">
        <a:scrgbClr r="0" g="0" b="0"/>
      </a:effectRef>
      <a:fontRef idx="minor">
        <a:schemeClr val="tx1"/>
      </a:fontRef>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3">
        <a:scrgbClr r="0" g="0" b="0"/>
      </a:lnRef>
      <a:fillRef idx="1">
        <a:scrgbClr r="0" g="0" b="0"/>
      </a:fillRef>
      <a:effectRef idx="1">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1">
        <a:scrgbClr r="0" g="0" b="0"/>
      </a:effectRef>
      <a:fontRef idx="minor">
        <a:schemeClr val="lt1"/>
      </a:fontRef>
    </dgm:style>
  </dgm:styleLbl>
  <dgm:styleLbl name="asst0">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3">
        <a:scrgbClr r="0" g="0" b="0"/>
      </a:lnRef>
      <a:fillRef idx="1">
        <a:scrgbClr r="0" g="0" b="0"/>
      </a:fillRef>
      <a:effectRef idx="1">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1">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1">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3">
        <a:scrgbClr r="0" g="0" b="0"/>
      </a:lnRef>
      <a:fillRef idx="1">
        <a:scrgbClr r="0" g="0" b="0"/>
      </a:fillRef>
      <a:effectRef idx="1">
        <a:scrgbClr r="0" g="0" b="0"/>
      </a:effectRef>
      <a:fontRef idx="minor"/>
    </dgm:style>
  </dgm:styleLbl>
  <dgm:styleLbl name="fgShp">
    <dgm:scene3d>
      <a:camera prst="orthographicFront"/>
      <a:lightRig rig="threePt" dir="t"/>
    </dgm:scene3d>
    <dgm:txPr/>
    <dgm:style>
      <a:lnRef idx="3">
        <a:scrgbClr r="0" g="0" b="0"/>
      </a:lnRef>
      <a:fillRef idx="1">
        <a:scrgbClr r="0" g="0" b="0"/>
      </a:fillRef>
      <a:effectRef idx="1">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0">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1">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3">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Shri Kalyani Yogashrama Samstha</Company>
  <Pages>17</Pages>
  <Words>922</Words>
  <Characters>5258</Characters>
  <Lines>43</Lines>
  <Paragraphs>12</Paragraphs>
  <TotalTime>118</TotalTime>
  <ScaleCrop>false</ScaleCrop>
  <LinksUpToDate>false</LinksUpToDate>
  <CharactersWithSpaces>6168</CharactersWithSpaces>
  <Application>WPS Office_10.1.0.7468_F1E327BC-269C-435d-A152-05C5408002CA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2019-04-15T17:51:00Z</dcterms:created>
  <dc:creator>visuddhinanda</dc:creator>
  <cp:lastModifiedBy>kosalla</cp:lastModifiedBy>
  <cp:lastPrinted>2019-04-18T19:16:00Z</cp:lastPrinted>
  <dcterms:modified xsi:type="dcterms:W3CDTF">2019-06-04T08:27:42Z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2052-10.1.0.7468</vt:lpwstr>
  </property>
</Properties>
</file>