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3E0BB" w14:textId="58CB342C" w:rsidR="00660704" w:rsidRPr="00660704" w:rsidRDefault="00660704" w:rsidP="00660704">
      <w:pPr>
        <w:rPr>
          <w:b/>
          <w:bCs/>
          <w:sz w:val="34"/>
          <w:szCs w:val="34"/>
        </w:rPr>
      </w:pPr>
      <w:r w:rsidRPr="00660704">
        <w:rPr>
          <w:b/>
          <w:bCs/>
          <w:sz w:val="34"/>
          <w:szCs w:val="34"/>
        </w:rPr>
        <w:t>Databricks Project</w:t>
      </w:r>
    </w:p>
    <w:p w14:paraId="4ACBD6CE" w14:textId="77777777" w:rsidR="00660704" w:rsidRDefault="00660704" w:rsidP="00660704"/>
    <w:p w14:paraId="2A1381BE" w14:textId="49651C4E" w:rsidR="00660704" w:rsidRDefault="00660704" w:rsidP="00660704">
      <w:r>
        <w:t xml:space="preserve">We brought data from on premises SQL server to ADLS Gen2 using ADF and from there we used Databricks for transforming data and load data into silver layer and finally into the gold layer. The preference of Databricks is because we have huge amount of data in our project. </w:t>
      </w:r>
    </w:p>
    <w:p w14:paraId="5CC4D9E3" w14:textId="74529B3E" w:rsidR="00660704" w:rsidRPr="00660704" w:rsidRDefault="00660704" w:rsidP="00660704">
      <w:r w:rsidRPr="00660704">
        <w:t xml:space="preserve">This project outlines the end-to-end implementation of a modern data pipeline using </w:t>
      </w:r>
      <w:r w:rsidRPr="00660704">
        <w:rPr>
          <w:b/>
          <w:bCs/>
        </w:rPr>
        <w:t>Azure Data Lake Storage Gen2</w:t>
      </w:r>
      <w:r w:rsidRPr="00660704">
        <w:t xml:space="preserve">, </w:t>
      </w:r>
      <w:r w:rsidRPr="00660704">
        <w:rPr>
          <w:b/>
          <w:bCs/>
        </w:rPr>
        <w:t>Databricks</w:t>
      </w:r>
      <w:r w:rsidRPr="00660704">
        <w:t xml:space="preserve">, and </w:t>
      </w:r>
      <w:r w:rsidRPr="00660704">
        <w:rPr>
          <w:b/>
          <w:bCs/>
        </w:rPr>
        <w:t>Power BI</w:t>
      </w:r>
      <w:r w:rsidRPr="00660704">
        <w:t xml:space="preserve">. The goal is to extract raw banking-related data files from a source location, clean and transform the data using </w:t>
      </w:r>
      <w:proofErr w:type="spellStart"/>
      <w:r w:rsidRPr="00660704">
        <w:rPr>
          <w:b/>
          <w:bCs/>
        </w:rPr>
        <w:t>PySpark</w:t>
      </w:r>
      <w:proofErr w:type="spellEnd"/>
      <w:r w:rsidRPr="00660704">
        <w:rPr>
          <w:b/>
          <w:bCs/>
        </w:rPr>
        <w:t xml:space="preserve"> in Databricks</w:t>
      </w:r>
      <w:r w:rsidRPr="00660704">
        <w:t xml:space="preserve">, apply </w:t>
      </w:r>
      <w:r w:rsidRPr="00660704">
        <w:rPr>
          <w:b/>
          <w:bCs/>
        </w:rPr>
        <w:t>Slowly Changing Dimensions (SCD) Type 1</w:t>
      </w:r>
      <w:r w:rsidRPr="00660704">
        <w:t xml:space="preserve"> for managing dimensional data, and finally visualize insights using Power BI.</w:t>
      </w:r>
      <w:r w:rsidRPr="00660704">
        <w:br/>
        <w:t>The process follows a structured multi-layered architecture:</w:t>
      </w:r>
    </w:p>
    <w:p w14:paraId="06E7B807" w14:textId="77777777" w:rsidR="00660704" w:rsidRPr="00660704" w:rsidRDefault="00660704" w:rsidP="00660704">
      <w:pPr>
        <w:numPr>
          <w:ilvl w:val="0"/>
          <w:numId w:val="2"/>
        </w:numPr>
      </w:pPr>
      <w:r w:rsidRPr="00660704">
        <w:rPr>
          <w:b/>
          <w:bCs/>
        </w:rPr>
        <w:t>Bronze Layer</w:t>
      </w:r>
      <w:r w:rsidRPr="00660704">
        <w:t xml:space="preserve"> for raw data ingestion,</w:t>
      </w:r>
    </w:p>
    <w:p w14:paraId="028BA0DD" w14:textId="77777777" w:rsidR="00660704" w:rsidRPr="00660704" w:rsidRDefault="00660704" w:rsidP="00660704">
      <w:pPr>
        <w:numPr>
          <w:ilvl w:val="0"/>
          <w:numId w:val="2"/>
        </w:numPr>
      </w:pPr>
      <w:r w:rsidRPr="00660704">
        <w:rPr>
          <w:b/>
          <w:bCs/>
        </w:rPr>
        <w:t>Silver Layer</w:t>
      </w:r>
      <w:r w:rsidRPr="00660704">
        <w:t xml:space="preserve"> for cleaned and transformed data, and</w:t>
      </w:r>
    </w:p>
    <w:p w14:paraId="41A6FA3A" w14:textId="77777777" w:rsidR="00660704" w:rsidRPr="00660704" w:rsidRDefault="00660704" w:rsidP="00660704">
      <w:pPr>
        <w:numPr>
          <w:ilvl w:val="0"/>
          <w:numId w:val="2"/>
        </w:numPr>
      </w:pPr>
      <w:r w:rsidRPr="00660704">
        <w:rPr>
          <w:b/>
          <w:bCs/>
        </w:rPr>
        <w:t>Gold Layer</w:t>
      </w:r>
      <w:r w:rsidRPr="00660704">
        <w:t xml:space="preserve"> for final curated data in </w:t>
      </w:r>
      <w:r w:rsidRPr="00660704">
        <w:rPr>
          <w:b/>
          <w:bCs/>
        </w:rPr>
        <w:t>Delta format</w:t>
      </w:r>
      <w:r w:rsidRPr="00660704">
        <w:t>.</w:t>
      </w:r>
    </w:p>
    <w:p w14:paraId="7DA13357" w14:textId="3DDA68E7" w:rsidR="00660704" w:rsidRDefault="00660704" w:rsidP="00660704">
      <w:r w:rsidRPr="00660704">
        <w:t xml:space="preserve">Dynamic parameters and </w:t>
      </w:r>
      <w:r w:rsidRPr="00660704">
        <w:rPr>
          <w:b/>
          <w:bCs/>
        </w:rPr>
        <w:t>Azure Key Vault</w:t>
      </w:r>
      <w:r w:rsidRPr="00660704">
        <w:t xml:space="preserve"> integration ensure secure, scalable, and configurable pipelines. The deliverables include detailed documentation, code snippets, and an architecture diagram to illustrate the workflow clearly.</w:t>
      </w:r>
    </w:p>
    <w:p w14:paraId="43B654EE" w14:textId="77777777" w:rsidR="00660704" w:rsidRDefault="00660704" w:rsidP="00660704"/>
    <w:p w14:paraId="2256B9D1" w14:textId="7F413767" w:rsidR="00660704" w:rsidRDefault="00660704" w:rsidP="00660704">
      <w:r w:rsidRPr="00660704">
        <w:rPr>
          <w:b/>
          <w:bCs/>
        </w:rPr>
        <w:t>Step 1:</w:t>
      </w:r>
      <w:r>
        <w:t xml:space="preserve"> Get data from ADLS Gen2 to Databricks, using any one method. This connectivity </w:t>
      </w:r>
      <w:proofErr w:type="gramStart"/>
      <w:r>
        <w:t>has to</w:t>
      </w:r>
      <w:proofErr w:type="gramEnd"/>
      <w:r>
        <w:t xml:space="preserve"> be in a separate Notebook. This notebook </w:t>
      </w:r>
      <w:proofErr w:type="gramStart"/>
      <w:r>
        <w:t>has to</w:t>
      </w:r>
      <w:proofErr w:type="gramEnd"/>
      <w:r>
        <w:t xml:space="preserve"> be called in the transformation notebook.</w:t>
      </w:r>
    </w:p>
    <w:p w14:paraId="05692BCA" w14:textId="7FA61AB1" w:rsidR="00660704" w:rsidRDefault="00660704" w:rsidP="00660704">
      <w:pPr>
        <w:pStyle w:val="ListParagraph"/>
        <w:numPr>
          <w:ilvl w:val="0"/>
          <w:numId w:val="3"/>
        </w:numPr>
      </w:pPr>
      <w:r>
        <w:t>SAS Key method</w:t>
      </w:r>
    </w:p>
    <w:p w14:paraId="168F0387" w14:textId="76217A8B" w:rsidR="00660704" w:rsidRDefault="00660704" w:rsidP="00660704">
      <w:pPr>
        <w:pStyle w:val="ListParagraph"/>
        <w:numPr>
          <w:ilvl w:val="0"/>
          <w:numId w:val="3"/>
        </w:numPr>
      </w:pPr>
      <w:r>
        <w:t>Account key method (access keys)</w:t>
      </w:r>
    </w:p>
    <w:p w14:paraId="2AC11448" w14:textId="7B8708F1" w:rsidR="00660704" w:rsidRDefault="00660704" w:rsidP="00660704">
      <w:pPr>
        <w:pStyle w:val="ListParagraph"/>
        <w:numPr>
          <w:ilvl w:val="0"/>
          <w:numId w:val="3"/>
        </w:numPr>
      </w:pPr>
      <w:r>
        <w:t>Service principal method</w:t>
      </w:r>
    </w:p>
    <w:p w14:paraId="3F3ABE3F" w14:textId="58C353C7" w:rsidR="00660704" w:rsidRDefault="00660704" w:rsidP="00660704">
      <w:r w:rsidRPr="00660704">
        <w:rPr>
          <w:b/>
          <w:bCs/>
        </w:rPr>
        <w:t>Step 2:</w:t>
      </w:r>
      <w:r>
        <w:t xml:space="preserve"> Transformations like Null checks, Date validations, creating a new column – Time Stamp column, duplicate checks, removing unnecessary columns and renaming columns.</w:t>
      </w:r>
      <w:r w:rsidR="000C23FB">
        <w:t xml:space="preserve"> 5 tables = 5 notebooks or 1 notebook for data cleaning. All the tables </w:t>
      </w:r>
      <w:proofErr w:type="gramStart"/>
      <w:r w:rsidR="000C23FB">
        <w:t>have to</w:t>
      </w:r>
      <w:proofErr w:type="gramEnd"/>
      <w:r w:rsidR="000C23FB">
        <w:t xml:space="preserve"> be data cleaned and checks </w:t>
      </w:r>
      <w:proofErr w:type="gramStart"/>
      <w:r w:rsidR="000C23FB">
        <w:t>have to</w:t>
      </w:r>
      <w:proofErr w:type="gramEnd"/>
      <w:r w:rsidR="000C23FB">
        <w:t xml:space="preserve"> be done. The output should be saved in Delta Table inside the data bricks, which are managed tables. [Silver Layer]</w:t>
      </w:r>
    </w:p>
    <w:p w14:paraId="53A3864E" w14:textId="77777777" w:rsidR="000C23FB" w:rsidRDefault="00660704" w:rsidP="00660704">
      <w:r w:rsidRPr="00660704">
        <w:rPr>
          <w:b/>
          <w:bCs/>
        </w:rPr>
        <w:t>Step 3:</w:t>
      </w:r>
      <w:r>
        <w:t xml:space="preserve"> Create a separate notebook, in this notebook create a</w:t>
      </w:r>
      <w:r w:rsidR="000C23FB">
        <w:t xml:space="preserve"> new</w:t>
      </w:r>
      <w:r>
        <w:t xml:space="preserve"> </w:t>
      </w:r>
      <w:proofErr w:type="spellStart"/>
      <w:r>
        <w:t>DataFrame</w:t>
      </w:r>
      <w:proofErr w:type="spellEnd"/>
      <w:r>
        <w:t xml:space="preserve"> </w:t>
      </w:r>
      <w:r w:rsidR="000C23FB">
        <w:t xml:space="preserve">with manual data, </w:t>
      </w:r>
      <w:r>
        <w:t xml:space="preserve">with some columns like sales ID, sales quantity, </w:t>
      </w:r>
      <w:r w:rsidR="000C23FB">
        <w:t>selling</w:t>
      </w:r>
      <w:r>
        <w:t xml:space="preserve"> price, </w:t>
      </w:r>
      <w:r w:rsidR="000C23FB">
        <w:t xml:space="preserve">cost, </w:t>
      </w:r>
      <w:r>
        <w:t xml:space="preserve">product name, </w:t>
      </w:r>
      <w:r>
        <w:lastRenderedPageBreak/>
        <w:t>customer name</w:t>
      </w:r>
      <w:r w:rsidR="000C23FB">
        <w:t>. Figure out what is the profit and revenue and store those columns in a Delta Table [</w:t>
      </w:r>
      <w:r w:rsidR="000C23FB">
        <w:t>sales ID, sales quantity, selling price, cost, product name, customer name</w:t>
      </w:r>
      <w:r w:rsidR="000C23FB">
        <w:t xml:space="preserve">, profit and revenue]. </w:t>
      </w:r>
    </w:p>
    <w:p w14:paraId="178C9B88" w14:textId="0D7E9581" w:rsidR="00660704" w:rsidRDefault="000C23FB" w:rsidP="00660704">
      <w:r w:rsidRPr="000C23FB">
        <w:rPr>
          <w:i/>
          <w:iCs/>
        </w:rPr>
        <w:t>In Notebook, find and show:</w:t>
      </w:r>
      <w:r>
        <w:t xml:space="preserve"> what is the highest cost per product and which customer has bought highest number of the items. </w:t>
      </w:r>
    </w:p>
    <w:p w14:paraId="053E8461" w14:textId="5379F6D7" w:rsidR="000C23FB" w:rsidRPr="000C23FB" w:rsidRDefault="000C23FB" w:rsidP="00660704">
      <w:pPr>
        <w:rPr>
          <w:b/>
          <w:bCs/>
        </w:rPr>
      </w:pPr>
      <w:r w:rsidRPr="000C23FB">
        <w:rPr>
          <w:b/>
          <w:bCs/>
        </w:rPr>
        <w:t>Step 4:</w:t>
      </w:r>
      <w:r>
        <w:rPr>
          <w:b/>
          <w:bCs/>
        </w:rPr>
        <w:t xml:space="preserve"> </w:t>
      </w:r>
      <w:r>
        <w:t xml:space="preserve">Create SCD Type 1 for the notebook, for the notebook created in step 2, for any one table. </w:t>
      </w:r>
      <w:r>
        <w:t>Output should be stored in delta table</w:t>
      </w:r>
      <w:r>
        <w:t>. [Gold layer]</w:t>
      </w:r>
    </w:p>
    <w:sectPr w:rsidR="000C23FB" w:rsidRPr="000C23F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E7595"/>
    <w:multiLevelType w:val="hybridMultilevel"/>
    <w:tmpl w:val="4510E0C8"/>
    <w:lvl w:ilvl="0" w:tplc="BEAC8560">
      <w:start w:val="1"/>
      <w:numFmt w:val="upp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21E1AC4"/>
    <w:multiLevelType w:val="multilevel"/>
    <w:tmpl w:val="098C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7A7DEB"/>
    <w:multiLevelType w:val="multilevel"/>
    <w:tmpl w:val="A262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896070">
    <w:abstractNumId w:val="2"/>
  </w:num>
  <w:num w:numId="2" w16cid:durableId="1099370223">
    <w:abstractNumId w:val="1"/>
  </w:num>
  <w:num w:numId="3" w16cid:durableId="1184713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704"/>
    <w:rsid w:val="000C23FB"/>
    <w:rsid w:val="001A3B81"/>
    <w:rsid w:val="006607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02B51"/>
  <w15:chartTrackingRefBased/>
  <w15:docId w15:val="{8150D7D0-56F6-43E8-BAD0-BB7AA5CA8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7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7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7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7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7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7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7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7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704"/>
    <w:rPr>
      <w:rFonts w:eastAsiaTheme="majorEastAsia" w:cstheme="majorBidi"/>
      <w:color w:val="272727" w:themeColor="text1" w:themeTint="D8"/>
    </w:rPr>
  </w:style>
  <w:style w:type="paragraph" w:styleId="Title">
    <w:name w:val="Title"/>
    <w:basedOn w:val="Normal"/>
    <w:next w:val="Normal"/>
    <w:link w:val="TitleChar"/>
    <w:uiPriority w:val="10"/>
    <w:qFormat/>
    <w:rsid w:val="00660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704"/>
    <w:pPr>
      <w:spacing w:before="160"/>
      <w:jc w:val="center"/>
    </w:pPr>
    <w:rPr>
      <w:i/>
      <w:iCs/>
      <w:color w:val="404040" w:themeColor="text1" w:themeTint="BF"/>
    </w:rPr>
  </w:style>
  <w:style w:type="character" w:customStyle="1" w:styleId="QuoteChar">
    <w:name w:val="Quote Char"/>
    <w:basedOn w:val="DefaultParagraphFont"/>
    <w:link w:val="Quote"/>
    <w:uiPriority w:val="29"/>
    <w:rsid w:val="00660704"/>
    <w:rPr>
      <w:i/>
      <w:iCs/>
      <w:color w:val="404040" w:themeColor="text1" w:themeTint="BF"/>
    </w:rPr>
  </w:style>
  <w:style w:type="paragraph" w:styleId="ListParagraph">
    <w:name w:val="List Paragraph"/>
    <w:basedOn w:val="Normal"/>
    <w:uiPriority w:val="34"/>
    <w:qFormat/>
    <w:rsid w:val="00660704"/>
    <w:pPr>
      <w:ind w:left="720"/>
      <w:contextualSpacing/>
    </w:pPr>
  </w:style>
  <w:style w:type="character" w:styleId="IntenseEmphasis">
    <w:name w:val="Intense Emphasis"/>
    <w:basedOn w:val="DefaultParagraphFont"/>
    <w:uiPriority w:val="21"/>
    <w:qFormat/>
    <w:rsid w:val="00660704"/>
    <w:rPr>
      <w:i/>
      <w:iCs/>
      <w:color w:val="0F4761" w:themeColor="accent1" w:themeShade="BF"/>
    </w:rPr>
  </w:style>
  <w:style w:type="paragraph" w:styleId="IntenseQuote">
    <w:name w:val="Intense Quote"/>
    <w:basedOn w:val="Normal"/>
    <w:next w:val="Normal"/>
    <w:link w:val="IntenseQuoteChar"/>
    <w:uiPriority w:val="30"/>
    <w:qFormat/>
    <w:rsid w:val="00660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704"/>
    <w:rPr>
      <w:i/>
      <w:iCs/>
      <w:color w:val="0F4761" w:themeColor="accent1" w:themeShade="BF"/>
    </w:rPr>
  </w:style>
  <w:style w:type="character" w:styleId="IntenseReference">
    <w:name w:val="Intense Reference"/>
    <w:basedOn w:val="DefaultParagraphFont"/>
    <w:uiPriority w:val="32"/>
    <w:qFormat/>
    <w:rsid w:val="006607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363</Words>
  <Characters>2074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Computer</dc:creator>
  <cp:keywords/>
  <dc:description/>
  <cp:lastModifiedBy>Computer</cp:lastModifiedBy>
  <cp:revision>1</cp:revision>
  <dcterms:created xsi:type="dcterms:W3CDTF">2026-02-10T13:31:00Z</dcterms:created>
  <dcterms:modified xsi:type="dcterms:W3CDTF">2026-02-10T13:52:00Z</dcterms:modified>
</cp:coreProperties>
</file>