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6491" w14:textId="77777777" w:rsidR="00AD4E6E" w:rsidRDefault="00000000">
      <w:pPr>
        <w:pStyle w:val="Heading1"/>
      </w:pPr>
      <w:r>
        <w:t>Hospital Operations Efficiency &amp; Resource Utilization — Scenario Analysis &amp; Stress Testing</w:t>
      </w:r>
    </w:p>
    <w:p w14:paraId="0BC6F961" w14:textId="77777777" w:rsidR="00AD4E6E" w:rsidRDefault="00000000" w:rsidP="00A911A4">
      <w:pPr>
        <w:spacing w:after="0"/>
      </w:pPr>
      <w:r>
        <w:t>Date: 2025-11-01</w:t>
      </w:r>
      <w:r>
        <w:br/>
      </w:r>
    </w:p>
    <w:p w14:paraId="6B59B010" w14:textId="77777777" w:rsidR="00AD4E6E" w:rsidRDefault="00000000" w:rsidP="00A911A4">
      <w:pPr>
        <w:spacing w:after="0"/>
      </w:pPr>
      <w:r>
        <w:t>Objective</w:t>
      </w:r>
      <w:r>
        <w:br/>
        <w:t>Assess operational resilience and financial impact under a set of realistic stress scenarios (staff shortages, patient surges, equipment downtime, and seasonal spikes).</w:t>
      </w:r>
      <w:r>
        <w:br/>
      </w:r>
    </w:p>
    <w:p w14:paraId="45853E4C" w14:textId="77777777" w:rsidR="00A911A4" w:rsidRDefault="00000000" w:rsidP="00A911A4">
      <w:pPr>
        <w:spacing w:after="0"/>
      </w:pPr>
      <w:r>
        <w:t>Scenarios (Definitions)</w:t>
      </w:r>
      <w:r>
        <w:br/>
        <w:t>1. Baseline — Normal operating conditions (observed averages).</w:t>
      </w:r>
      <w:r>
        <w:br/>
        <w:t>2. Staff Shortage (-10%) — 10% reduction in active clinical staff (doctors &amp; nurses).</w:t>
      </w:r>
      <w:r>
        <w:br/>
        <w:t>3. Patient Surge (+30%) — 30% immediate increase in daily admissions (e.g., epidemic).</w:t>
      </w:r>
      <w:r>
        <w:br/>
        <w:t>4. Equipment Downtime (20%) — 20% reduction in key equipment availability in critical departments (ICU, Radiology).</w:t>
      </w:r>
      <w:r>
        <w:br/>
        <w:t>5. Combined Severe Stress — Patient Surge (+30%) + Staff Shortage (-10%) + Equipment Downtime (20%).</w:t>
      </w:r>
      <w:r>
        <w:br/>
      </w:r>
    </w:p>
    <w:p w14:paraId="6AC44DFF" w14:textId="29F1F946" w:rsidR="00AD4E6E" w:rsidRDefault="00A911A4" w:rsidP="00A911A4">
      <w:pPr>
        <w:spacing w:after="0"/>
      </w:pPr>
      <w:r w:rsidRPr="00A911A4">
        <w:drawing>
          <wp:inline distT="0" distB="0" distL="0" distR="0" wp14:anchorId="313CB08D" wp14:editId="3F3FD515">
            <wp:extent cx="5403850" cy="3065309"/>
            <wp:effectExtent l="0" t="0" r="6350" b="1905"/>
            <wp:docPr id="136907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78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2527" cy="307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Figure 1: _Scenario Overview Table</w:t>
      </w:r>
      <w:r w:rsidR="00000000">
        <w:br/>
      </w:r>
    </w:p>
    <w:p w14:paraId="07F116F7" w14:textId="54B2110B" w:rsidR="00AD4E6E" w:rsidRDefault="00000000" w:rsidP="00A911A4">
      <w:pPr>
        <w:spacing w:after="0"/>
      </w:pPr>
      <w:r>
        <w:t>Modeling Approach</w:t>
      </w:r>
      <w:r>
        <w:br/>
        <w:t>- Use the EDA-derived relationships and the predictive models (if available) to estimate the impact of each scenario on key KPIs: Bed Occupancy, ER Wait Time, Avg LOS, Readmission Rate, and Profit Margin.</w:t>
      </w:r>
      <w:r>
        <w:br/>
        <w:t>- For capacity-constrained metrics (Bed Occupancy), simulate queueing/backlog effects by modeling arrival rates (Poisson) and service rates (based on historical LOS).</w:t>
      </w:r>
      <w:r>
        <w:br/>
      </w:r>
      <w:r>
        <w:lastRenderedPageBreak/>
        <w:t>- For staff shortages, approximate staff utilization increase and service-rate decrease, which propagates to longer LOS and higher ER wait times.</w:t>
      </w:r>
      <w:r>
        <w:br/>
      </w:r>
    </w:p>
    <w:p w14:paraId="3A822C9B" w14:textId="77777777" w:rsidR="00B00FA2" w:rsidRDefault="00000000" w:rsidP="00A911A4">
      <w:pPr>
        <w:spacing w:after="0"/>
      </w:pPr>
      <w:r>
        <w:t>Expected Impacts (Illustrative Results)</w:t>
      </w:r>
      <w:r>
        <w:br/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943"/>
        <w:gridCol w:w="1701"/>
        <w:gridCol w:w="1560"/>
        <w:gridCol w:w="1559"/>
        <w:gridCol w:w="1559"/>
      </w:tblGrid>
      <w:tr w:rsidR="00B00FA2" w14:paraId="5B2A630C" w14:textId="77777777" w:rsidTr="00287D61">
        <w:tc>
          <w:tcPr>
            <w:tcW w:w="2943" w:type="dxa"/>
          </w:tcPr>
          <w:p w14:paraId="19B8CBC6" w14:textId="7E032334" w:rsidR="00B00FA2" w:rsidRPr="00287D61" w:rsidRDefault="00B00FA2" w:rsidP="00A911A4">
            <w:r w:rsidRPr="00287D61">
              <w:t>Scenario</w:t>
            </w:r>
          </w:p>
        </w:tc>
        <w:tc>
          <w:tcPr>
            <w:tcW w:w="1701" w:type="dxa"/>
          </w:tcPr>
          <w:p w14:paraId="616E1A6F" w14:textId="613F508E" w:rsidR="00B00FA2" w:rsidRPr="00287D61" w:rsidRDefault="00B00FA2" w:rsidP="00A911A4">
            <w:r w:rsidRPr="00287D61">
              <w:t>Bed Occupancy</w:t>
            </w:r>
            <w:r w:rsidRPr="00287D61">
              <w:t xml:space="preserve"> (%)</w:t>
            </w:r>
          </w:p>
        </w:tc>
        <w:tc>
          <w:tcPr>
            <w:tcW w:w="1560" w:type="dxa"/>
          </w:tcPr>
          <w:p w14:paraId="57F8F44E" w14:textId="738B091E" w:rsidR="00B00FA2" w:rsidRPr="00287D61" w:rsidRDefault="00B00FA2" w:rsidP="00A911A4">
            <w:r w:rsidRPr="00287D61">
              <w:t>Avg ER Wait (mins)</w:t>
            </w:r>
          </w:p>
        </w:tc>
        <w:tc>
          <w:tcPr>
            <w:tcW w:w="1559" w:type="dxa"/>
          </w:tcPr>
          <w:p w14:paraId="04C14854" w14:textId="018A7454" w:rsidR="00B00FA2" w:rsidRPr="00287D61" w:rsidRDefault="00B00FA2" w:rsidP="00A911A4">
            <w:r w:rsidRPr="00287D61">
              <w:t>Avg LOS (days)</w:t>
            </w:r>
          </w:p>
        </w:tc>
        <w:tc>
          <w:tcPr>
            <w:tcW w:w="1559" w:type="dxa"/>
          </w:tcPr>
          <w:p w14:paraId="060078E3" w14:textId="001569E0" w:rsidR="00B00FA2" w:rsidRPr="00287D61" w:rsidRDefault="00B00FA2" w:rsidP="00A911A4">
            <w:r w:rsidRPr="00287D61">
              <w:t>Profit Margin</w:t>
            </w:r>
            <w:r w:rsidRPr="00287D61">
              <w:t xml:space="preserve"> (%)</w:t>
            </w:r>
          </w:p>
        </w:tc>
      </w:tr>
      <w:tr w:rsidR="00B00FA2" w14:paraId="21C90E2B" w14:textId="77777777" w:rsidTr="00287D61">
        <w:tc>
          <w:tcPr>
            <w:tcW w:w="2943" w:type="dxa"/>
          </w:tcPr>
          <w:p w14:paraId="0426A140" w14:textId="53855440" w:rsidR="00B00FA2" w:rsidRPr="00287D61" w:rsidRDefault="00B00FA2" w:rsidP="00A911A4">
            <w:r w:rsidRPr="00287D61">
              <w:t>Baseline</w:t>
            </w:r>
          </w:p>
        </w:tc>
        <w:tc>
          <w:tcPr>
            <w:tcW w:w="1701" w:type="dxa"/>
          </w:tcPr>
          <w:p w14:paraId="5904B837" w14:textId="39C762FC" w:rsidR="00B00FA2" w:rsidRDefault="00B00FA2" w:rsidP="00A911A4">
            <w:r>
              <w:t>0.0%</w:t>
            </w:r>
          </w:p>
        </w:tc>
        <w:tc>
          <w:tcPr>
            <w:tcW w:w="1560" w:type="dxa"/>
          </w:tcPr>
          <w:p w14:paraId="251BF704" w14:textId="312D3849" w:rsidR="00B00FA2" w:rsidRDefault="00B00FA2" w:rsidP="00A911A4">
            <w:r>
              <w:t>0</w:t>
            </w:r>
          </w:p>
        </w:tc>
        <w:tc>
          <w:tcPr>
            <w:tcW w:w="1559" w:type="dxa"/>
          </w:tcPr>
          <w:p w14:paraId="3CE0108C" w14:textId="11816AF8" w:rsidR="00B00FA2" w:rsidRDefault="00B00FA2" w:rsidP="00A911A4">
            <w:r>
              <w:t>0.0</w:t>
            </w:r>
          </w:p>
        </w:tc>
        <w:tc>
          <w:tcPr>
            <w:tcW w:w="1559" w:type="dxa"/>
          </w:tcPr>
          <w:p w14:paraId="7AE79842" w14:textId="25A5E2C5" w:rsidR="00B00FA2" w:rsidRDefault="00B00FA2" w:rsidP="00A911A4">
            <w:r>
              <w:t>0.0</w:t>
            </w:r>
          </w:p>
        </w:tc>
      </w:tr>
      <w:tr w:rsidR="00B00FA2" w14:paraId="4319CBDB" w14:textId="77777777" w:rsidTr="00287D61">
        <w:tc>
          <w:tcPr>
            <w:tcW w:w="2943" w:type="dxa"/>
          </w:tcPr>
          <w:p w14:paraId="39315A91" w14:textId="3887CD93" w:rsidR="00B00FA2" w:rsidRPr="00287D61" w:rsidRDefault="00B00FA2" w:rsidP="00A911A4">
            <w:r w:rsidRPr="00287D61">
              <w:t>Staff Shortage (-10%)</w:t>
            </w:r>
          </w:p>
        </w:tc>
        <w:tc>
          <w:tcPr>
            <w:tcW w:w="1701" w:type="dxa"/>
          </w:tcPr>
          <w:p w14:paraId="356C4970" w14:textId="5507F05A" w:rsidR="00B00FA2" w:rsidRDefault="00B00FA2" w:rsidP="00A911A4">
            <w:r>
              <w:t>+8%</w:t>
            </w:r>
          </w:p>
        </w:tc>
        <w:tc>
          <w:tcPr>
            <w:tcW w:w="1560" w:type="dxa"/>
          </w:tcPr>
          <w:p w14:paraId="164A2296" w14:textId="26974B4D" w:rsidR="00B00FA2" w:rsidRDefault="00B00FA2" w:rsidP="00A911A4">
            <w:r>
              <w:t>+10</w:t>
            </w:r>
          </w:p>
        </w:tc>
        <w:tc>
          <w:tcPr>
            <w:tcW w:w="1559" w:type="dxa"/>
          </w:tcPr>
          <w:p w14:paraId="351D8040" w14:textId="1937B901" w:rsidR="00B00FA2" w:rsidRDefault="00B00FA2" w:rsidP="00A911A4">
            <w:r>
              <w:t>+0.6</w:t>
            </w:r>
          </w:p>
        </w:tc>
        <w:tc>
          <w:tcPr>
            <w:tcW w:w="1559" w:type="dxa"/>
          </w:tcPr>
          <w:p w14:paraId="47CDF416" w14:textId="71F22783" w:rsidR="00B00FA2" w:rsidRDefault="00B00FA2" w:rsidP="00A911A4">
            <w:r>
              <w:t>-1.5</w:t>
            </w:r>
          </w:p>
        </w:tc>
      </w:tr>
      <w:tr w:rsidR="00B00FA2" w14:paraId="2E775BFB" w14:textId="77777777" w:rsidTr="00287D61">
        <w:tc>
          <w:tcPr>
            <w:tcW w:w="2943" w:type="dxa"/>
          </w:tcPr>
          <w:p w14:paraId="4FAE5E8F" w14:textId="2ADAD2B2" w:rsidR="00B00FA2" w:rsidRPr="00287D61" w:rsidRDefault="00B00FA2" w:rsidP="00A911A4">
            <w:r w:rsidRPr="00287D61">
              <w:t>Patient Surge (+30%)</w:t>
            </w:r>
          </w:p>
        </w:tc>
        <w:tc>
          <w:tcPr>
            <w:tcW w:w="1701" w:type="dxa"/>
          </w:tcPr>
          <w:p w14:paraId="6F6E7128" w14:textId="245D0C6C" w:rsidR="00B00FA2" w:rsidRDefault="00B00FA2" w:rsidP="00A911A4">
            <w:r>
              <w:t>+22%</w:t>
            </w:r>
          </w:p>
        </w:tc>
        <w:tc>
          <w:tcPr>
            <w:tcW w:w="1560" w:type="dxa"/>
          </w:tcPr>
          <w:p w14:paraId="7AF80A3B" w14:textId="08B0D88B" w:rsidR="00B00FA2" w:rsidRDefault="00B00FA2" w:rsidP="00A911A4">
            <w:r>
              <w:t>+25</w:t>
            </w:r>
          </w:p>
        </w:tc>
        <w:tc>
          <w:tcPr>
            <w:tcW w:w="1559" w:type="dxa"/>
          </w:tcPr>
          <w:p w14:paraId="18AD7FA2" w14:textId="030D9B07" w:rsidR="00B00FA2" w:rsidRDefault="00B00FA2" w:rsidP="00A911A4">
            <w:r>
              <w:t>+1.8</w:t>
            </w:r>
          </w:p>
        </w:tc>
        <w:tc>
          <w:tcPr>
            <w:tcW w:w="1559" w:type="dxa"/>
          </w:tcPr>
          <w:p w14:paraId="5306299D" w14:textId="4C6B44EE" w:rsidR="00B00FA2" w:rsidRDefault="00B00FA2" w:rsidP="00A911A4">
            <w:r>
              <w:t>-4.2</w:t>
            </w:r>
          </w:p>
        </w:tc>
      </w:tr>
      <w:tr w:rsidR="00B00FA2" w14:paraId="2ECEB294" w14:textId="77777777" w:rsidTr="00287D61">
        <w:tc>
          <w:tcPr>
            <w:tcW w:w="2943" w:type="dxa"/>
          </w:tcPr>
          <w:p w14:paraId="34106DE6" w14:textId="4F0F0965" w:rsidR="00B00FA2" w:rsidRPr="00287D61" w:rsidRDefault="00B00FA2" w:rsidP="00A911A4">
            <w:r w:rsidRPr="00287D61">
              <w:t>Equipment Downtime (20%)</w:t>
            </w:r>
          </w:p>
        </w:tc>
        <w:tc>
          <w:tcPr>
            <w:tcW w:w="1701" w:type="dxa"/>
          </w:tcPr>
          <w:p w14:paraId="7554CF7E" w14:textId="5AFEBC11" w:rsidR="00B00FA2" w:rsidRDefault="00B00FA2" w:rsidP="00A911A4">
            <w:r>
              <w:t>+6%</w:t>
            </w:r>
          </w:p>
        </w:tc>
        <w:tc>
          <w:tcPr>
            <w:tcW w:w="1560" w:type="dxa"/>
          </w:tcPr>
          <w:p w14:paraId="51A904CA" w14:textId="000A0FF5" w:rsidR="00B00FA2" w:rsidRDefault="00B00FA2" w:rsidP="00A911A4">
            <w:r>
              <w:t>+8</w:t>
            </w:r>
          </w:p>
        </w:tc>
        <w:tc>
          <w:tcPr>
            <w:tcW w:w="1559" w:type="dxa"/>
          </w:tcPr>
          <w:p w14:paraId="5C29A880" w14:textId="747EEFE8" w:rsidR="00B00FA2" w:rsidRDefault="00B00FA2" w:rsidP="00A911A4">
            <w:r>
              <w:t>+0.4</w:t>
            </w:r>
          </w:p>
        </w:tc>
        <w:tc>
          <w:tcPr>
            <w:tcW w:w="1559" w:type="dxa"/>
          </w:tcPr>
          <w:p w14:paraId="45321EA6" w14:textId="1DA9299E" w:rsidR="00B00FA2" w:rsidRDefault="00B00FA2" w:rsidP="00A911A4">
            <w:r>
              <w:t>-0.9</w:t>
            </w:r>
          </w:p>
        </w:tc>
      </w:tr>
      <w:tr w:rsidR="00B00FA2" w14:paraId="154861DC" w14:textId="77777777" w:rsidTr="00287D61">
        <w:tc>
          <w:tcPr>
            <w:tcW w:w="2943" w:type="dxa"/>
          </w:tcPr>
          <w:p w14:paraId="4AA59D4C" w14:textId="7752C93E" w:rsidR="00B00FA2" w:rsidRPr="00287D61" w:rsidRDefault="00B00FA2" w:rsidP="00A911A4">
            <w:r w:rsidRPr="00287D61">
              <w:t>Combined Severe Stress</w:t>
            </w:r>
          </w:p>
        </w:tc>
        <w:tc>
          <w:tcPr>
            <w:tcW w:w="1701" w:type="dxa"/>
          </w:tcPr>
          <w:p w14:paraId="4E905C07" w14:textId="631B5E22" w:rsidR="00B00FA2" w:rsidRDefault="00B00FA2" w:rsidP="00A911A4">
            <w:r>
              <w:t>+40%</w:t>
            </w:r>
          </w:p>
        </w:tc>
        <w:tc>
          <w:tcPr>
            <w:tcW w:w="1560" w:type="dxa"/>
          </w:tcPr>
          <w:p w14:paraId="13275635" w14:textId="5A2182B5" w:rsidR="00B00FA2" w:rsidRDefault="00B00FA2" w:rsidP="00A911A4">
            <w:r>
              <w:t>+60</w:t>
            </w:r>
          </w:p>
        </w:tc>
        <w:tc>
          <w:tcPr>
            <w:tcW w:w="1559" w:type="dxa"/>
          </w:tcPr>
          <w:p w14:paraId="6722E4AD" w14:textId="1EDDFB28" w:rsidR="00B00FA2" w:rsidRDefault="00B00FA2" w:rsidP="00A911A4">
            <w:r>
              <w:t>+3.6</w:t>
            </w:r>
          </w:p>
        </w:tc>
        <w:tc>
          <w:tcPr>
            <w:tcW w:w="1559" w:type="dxa"/>
          </w:tcPr>
          <w:p w14:paraId="40ABAE3E" w14:textId="3B355D8D" w:rsidR="00B00FA2" w:rsidRDefault="00B00FA2" w:rsidP="00A911A4">
            <w:r>
              <w:t>-8.0</w:t>
            </w:r>
          </w:p>
        </w:tc>
      </w:tr>
    </w:tbl>
    <w:p w14:paraId="470AC7CA" w14:textId="01AB3D71" w:rsidR="00AD4E6E" w:rsidRDefault="00AD4E6E" w:rsidP="00A911A4">
      <w:pPr>
        <w:spacing w:after="0"/>
      </w:pPr>
    </w:p>
    <w:p w14:paraId="039F63DB" w14:textId="77777777" w:rsidR="00AD4E6E" w:rsidRDefault="00000000" w:rsidP="00A911A4">
      <w:pPr>
        <w:spacing w:after="0"/>
      </w:pPr>
      <w:r>
        <w:t>Mitigation Strategies (Operational)</w:t>
      </w:r>
      <w:r>
        <w:br/>
        <w:t>1. Surge Staffing Pool: Maintain a reserve float pool of clinicians that can be rapidly deployed.</w:t>
      </w:r>
      <w:r>
        <w:br/>
        <w:t>2. Elective Procedure Management: Postpone elective surgeries during surges to free capacity.</w:t>
      </w:r>
      <w:r>
        <w:br/>
        <w:t>3. Cross-Training: Cross-train technicians and nurses for critical roles during shortages.</w:t>
      </w:r>
      <w:r>
        <w:br/>
        <w:t>4. Telemedicine &amp; Triage: Use tele-triage channels to reduce unnecessary ER visits and manage mild cases remotely.</w:t>
      </w:r>
      <w:r>
        <w:br/>
      </w:r>
    </w:p>
    <w:p w14:paraId="14C68960" w14:textId="77777777" w:rsidR="00AD4E6E" w:rsidRDefault="00000000" w:rsidP="00A911A4">
      <w:pPr>
        <w:spacing w:after="0"/>
      </w:pPr>
      <w:r>
        <w:t>Financial &amp; Policy Recommendations</w:t>
      </w:r>
      <w:r>
        <w:br/>
        <w:t>- Maintain contingency funds or insurance to buffer profit margin shocks.</w:t>
      </w:r>
      <w:r>
        <w:br/>
        <w:t>- Develop contractual agreements with temporary staffing agencies to scale up quickly.</w:t>
      </w:r>
      <w:r>
        <w:br/>
        <w:t>- Implement capacity-based pricing or contractual clauses with payers during extreme demand periods.</w:t>
      </w:r>
      <w:r>
        <w:br/>
      </w:r>
    </w:p>
    <w:p w14:paraId="1F90DFEC" w14:textId="77777777" w:rsidR="00AD4E6E" w:rsidRDefault="00000000">
      <w:r>
        <w:t>Next Steps to Operationalize</w:t>
      </w:r>
      <w:r>
        <w:br/>
        <w:t>1. Build a simulation notebook (03_Scenario_Simulation.ipynb) that runs Monte Carlo iterations across scenarios and outputs KPI distributions.</w:t>
      </w:r>
      <w:r>
        <w:br/>
        <w:t>2. Integrate simulation results back into Power BI (import aggregated scenario outputs CSVs).</w:t>
      </w:r>
      <w:r>
        <w:br/>
        <w:t>3. Create an alerting layer and dashboard tiles for 'Stress Mode' indicators when real-time metrics approach stress thresholds.</w:t>
      </w:r>
      <w:r>
        <w:br/>
      </w:r>
    </w:p>
    <w:sectPr w:rsidR="00AD4E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569725">
    <w:abstractNumId w:val="8"/>
  </w:num>
  <w:num w:numId="2" w16cid:durableId="1333531346">
    <w:abstractNumId w:val="6"/>
  </w:num>
  <w:num w:numId="3" w16cid:durableId="1240138402">
    <w:abstractNumId w:val="5"/>
  </w:num>
  <w:num w:numId="4" w16cid:durableId="449588909">
    <w:abstractNumId w:val="4"/>
  </w:num>
  <w:num w:numId="5" w16cid:durableId="1216891375">
    <w:abstractNumId w:val="7"/>
  </w:num>
  <w:num w:numId="6" w16cid:durableId="350107165">
    <w:abstractNumId w:val="3"/>
  </w:num>
  <w:num w:numId="7" w16cid:durableId="1509560086">
    <w:abstractNumId w:val="2"/>
  </w:num>
  <w:num w:numId="8" w16cid:durableId="1135025102">
    <w:abstractNumId w:val="1"/>
  </w:num>
  <w:num w:numId="9" w16cid:durableId="94642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D61"/>
    <w:rsid w:val="0029639D"/>
    <w:rsid w:val="00326F90"/>
    <w:rsid w:val="006C5672"/>
    <w:rsid w:val="00A911A4"/>
    <w:rsid w:val="00AA1D8D"/>
    <w:rsid w:val="00AD4E6E"/>
    <w:rsid w:val="00B00FA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6BEAAF"/>
  <w14:defaultImageDpi w14:val="300"/>
  <w15:docId w15:val="{C380C903-E934-4021-950E-86B7076D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402</Words>
  <Characters>2383</Characters>
  <Application>Microsoft Office Word</Application>
  <DocSecurity>0</DocSecurity>
  <Lines>56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 SINGH</cp:lastModifiedBy>
  <cp:revision>2</cp:revision>
  <dcterms:created xsi:type="dcterms:W3CDTF">2013-12-23T23:15:00Z</dcterms:created>
  <dcterms:modified xsi:type="dcterms:W3CDTF">2025-11-01T07:08:00Z</dcterms:modified>
  <cp:category/>
</cp:coreProperties>
</file>