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Confidential;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关于：欧洲专利申请庭审邀请 — Summons to attend oral proceedings pursuant to Rule 115(1)EPC</w:t>
      </w:r>
    </w:p>
    <w:p>
      <w:r/>
    </w:p>
    <w:p>
      <w:r>
        <w:t>尊敬的{{客户名称}}：</w:t>
      </w:r>
    </w:p>
    <w:p>
      <w:r/>
    </w:p>
    <w:p>
      <w:r>
        <w:t>题述欧洲申请收到了欧洲专利局于{{发文日期}}发出的Summons to attend oral proceedings pursuant to Rule 115(1)EPC（口头审理通知书），详情请见附件。该OA指出可以和审查员进行最后的口审oral proceeding来争取题述欧洲申请，听训成功则可以授权。口审oral proceedings将于欧洲时间{{口审日期时间}}通过视频会议进行。递交Summons的书面答复需要提前，本次Rule 115(1) EPC的书面答复无需缴纳任何官费，且如需可以递交不止一次书面答复，但必须在期限{{书面答复截止日期}}之前提交书面答复。</w:t>
      </w:r>
    </w:p>
    <w:p>
      <w:r/>
    </w:p>
    <w:p>
      <w:r>
        <w:t>我方合作律所表示针对题述申请，申请人可以准备一套主要权要修改和几套辅助权要修改答复审查员，如果审查员认可其中的任意一套权要修改将下发preliminary opinion告知申请人取消口审期限，直接下发授权意向通告；如审查员不同意修改，申请人将可以借助参加口头审理，和审查员进行视频会议沟通讨论。</w:t>
      </w:r>
    </w:p>
    <w:p>
      <w:r/>
    </w:p>
    <w:p>
      <w:r>
        <w:t>若贵方需要我方准备答复意见并在答复期限内递交，请于{{指示期限}}前给予我方明确的书面指示。如贵方在收到我方汇报邮件后两周之内（即指示期限内）无明确指示，将默认由我方准备答复意见，期间我方分析师会直接与贵方沟通确认。</w:t>
      </w:r>
    </w:p>
    <w:p>
      <w:r/>
    </w:p>
    <w:p>
      <w:r>
        <w:t>本次转达为平转官文，不包含我方对所述官文的任何分析意见且我方将不单独转达纸件。</w:t>
      </w:r>
    </w:p>
    <w:p>
      <w:r/>
    </w:p>
    <w:p>
      <w:r>
        <w:t>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欧洲专利申请号：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递交修改书面答复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{{书面答复截止日期}}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指示期限：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{{指示期限}}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