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Confidential;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关于：{{补正类型}}通知转达</w:t>
      </w:r>
    </w:p>
    <w:p>
      <w:r/>
    </w:p>
    <w:p>
      <w:r>
        <w:t>尊敬的{{客户名称}}：</w:t>
      </w:r>
    </w:p>
    <w:p>
      <w:r/>
    </w:p>
    <w:p>
      <w:r>
        <w:t>题述美国申请收到美国专利商标局于{{发文日期}}发出的补正通知{{官文英文名称}}，官文指出需要{{补正内容}}，详见附件。该文件的答复日期为发文日起{{期限描述}}内，即{{截止日期}}，该期限可延至{{延期描述}}，即{{延期后截止日期}}，但需要向USPTO交纳延期费。</w:t>
      </w:r>
    </w:p>
    <w:p>
      <w:r/>
    </w:p>
    <w:p>
      <w:r>
        <w:t>请贵方尽快审阅附件中的官文。若贵方需要我方于期限内答复美国专利商标局，请于{{指示期限}}前给予我方明确的书面指示，以便我方准备答复意见并及时递交。</w:t>
      </w:r>
    </w:p>
    <w:p>
      <w:r/>
    </w:p>
    <w:p>
      <w:r>
        <w:rPr>
          <w:b/>
        </w:rPr>
        <w:t>披露义务（Duty of Disclosure）</w:t>
      </w:r>
    </w:p>
    <w:p>
      <w:r>
        <w:t>我们借此机会再一次向贵方提醒：信息披露义务贯穿本申请的整个审查过程，一直持续到申请获批，专利授权为止。若贵方有进一步文献需要披露，请尽快通知我方。</w:t>
      </w:r>
    </w:p>
    <w:p>
      <w:r/>
    </w:p>
    <w:p>
      <w:r>
        <w:t>本次转达为平转官文，不包含我方对所述官文的任何分析意见且我方将不再单独转达纸件。</w:t>
      </w:r>
    </w:p>
    <w:p>
      <w:r/>
    </w:p>
    <w:p>
      <w:r>
        <w:t>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美国专利申请号：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美国专利申请名称：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本申请递交日：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{{递交日}}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</w:tbl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1）递交补正文件</w:t>
              <w:br/>
              <w:t>2）IDS披露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1）{{截止日期}}（可延期）</w:t>
              <w:br/>
              <w:t>{{延期后截止日期}}（绝限，需交延期费）</w:t>
              <w:br/>
              <w:t>2）尽快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指示期限：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{{指示期限}}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