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7B96" w14:textId="77777777" w:rsidR="004F1E17" w:rsidRDefault="004F1E17" w:rsidP="004F1E17">
      <w:pPr>
        <w:pStyle w:val="Heading3"/>
        <w:spacing w:before="59"/>
        <w:ind w:right="892"/>
        <w:jc w:val="center"/>
      </w:pPr>
      <w:r>
        <w:rPr>
          <w:spacing w:val="-2"/>
        </w:rPr>
        <w:t>ABSTRACT</w:t>
      </w:r>
    </w:p>
    <w:p w14:paraId="35B00548" w14:textId="77777777" w:rsidR="004F1E17" w:rsidRDefault="004F1E17" w:rsidP="004F1E17">
      <w:pPr>
        <w:pStyle w:val="BodyText"/>
        <w:spacing w:before="90"/>
        <w:rPr>
          <w:b/>
          <w:sz w:val="28"/>
        </w:rPr>
      </w:pPr>
    </w:p>
    <w:p w14:paraId="3CC76230" w14:textId="77777777" w:rsidR="004F1E17" w:rsidRDefault="004F1E17" w:rsidP="004F1E17">
      <w:pPr>
        <w:pStyle w:val="BodyText"/>
        <w:spacing w:line="360" w:lineRule="auto"/>
        <w:ind w:left="465" w:right="1120" w:firstLine="840"/>
        <w:jc w:val="both"/>
      </w:pPr>
      <w:r>
        <w:t>Flip-flops (FFs) are fundamental components in digital circuits, playing a crucial role in data storage and synchronization. Optimizing their control mechanisms can significantly reduce power consumption in advanced systems. A specialized True-Single-Phase-Clocked (TSPC) flip-flop has been designed to operate with lower energy</w:t>
      </w:r>
      <w:r>
        <w:rPr>
          <w:spacing w:val="-1"/>
        </w:rPr>
        <w:t xml:space="preserve"> </w:t>
      </w:r>
      <w:r>
        <w:t xml:space="preserve">consumption. This optimized TSPC flip-flop incorporates an input-aware pre-charge strategy, which ensures that pre-charging occurs </w:t>
      </w:r>
      <w:proofErr w:type="gramStart"/>
      <w:r>
        <w:t>only</w:t>
      </w:r>
      <w:proofErr w:type="gramEnd"/>
      <w:r>
        <w:t xml:space="preserve"> when necessary, thereby minimizing unnecessary power dissipation. Additionally, transistor-level optimizations and floating node analysis have been employed to further enhance energy efficiency without significantly increasing the circuit's area. These optimizations help reduce leakage power and unnecessary switching activity, leading to improved performance. At a supply voltage of 1V, the proposed flip-flop achieves a 17.6% reduction in CK-to-Q delay compared to a Transmission Gate</w:t>
      </w:r>
      <w:r>
        <w:rPr>
          <w:spacing w:val="80"/>
        </w:rPr>
        <w:t xml:space="preserve"> </w:t>
      </w:r>
      <w:r>
        <w:t>Flip-Flop (TGFF). This reduction in propagation delay improves the overall speed and efficiency of</w:t>
      </w:r>
      <w:r>
        <w:rPr>
          <w:spacing w:val="-2"/>
        </w:rPr>
        <w:t xml:space="preserve"> </w:t>
      </w:r>
      <w:r>
        <w:t>digital systems, making the proposed design particularly beneficial for low-power VLSI circuits, battery-powered devices, and high-speed processors where energy efficiency is critical.</w:t>
      </w:r>
    </w:p>
    <w:p w14:paraId="480EACC5" w14:textId="77777777" w:rsidR="004F1E17" w:rsidRDefault="004F1E17" w:rsidP="004F1E17">
      <w:pPr>
        <w:pStyle w:val="BodyText"/>
      </w:pPr>
    </w:p>
    <w:p w14:paraId="7606D987" w14:textId="77777777" w:rsidR="004F1E17" w:rsidRDefault="004F1E17" w:rsidP="004F1E17">
      <w:pPr>
        <w:pStyle w:val="BodyText"/>
        <w:spacing w:before="65"/>
      </w:pPr>
    </w:p>
    <w:p w14:paraId="7FD419AF" w14:textId="50BE6369" w:rsidR="004F1E17" w:rsidRDefault="004F1E17" w:rsidP="004F1E17">
      <w:pPr>
        <w:pStyle w:val="BodyText"/>
        <w:spacing w:line="360" w:lineRule="auto"/>
        <w:ind w:left="456" w:right="697"/>
      </w:pPr>
      <w:proofErr w:type="gramStart"/>
      <w:r>
        <w:rPr>
          <w:b/>
        </w:rPr>
        <w:t>Keywords:</w:t>
      </w:r>
      <w:r>
        <w:t>-</w:t>
      </w:r>
      <w:proofErr w:type="gramEnd"/>
      <w:r>
        <w:rPr>
          <w:spacing w:val="-8"/>
        </w:rPr>
        <w:t xml:space="preserve"> </w:t>
      </w:r>
      <w:r>
        <w:t>True-Single-Phase-Clock</w:t>
      </w:r>
      <w:r w:rsidR="003B3E2C">
        <w:t xml:space="preserve"> </w:t>
      </w:r>
      <w:r>
        <w:t>(TSPC),</w:t>
      </w:r>
      <w:r w:rsidR="003B3E2C">
        <w:t xml:space="preserve"> </w:t>
      </w:r>
      <w:r>
        <w:t>D-Flip-Flop,</w:t>
      </w:r>
      <w:r>
        <w:rPr>
          <w:spacing w:val="-8"/>
        </w:rPr>
        <w:t xml:space="preserve"> </w:t>
      </w:r>
      <w:r>
        <w:t>Transmission-Gate</w:t>
      </w:r>
      <w:r>
        <w:rPr>
          <w:spacing w:val="-10"/>
        </w:rPr>
        <w:t xml:space="preserve"> </w:t>
      </w:r>
      <w:r>
        <w:t>Flip</w:t>
      </w:r>
      <w:r>
        <w:rPr>
          <w:spacing w:val="-8"/>
        </w:rPr>
        <w:t xml:space="preserve"> </w:t>
      </w:r>
      <w:r>
        <w:t>- Flop, (TG FF),</w:t>
      </w:r>
      <w:r w:rsidR="003B3E2C">
        <w:t xml:space="preserve"> </w:t>
      </w:r>
      <w:r>
        <w:t>Single Event Upset (SEU) and Single-Event-Transient (SET).</w:t>
      </w:r>
    </w:p>
    <w:p w14:paraId="488B662B" w14:textId="77777777" w:rsidR="00B447C9" w:rsidRDefault="00B447C9"/>
    <w:sectPr w:rsidR="00B447C9" w:rsidSect="002F4A0D">
      <w:pgSz w:w="11910" w:h="16840"/>
      <w:pgMar w:top="720" w:right="1021" w:bottom="1440" w:left="1440" w:header="0" w:footer="99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E17"/>
    <w:rsid w:val="001F0A73"/>
    <w:rsid w:val="002F4A0D"/>
    <w:rsid w:val="00387685"/>
    <w:rsid w:val="003B3E2C"/>
    <w:rsid w:val="004B50B2"/>
    <w:rsid w:val="004F1E17"/>
    <w:rsid w:val="00501A51"/>
    <w:rsid w:val="00986175"/>
    <w:rsid w:val="00A8330D"/>
    <w:rsid w:val="00B447C9"/>
    <w:rsid w:val="00BB51C1"/>
    <w:rsid w:val="00C47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11784"/>
  <w15:chartTrackingRefBased/>
  <w15:docId w15:val="{BC459921-FE99-4563-9926-48B9C75B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1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E17"/>
    <w:rPr>
      <w:rFonts w:eastAsiaTheme="majorEastAsia" w:cstheme="majorBidi"/>
      <w:color w:val="272727" w:themeColor="text1" w:themeTint="D8"/>
    </w:rPr>
  </w:style>
  <w:style w:type="paragraph" w:styleId="Title">
    <w:name w:val="Title"/>
    <w:basedOn w:val="Normal"/>
    <w:next w:val="Normal"/>
    <w:link w:val="TitleChar"/>
    <w:uiPriority w:val="10"/>
    <w:qFormat/>
    <w:rsid w:val="004F1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E17"/>
    <w:pPr>
      <w:spacing w:before="160"/>
      <w:jc w:val="center"/>
    </w:pPr>
    <w:rPr>
      <w:i/>
      <w:iCs/>
      <w:color w:val="404040" w:themeColor="text1" w:themeTint="BF"/>
    </w:rPr>
  </w:style>
  <w:style w:type="character" w:customStyle="1" w:styleId="QuoteChar">
    <w:name w:val="Quote Char"/>
    <w:basedOn w:val="DefaultParagraphFont"/>
    <w:link w:val="Quote"/>
    <w:uiPriority w:val="29"/>
    <w:rsid w:val="004F1E17"/>
    <w:rPr>
      <w:i/>
      <w:iCs/>
      <w:color w:val="404040" w:themeColor="text1" w:themeTint="BF"/>
    </w:rPr>
  </w:style>
  <w:style w:type="paragraph" w:styleId="ListParagraph">
    <w:name w:val="List Paragraph"/>
    <w:basedOn w:val="Normal"/>
    <w:uiPriority w:val="34"/>
    <w:qFormat/>
    <w:rsid w:val="004F1E17"/>
    <w:pPr>
      <w:ind w:left="720"/>
      <w:contextualSpacing/>
    </w:pPr>
  </w:style>
  <w:style w:type="character" w:styleId="IntenseEmphasis">
    <w:name w:val="Intense Emphasis"/>
    <w:basedOn w:val="DefaultParagraphFont"/>
    <w:uiPriority w:val="21"/>
    <w:qFormat/>
    <w:rsid w:val="004F1E17"/>
    <w:rPr>
      <w:i/>
      <w:iCs/>
      <w:color w:val="2F5496" w:themeColor="accent1" w:themeShade="BF"/>
    </w:rPr>
  </w:style>
  <w:style w:type="paragraph" w:styleId="IntenseQuote">
    <w:name w:val="Intense Quote"/>
    <w:basedOn w:val="Normal"/>
    <w:next w:val="Normal"/>
    <w:link w:val="IntenseQuoteChar"/>
    <w:uiPriority w:val="30"/>
    <w:qFormat/>
    <w:rsid w:val="004F1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E17"/>
    <w:rPr>
      <w:i/>
      <w:iCs/>
      <w:color w:val="2F5496" w:themeColor="accent1" w:themeShade="BF"/>
    </w:rPr>
  </w:style>
  <w:style w:type="character" w:styleId="IntenseReference">
    <w:name w:val="Intense Reference"/>
    <w:basedOn w:val="DefaultParagraphFont"/>
    <w:uiPriority w:val="32"/>
    <w:qFormat/>
    <w:rsid w:val="004F1E17"/>
    <w:rPr>
      <w:b/>
      <w:bCs/>
      <w:smallCaps/>
      <w:color w:val="2F5496" w:themeColor="accent1" w:themeShade="BF"/>
      <w:spacing w:val="5"/>
    </w:rPr>
  </w:style>
  <w:style w:type="paragraph" w:styleId="BodyText">
    <w:name w:val="Body Text"/>
    <w:basedOn w:val="Normal"/>
    <w:link w:val="BodyTextChar"/>
    <w:uiPriority w:val="1"/>
    <w:qFormat/>
    <w:rsid w:val="004F1E1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F1E17"/>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Rahiman Sayyad</dc:creator>
  <cp:keywords/>
  <dc:description/>
  <cp:lastModifiedBy>Rahiman Sayyad</cp:lastModifiedBy>
  <cp:revision>2</cp:revision>
  <dcterms:created xsi:type="dcterms:W3CDTF">2025-11-13T12:04:00Z</dcterms:created>
  <dcterms:modified xsi:type="dcterms:W3CDTF">2025-11-13T12:05:00Z</dcterms:modified>
</cp:coreProperties>
</file>