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Set default font to DejaVu Sans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plt.rcParams['font.family'] = 'DejaVu Sans'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Load competitions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competitions = pd.read_csv("competitions.csv")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Sort competitions based on TotalSubmissions column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competitions_sorted = competitions.sort_values(by="TotalSubmissions", ascending=False)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Select top 10 competitions by total submissions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top_10_competitions = competitions_sorted.head(10)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Plot the top 10 competitions by total submissions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plt.bar(top_10_competitions["Title"], top_10_competitions["TotalSubmissions"])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Setting y-axis ticks using notation like "10,000"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plt.ticklabel_format(style='plain', axis='y')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plt.title('Top 10 Competitions by Total Submissions')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plt.xlabel('Competition')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plt.ylabel('Total Submissions')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plt.xticks(rotation=45, ha='right')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00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