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Multi-Agent AI System for Enterprise Content Operations</w:t>
      </w:r>
    </w:p>
    <w:p>
      <w:pPr>
        <w:pStyle w:val="Heading1"/>
      </w:pPr>
      <w:r>
        <w:t>Overview</w:t>
      </w:r>
    </w:p>
    <w:p>
      <w:r>
        <w:t>This system automates the complete lifecycle of enterprise content using a multi-agent AI architecture, ensuring efficiency, compliance, and scalability.</w:t>
      </w:r>
    </w:p>
    <w:p>
      <w:pPr>
        <w:pStyle w:val="Heading1"/>
      </w:pPr>
      <w:r>
        <w:t>System Components</w:t>
      </w:r>
    </w:p>
    <w:p>
      <w:r>
        <w:t>1. Input Layer:</w:t>
        <w:br/>
        <w:t>Business data, reports, product information</w:t>
        <w:br/>
      </w:r>
    </w:p>
    <w:p>
      <w:r>
        <w:t>2. Agent Layer:</w:t>
        <w:br/>
        <w:t>- Content Generator Agent: Creates content</w:t>
        <w:br/>
        <w:t>- Compliance Agent: Ensures legal and brand rules</w:t>
        <w:br/>
        <w:t>- Localization Agent: Translates content</w:t>
        <w:br/>
        <w:t>- Distribution Agent: Publishes content</w:t>
        <w:br/>
        <w:t>- Feedback Agent: Learns from engagement data</w:t>
      </w:r>
    </w:p>
    <w:p>
      <w:pPr>
        <w:pStyle w:val="Heading1"/>
      </w:pPr>
      <w:r>
        <w:t>Workflow</w:t>
      </w:r>
    </w:p>
    <w:p>
      <w:r>
        <w:t>Input → Generate → Validate → Localize → Publish → Optimize</w:t>
      </w:r>
    </w:p>
    <w:p>
      <w:pPr>
        <w:pStyle w:val="Heading1"/>
      </w:pPr>
      <w:r>
        <w:t>Key Features</w:t>
      </w:r>
    </w:p>
    <w:p>
      <w:r>
        <w:t>• Multi-agent collaboration</w:t>
        <w:br/>
        <w:t>• Human-in-the-loop approval</w:t>
        <w:br/>
        <w:t>• Real-time compliance checking</w:t>
        <w:br/>
        <w:t>• Continuous learning system</w:t>
      </w:r>
    </w:p>
    <w:p>
      <w:pPr>
        <w:pStyle w:val="Heading1"/>
      </w:pPr>
      <w:r>
        <w:t>Error Handling</w:t>
      </w:r>
    </w:p>
    <w:p>
      <w:r>
        <w:t>• If compliance fails → sent back to generator</w:t>
        <w:br/>
        <w:t>• If publishing fails → retry mechanism</w:t>
        <w:br/>
        <w:t>• Logs maintained for audit trail</w:t>
      </w:r>
    </w:p>
    <w:p>
      <w:pPr>
        <w:pStyle w:val="Heading1"/>
      </w:pPr>
      <w:r>
        <w:t>Impact</w:t>
      </w:r>
    </w:p>
    <w:p>
      <w:r>
        <w:t>• 66% faster workflow</w:t>
        <w:br/>
        <w:t>• 40% cost reduction</w:t>
        <w:br/>
        <w:t>• Improved consistency and engagement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