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E8A76" w14:textId="77777777" w:rsidR="00670034" w:rsidRPr="00DB6F71" w:rsidRDefault="00670034">
      <w:pPr>
        <w:rPr>
          <w:lang w:val="en-CA"/>
        </w:rPr>
      </w:pPr>
    </w:p>
    <w:p w14:paraId="088272AA" w14:textId="77777777" w:rsidR="00670034" w:rsidRDefault="00670034"/>
    <w:p w14:paraId="0F75942A" w14:textId="77777777" w:rsidR="00670034" w:rsidRDefault="00670034"/>
    <w:p w14:paraId="2CC1CFC6" w14:textId="77777777" w:rsidR="00670034" w:rsidRDefault="00670034"/>
    <w:p w14:paraId="224CA178" w14:textId="4BBD9159" w:rsidR="00670034" w:rsidRDefault="00DB6F71" w:rsidP="00DB6F71">
      <w:pPr>
        <w:jc w:val="center"/>
        <w:rPr>
          <w:b/>
          <w:bCs/>
          <w:sz w:val="48"/>
          <w:szCs w:val="48"/>
        </w:rPr>
      </w:pPr>
      <w:r>
        <w:rPr>
          <w:b/>
          <w:bCs/>
          <w:sz w:val="48"/>
          <w:szCs w:val="48"/>
        </w:rPr>
        <w:t>NETFLIX</w:t>
      </w:r>
      <w:r w:rsidR="00000000">
        <w:rPr>
          <w:b/>
          <w:bCs/>
          <w:sz w:val="48"/>
          <w:szCs w:val="48"/>
        </w:rPr>
        <w:t xml:space="preserve"> ANALYSIS</w:t>
      </w:r>
    </w:p>
    <w:p w14:paraId="70DB3775" w14:textId="77777777" w:rsidR="00670034" w:rsidRDefault="00670034">
      <w:pPr>
        <w:rPr>
          <w:b/>
          <w:bCs/>
          <w:sz w:val="44"/>
          <w:szCs w:val="44"/>
        </w:rPr>
      </w:pPr>
    </w:p>
    <w:p w14:paraId="24EB6C8E" w14:textId="77777777" w:rsidR="00670034" w:rsidRDefault="00670034">
      <w:pPr>
        <w:rPr>
          <w:b/>
          <w:bCs/>
          <w:sz w:val="44"/>
          <w:szCs w:val="44"/>
        </w:rPr>
      </w:pPr>
    </w:p>
    <w:p w14:paraId="76B05089" w14:textId="77777777" w:rsidR="00670034" w:rsidRDefault="00000000">
      <w:pPr>
        <w:jc w:val="center"/>
        <w:rPr>
          <w:sz w:val="40"/>
          <w:szCs w:val="40"/>
        </w:rPr>
      </w:pPr>
      <w:r>
        <w:rPr>
          <w:sz w:val="40"/>
          <w:szCs w:val="40"/>
        </w:rPr>
        <w:t>PREPARED BY</w:t>
      </w:r>
    </w:p>
    <w:p w14:paraId="650E8683" w14:textId="77777777" w:rsidR="00670034" w:rsidRDefault="00670034">
      <w:pPr>
        <w:jc w:val="center"/>
      </w:pPr>
    </w:p>
    <w:p w14:paraId="794B3B69" w14:textId="77777777" w:rsidR="00670034" w:rsidRDefault="00670034">
      <w:pPr>
        <w:jc w:val="center"/>
      </w:pPr>
    </w:p>
    <w:p w14:paraId="56331398" w14:textId="77777777" w:rsidR="00670034" w:rsidRDefault="00670034">
      <w:pPr>
        <w:jc w:val="center"/>
      </w:pPr>
    </w:p>
    <w:p w14:paraId="00839027" w14:textId="1B1DDAEE" w:rsidR="00670034" w:rsidRDefault="00587883">
      <w:pPr>
        <w:jc w:val="center"/>
        <w:rPr>
          <w:b/>
          <w:bCs/>
          <w:sz w:val="48"/>
          <w:szCs w:val="48"/>
        </w:rPr>
      </w:pPr>
      <w:r>
        <w:rPr>
          <w:b/>
          <w:bCs/>
          <w:sz w:val="48"/>
          <w:szCs w:val="48"/>
        </w:rPr>
        <w:t>Bhupesh Dhiman</w:t>
      </w:r>
    </w:p>
    <w:p w14:paraId="523DEB27" w14:textId="77777777" w:rsidR="00670034" w:rsidRDefault="00670034">
      <w:pPr>
        <w:jc w:val="center"/>
      </w:pPr>
    </w:p>
    <w:p w14:paraId="2C731FD8" w14:textId="77777777" w:rsidR="00670034" w:rsidRDefault="00670034"/>
    <w:p w14:paraId="57997D41" w14:textId="77777777" w:rsidR="00670034" w:rsidRDefault="00670034">
      <w:pPr>
        <w:jc w:val="center"/>
      </w:pPr>
    </w:p>
    <w:p w14:paraId="36671402" w14:textId="7E8EAF3F" w:rsidR="00670034" w:rsidRDefault="00DB6F71">
      <w:pPr>
        <w:jc w:val="center"/>
        <w:rPr>
          <w:b/>
          <w:bCs/>
          <w:sz w:val="40"/>
          <w:szCs w:val="40"/>
        </w:rPr>
      </w:pPr>
      <w:r>
        <w:rPr>
          <w:b/>
          <w:bCs/>
          <w:sz w:val="40"/>
          <w:szCs w:val="40"/>
        </w:rPr>
        <w:t>03</w:t>
      </w:r>
      <w:r w:rsidRPr="00DB6F71">
        <w:rPr>
          <w:b/>
          <w:bCs/>
          <w:sz w:val="40"/>
          <w:szCs w:val="40"/>
          <w:vertAlign w:val="superscript"/>
        </w:rPr>
        <w:t>rd</w:t>
      </w:r>
      <w:r>
        <w:rPr>
          <w:b/>
          <w:bCs/>
          <w:sz w:val="40"/>
          <w:szCs w:val="40"/>
        </w:rPr>
        <w:t xml:space="preserve"> March</w:t>
      </w:r>
      <w:r w:rsidR="00587883">
        <w:rPr>
          <w:b/>
          <w:bCs/>
          <w:sz w:val="40"/>
          <w:szCs w:val="40"/>
        </w:rPr>
        <w:t xml:space="preserve"> 2024</w:t>
      </w:r>
      <w:r w:rsidR="00CC0ABF">
        <w:rPr>
          <w:b/>
          <w:bCs/>
          <w:sz w:val="40"/>
          <w:szCs w:val="40"/>
        </w:rPr>
        <w:t>.</w:t>
      </w:r>
    </w:p>
    <w:p w14:paraId="2B77720F" w14:textId="77777777" w:rsidR="00670034" w:rsidRDefault="00670034">
      <w:pPr>
        <w:rPr>
          <w:b/>
          <w:bCs/>
          <w:sz w:val="44"/>
          <w:szCs w:val="44"/>
        </w:rPr>
      </w:pPr>
    </w:p>
    <w:p w14:paraId="205F816B" w14:textId="77777777" w:rsidR="00670034" w:rsidRDefault="00670034">
      <w:pPr>
        <w:rPr>
          <w:b/>
          <w:bCs/>
          <w:sz w:val="44"/>
          <w:szCs w:val="44"/>
        </w:rPr>
      </w:pPr>
    </w:p>
    <w:p w14:paraId="0AF4A2CB" w14:textId="77777777" w:rsidR="00670034" w:rsidRDefault="00670034">
      <w:pPr>
        <w:rPr>
          <w:b/>
          <w:bCs/>
          <w:sz w:val="44"/>
          <w:szCs w:val="44"/>
        </w:rPr>
      </w:pPr>
    </w:p>
    <w:p w14:paraId="6615ECB5" w14:textId="77777777" w:rsidR="00670034" w:rsidRDefault="00670034">
      <w:pPr>
        <w:rPr>
          <w:b/>
          <w:bCs/>
          <w:sz w:val="44"/>
          <w:szCs w:val="44"/>
        </w:rPr>
      </w:pPr>
    </w:p>
    <w:p w14:paraId="7226C6F9" w14:textId="77777777" w:rsidR="00670034" w:rsidRDefault="00670034">
      <w:pPr>
        <w:rPr>
          <w:b/>
          <w:bCs/>
          <w:sz w:val="44"/>
          <w:szCs w:val="44"/>
        </w:rPr>
      </w:pPr>
    </w:p>
    <w:p w14:paraId="54AC3BE3" w14:textId="77777777" w:rsidR="00670034" w:rsidRDefault="00670034">
      <w:pPr>
        <w:rPr>
          <w:b/>
          <w:bCs/>
          <w:sz w:val="44"/>
          <w:szCs w:val="44"/>
        </w:rPr>
      </w:pPr>
    </w:p>
    <w:p w14:paraId="6E825000" w14:textId="77777777" w:rsidR="00670034" w:rsidRDefault="00000000">
      <w:pPr>
        <w:rPr>
          <w:b/>
          <w:bCs/>
          <w:sz w:val="32"/>
          <w:szCs w:val="32"/>
        </w:rPr>
      </w:pPr>
      <w:r>
        <w:rPr>
          <w:b/>
          <w:bCs/>
          <w:sz w:val="32"/>
          <w:szCs w:val="32"/>
        </w:rPr>
        <w:lastRenderedPageBreak/>
        <w:t>OVERVIEW</w:t>
      </w:r>
    </w:p>
    <w:p w14:paraId="2FE434D5" w14:textId="77777777" w:rsidR="00DB6F71" w:rsidRDefault="00DB6F71">
      <w:pPr>
        <w:rPr>
          <w:sz w:val="28"/>
          <w:szCs w:val="28"/>
        </w:rPr>
      </w:pPr>
      <w:r w:rsidRPr="00DB6F71">
        <w:rPr>
          <w:sz w:val="28"/>
          <w:szCs w:val="28"/>
        </w:rPr>
        <w:t>The streaming industry has revolutionized entertainment consumption, and Netflix stands at the forefront. With millions of subscribers worldwide, Netflix offers a vast library of content across various genres.</w:t>
      </w:r>
    </w:p>
    <w:p w14:paraId="2128B52B" w14:textId="39855517" w:rsidR="00670034" w:rsidRDefault="00DB6F71">
      <w:pPr>
        <w:rPr>
          <w:sz w:val="28"/>
          <w:szCs w:val="28"/>
        </w:rPr>
      </w:pPr>
      <w:r w:rsidRPr="00DB6F71">
        <w:rPr>
          <w:sz w:val="28"/>
          <w:szCs w:val="28"/>
        </w:rPr>
        <w:t>The primary goal of this analysis report is to provide actionable insights based on a comprehensive examination of Netflix data. By analyzing different categories of content, we aim to empower Netflix stakeholders with informed decisions for content creation, marketing strategies, and user engagement.</w:t>
      </w:r>
    </w:p>
    <w:p w14:paraId="1EB96D43" w14:textId="162C1839" w:rsidR="008A6393" w:rsidRDefault="008A6393">
      <w:pPr>
        <w:rPr>
          <w:sz w:val="28"/>
          <w:szCs w:val="28"/>
        </w:rPr>
      </w:pPr>
      <w:r>
        <w:rPr>
          <w:sz w:val="28"/>
          <w:szCs w:val="28"/>
        </w:rPr>
        <w:t xml:space="preserve">This data analysis report is to provide the findings that Bhupesh Dhiman conducted on doing a </w:t>
      </w:r>
      <w:r w:rsidR="00DB6F71">
        <w:rPr>
          <w:sz w:val="28"/>
          <w:szCs w:val="28"/>
        </w:rPr>
        <w:t>descriptive</w:t>
      </w:r>
      <w:r w:rsidRPr="008A6393">
        <w:rPr>
          <w:sz w:val="28"/>
          <w:szCs w:val="28"/>
        </w:rPr>
        <w:t xml:space="preserve"> analysis of </w:t>
      </w:r>
      <w:r w:rsidR="00DB6F71" w:rsidRPr="00DB6F71">
        <w:rPr>
          <w:sz w:val="28"/>
          <w:szCs w:val="28"/>
        </w:rPr>
        <w:t>Netflix’s dataset to uncover valuable insights that can guide content creators, marketers, and decision-makers.</w:t>
      </w:r>
    </w:p>
    <w:p w14:paraId="07DF3C90" w14:textId="77777777" w:rsidR="00C513B9" w:rsidRDefault="00C513B9">
      <w:pPr>
        <w:rPr>
          <w:sz w:val="28"/>
          <w:szCs w:val="28"/>
        </w:rPr>
      </w:pPr>
    </w:p>
    <w:p w14:paraId="31BAEA72" w14:textId="77777777" w:rsidR="00670034" w:rsidRDefault="00000000">
      <w:pPr>
        <w:rPr>
          <w:b/>
          <w:bCs/>
          <w:sz w:val="32"/>
          <w:szCs w:val="32"/>
        </w:rPr>
      </w:pPr>
      <w:r>
        <w:rPr>
          <w:b/>
          <w:bCs/>
          <w:sz w:val="32"/>
          <w:szCs w:val="32"/>
        </w:rPr>
        <w:t>METHODOLOGY</w:t>
      </w:r>
    </w:p>
    <w:p w14:paraId="6AC0EE41" w14:textId="477BDADE" w:rsidR="00670034" w:rsidRDefault="00000000">
      <w:pPr>
        <w:rPr>
          <w:sz w:val="28"/>
          <w:szCs w:val="28"/>
        </w:rPr>
      </w:pPr>
      <w:r>
        <w:rPr>
          <w:sz w:val="28"/>
          <w:szCs w:val="28"/>
        </w:rPr>
        <w:t xml:space="preserve">The researcher conducted a </w:t>
      </w:r>
      <w:r w:rsidR="00DB6F71">
        <w:rPr>
          <w:b/>
          <w:bCs/>
          <w:sz w:val="28"/>
          <w:szCs w:val="28"/>
        </w:rPr>
        <w:t>descriptive</w:t>
      </w:r>
      <w:r w:rsidRPr="00C513B9">
        <w:rPr>
          <w:b/>
          <w:bCs/>
          <w:sz w:val="28"/>
          <w:szCs w:val="28"/>
        </w:rPr>
        <w:t xml:space="preserve"> analysis</w:t>
      </w:r>
      <w:r>
        <w:rPr>
          <w:sz w:val="28"/>
          <w:szCs w:val="28"/>
        </w:rPr>
        <w:t xml:space="preserve"> on a dataset </w:t>
      </w:r>
      <w:r w:rsidR="008A6393">
        <w:rPr>
          <w:sz w:val="28"/>
          <w:szCs w:val="28"/>
        </w:rPr>
        <w:t>obtained</w:t>
      </w:r>
      <w:r>
        <w:rPr>
          <w:sz w:val="28"/>
          <w:szCs w:val="28"/>
        </w:rPr>
        <w:t xml:space="preserve"> from </w:t>
      </w:r>
      <w:r w:rsidR="008A6393">
        <w:rPr>
          <w:sz w:val="28"/>
          <w:szCs w:val="28"/>
        </w:rPr>
        <w:t>Kaggle and using</w:t>
      </w:r>
      <w:r>
        <w:rPr>
          <w:sz w:val="28"/>
          <w:szCs w:val="28"/>
        </w:rPr>
        <w:t xml:space="preserve"> Microsoft Excel. Upon completion of the analysis, the researcher explored the data and started generating meaning to the data. </w:t>
      </w:r>
    </w:p>
    <w:p w14:paraId="06812176" w14:textId="77777777" w:rsidR="00670034" w:rsidRDefault="00670034">
      <w:pPr>
        <w:rPr>
          <w:sz w:val="28"/>
          <w:szCs w:val="28"/>
        </w:rPr>
      </w:pPr>
    </w:p>
    <w:p w14:paraId="22ED6A49" w14:textId="77777777" w:rsidR="00670034" w:rsidRDefault="00000000">
      <w:pPr>
        <w:rPr>
          <w:b/>
          <w:bCs/>
          <w:sz w:val="32"/>
          <w:szCs w:val="32"/>
        </w:rPr>
      </w:pPr>
      <w:r>
        <w:rPr>
          <w:b/>
          <w:bCs/>
          <w:sz w:val="32"/>
          <w:szCs w:val="32"/>
        </w:rPr>
        <w:t>ANALYSIS</w:t>
      </w:r>
    </w:p>
    <w:p w14:paraId="091331C3" w14:textId="0ABBB060" w:rsidR="00670034" w:rsidRDefault="00000000">
      <w:pPr>
        <w:rPr>
          <w:sz w:val="28"/>
          <w:szCs w:val="28"/>
        </w:rPr>
      </w:pPr>
      <w:r>
        <w:rPr>
          <w:sz w:val="28"/>
          <w:szCs w:val="28"/>
        </w:rPr>
        <w:t xml:space="preserve">The </w:t>
      </w:r>
      <w:r w:rsidR="00DB6F71">
        <w:rPr>
          <w:sz w:val="28"/>
          <w:szCs w:val="28"/>
        </w:rPr>
        <w:t>Netflix dataset contains unique 5751</w:t>
      </w:r>
      <w:r w:rsidR="00F938C5">
        <w:rPr>
          <w:sz w:val="28"/>
          <w:szCs w:val="28"/>
        </w:rPr>
        <w:t>entries</w:t>
      </w:r>
      <w:r>
        <w:rPr>
          <w:sz w:val="28"/>
          <w:szCs w:val="28"/>
        </w:rPr>
        <w:t xml:space="preserve"> from different categories and genres. The researcher used Pivot Table to carry out the exploratory analysis.</w:t>
      </w:r>
    </w:p>
    <w:p w14:paraId="4068C501" w14:textId="77777777" w:rsidR="00670034" w:rsidRDefault="00670034">
      <w:pPr>
        <w:rPr>
          <w:sz w:val="28"/>
          <w:szCs w:val="28"/>
        </w:rPr>
      </w:pPr>
    </w:p>
    <w:p w14:paraId="0E5A95ED" w14:textId="77777777" w:rsidR="00670034" w:rsidRDefault="00000000">
      <w:pPr>
        <w:rPr>
          <w:b/>
          <w:bCs/>
          <w:sz w:val="32"/>
          <w:szCs w:val="32"/>
        </w:rPr>
      </w:pPr>
      <w:r>
        <w:rPr>
          <w:b/>
          <w:bCs/>
          <w:sz w:val="32"/>
          <w:szCs w:val="32"/>
        </w:rPr>
        <w:t>Result 1:</w:t>
      </w:r>
    </w:p>
    <w:p w14:paraId="4436616A" w14:textId="00355DF1" w:rsidR="00670034" w:rsidRDefault="00632608">
      <w:pPr>
        <w:rPr>
          <w:sz w:val="28"/>
          <w:szCs w:val="28"/>
        </w:rPr>
      </w:pPr>
      <w:r>
        <w:rPr>
          <w:sz w:val="28"/>
          <w:szCs w:val="28"/>
        </w:rPr>
        <w:t xml:space="preserve">Based on the given dataset, the researcher found that United States leads the ranking of country with most Netflix viewership followed by India, UK, Canada and Spain. </w:t>
      </w:r>
    </w:p>
    <w:p w14:paraId="754401D0" w14:textId="77777777" w:rsidR="00670034" w:rsidRDefault="00000000">
      <w:pPr>
        <w:rPr>
          <w:sz w:val="28"/>
          <w:szCs w:val="28"/>
        </w:rPr>
      </w:pPr>
      <w:r>
        <w:rPr>
          <w:sz w:val="28"/>
          <w:szCs w:val="28"/>
        </w:rPr>
        <w:t>Below is a chart representing the data.</w:t>
      </w:r>
    </w:p>
    <w:p w14:paraId="4D066E64" w14:textId="2E4B025D" w:rsidR="00670034" w:rsidRDefault="00632608">
      <w:pPr>
        <w:rPr>
          <w:sz w:val="28"/>
          <w:szCs w:val="28"/>
        </w:rPr>
      </w:pPr>
      <w:r>
        <w:rPr>
          <w:noProof/>
        </w:rPr>
        <w:lastRenderedPageBreak/>
        <w:drawing>
          <wp:inline distT="0" distB="0" distL="0" distR="0" wp14:anchorId="0EA68653" wp14:editId="6CC9979B">
            <wp:extent cx="5030788" cy="2593974"/>
            <wp:effectExtent l="0" t="0" r="17780" b="16510"/>
            <wp:docPr id="1158361756" name="Chart 1">
              <a:extLst xmlns:a="http://schemas.openxmlformats.org/drawingml/2006/main">
                <a:ext uri="{FF2B5EF4-FFF2-40B4-BE49-F238E27FC236}">
                  <a16:creationId xmlns:a16="http://schemas.microsoft.com/office/drawing/2014/main" id="{1B953451-3641-47BA-CA61-F5159F8B7C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AC5C67A" w14:textId="77777777" w:rsidR="00670034" w:rsidRDefault="00670034">
      <w:pPr>
        <w:rPr>
          <w:sz w:val="28"/>
          <w:szCs w:val="28"/>
        </w:rPr>
      </w:pPr>
    </w:p>
    <w:p w14:paraId="605BE91F" w14:textId="77777777" w:rsidR="00670034" w:rsidRDefault="00670034">
      <w:pPr>
        <w:rPr>
          <w:sz w:val="28"/>
          <w:szCs w:val="28"/>
        </w:rPr>
      </w:pPr>
    </w:p>
    <w:p w14:paraId="410B29F2" w14:textId="77777777" w:rsidR="00670034" w:rsidRDefault="00000000">
      <w:pPr>
        <w:rPr>
          <w:b/>
          <w:bCs/>
          <w:sz w:val="32"/>
          <w:szCs w:val="32"/>
        </w:rPr>
      </w:pPr>
      <w:r>
        <w:rPr>
          <w:b/>
          <w:bCs/>
          <w:sz w:val="32"/>
          <w:szCs w:val="32"/>
        </w:rPr>
        <w:t>Result 2:</w:t>
      </w:r>
    </w:p>
    <w:p w14:paraId="4A47AFEC" w14:textId="4689F4FF" w:rsidR="00670034" w:rsidRDefault="00B345E0">
      <w:pPr>
        <w:rPr>
          <w:sz w:val="28"/>
          <w:szCs w:val="28"/>
        </w:rPr>
      </w:pPr>
      <w:r w:rsidRPr="00B345E0">
        <w:rPr>
          <w:sz w:val="28"/>
          <w:szCs w:val="28"/>
        </w:rPr>
        <w:t xml:space="preserve">Upon analyzing the data, the researcher discovered that </w:t>
      </w:r>
      <w:r w:rsidR="00632608">
        <w:rPr>
          <w:sz w:val="28"/>
          <w:szCs w:val="28"/>
        </w:rPr>
        <w:t xml:space="preserve">Jan </w:t>
      </w:r>
      <w:r w:rsidR="003328D7">
        <w:rPr>
          <w:sz w:val="28"/>
          <w:szCs w:val="28"/>
        </w:rPr>
        <w:t>Suter,</w:t>
      </w:r>
      <w:r w:rsidR="00632608">
        <w:rPr>
          <w:sz w:val="28"/>
          <w:szCs w:val="28"/>
        </w:rPr>
        <w:t xml:space="preserve"> closely followed by Marcus Raboy is the director with most movies/shows released on Netflix. </w:t>
      </w:r>
      <w:r w:rsidR="003328D7">
        <w:rPr>
          <w:sz w:val="28"/>
          <w:szCs w:val="28"/>
        </w:rPr>
        <w:t xml:space="preserve">Being United States as the country with most viewership, directors from United States dominates the ranking with top 3 directors coming from the same country. </w:t>
      </w:r>
      <w:r w:rsidRPr="00B345E0">
        <w:rPr>
          <w:sz w:val="28"/>
          <w:szCs w:val="28"/>
        </w:rPr>
        <w:t>The accompanying Pivot Chart serves as a visual representation of these findings.</w:t>
      </w:r>
    </w:p>
    <w:p w14:paraId="010CD5CE" w14:textId="77777777" w:rsidR="00B345E0" w:rsidRDefault="00B345E0">
      <w:pPr>
        <w:rPr>
          <w:sz w:val="28"/>
          <w:szCs w:val="28"/>
        </w:rPr>
      </w:pPr>
    </w:p>
    <w:p w14:paraId="3B34DCB5" w14:textId="301092E2" w:rsidR="00670034" w:rsidRDefault="003328D7">
      <w:pPr>
        <w:rPr>
          <w:sz w:val="28"/>
          <w:szCs w:val="28"/>
        </w:rPr>
      </w:pPr>
      <w:r>
        <w:rPr>
          <w:noProof/>
        </w:rPr>
        <w:drawing>
          <wp:inline distT="0" distB="0" distL="0" distR="0" wp14:anchorId="06DFC6AA" wp14:editId="0CC9FEBC">
            <wp:extent cx="4914900" cy="2613025"/>
            <wp:effectExtent l="0" t="0" r="0" b="0"/>
            <wp:docPr id="1624472627" name="Chart 1">
              <a:extLst xmlns:a="http://schemas.openxmlformats.org/drawingml/2006/main">
                <a:ext uri="{FF2B5EF4-FFF2-40B4-BE49-F238E27FC236}">
                  <a16:creationId xmlns:a16="http://schemas.microsoft.com/office/drawing/2014/main" id="{D55DE75A-96AC-B3C0-8F9F-C1659CF3D1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603DBC6" w14:textId="77777777" w:rsidR="00670034" w:rsidRDefault="00670034">
      <w:pPr>
        <w:rPr>
          <w:sz w:val="28"/>
          <w:szCs w:val="28"/>
        </w:rPr>
      </w:pPr>
    </w:p>
    <w:p w14:paraId="0D133AD6" w14:textId="77777777" w:rsidR="00670034" w:rsidRDefault="00670034">
      <w:pPr>
        <w:rPr>
          <w:sz w:val="28"/>
          <w:szCs w:val="28"/>
        </w:rPr>
      </w:pPr>
    </w:p>
    <w:p w14:paraId="35C4D99E" w14:textId="77777777" w:rsidR="00670034" w:rsidRDefault="00000000">
      <w:pPr>
        <w:rPr>
          <w:b/>
          <w:bCs/>
          <w:sz w:val="32"/>
          <w:szCs w:val="32"/>
        </w:rPr>
      </w:pPr>
      <w:r>
        <w:rPr>
          <w:b/>
          <w:bCs/>
          <w:sz w:val="32"/>
          <w:szCs w:val="32"/>
        </w:rPr>
        <w:t>Result 3:</w:t>
      </w:r>
    </w:p>
    <w:p w14:paraId="5BDD4CE0" w14:textId="19E12520" w:rsidR="00670034" w:rsidRDefault="00B345E0">
      <w:pPr>
        <w:rPr>
          <w:sz w:val="28"/>
          <w:szCs w:val="28"/>
        </w:rPr>
      </w:pPr>
      <w:r w:rsidRPr="00B345E0">
        <w:rPr>
          <w:sz w:val="28"/>
          <w:szCs w:val="28"/>
        </w:rPr>
        <w:t xml:space="preserve">As evidenced in the worksheet, </w:t>
      </w:r>
      <w:r w:rsidR="003328D7">
        <w:rPr>
          <w:sz w:val="28"/>
          <w:szCs w:val="28"/>
        </w:rPr>
        <w:t>Drama in the international movies is the most viewed Genre</w:t>
      </w:r>
      <w:r w:rsidRPr="00B345E0">
        <w:rPr>
          <w:sz w:val="28"/>
          <w:szCs w:val="28"/>
        </w:rPr>
        <w:t xml:space="preserve">. </w:t>
      </w:r>
      <w:r w:rsidR="003328D7">
        <w:rPr>
          <w:sz w:val="28"/>
          <w:szCs w:val="28"/>
        </w:rPr>
        <w:t xml:space="preserve">It is evident from the dataset that people prefer to watch drama closely followed by Documentaries. </w:t>
      </w:r>
      <w:r w:rsidRPr="00B345E0">
        <w:rPr>
          <w:sz w:val="28"/>
          <w:szCs w:val="28"/>
        </w:rPr>
        <w:t xml:space="preserve">This is likely attributable to the fact that </w:t>
      </w:r>
      <w:r w:rsidR="00553ED9">
        <w:rPr>
          <w:sz w:val="28"/>
          <w:szCs w:val="28"/>
        </w:rPr>
        <w:t xml:space="preserve">the craze for dramatical movies has been increasing over </w:t>
      </w:r>
      <w:proofErr w:type="gramStart"/>
      <w:r w:rsidR="00553ED9">
        <w:rPr>
          <w:sz w:val="28"/>
          <w:szCs w:val="28"/>
        </w:rPr>
        <w:t>the time</w:t>
      </w:r>
      <w:proofErr w:type="gramEnd"/>
      <w:r w:rsidR="00553ED9">
        <w:rPr>
          <w:sz w:val="28"/>
          <w:szCs w:val="28"/>
        </w:rPr>
        <w:t xml:space="preserve"> and along with thrillers, people also prefer to watch documentaries for increasing their knowledge and comedies to light up their mood. </w:t>
      </w:r>
    </w:p>
    <w:p w14:paraId="152E23F7" w14:textId="77777777" w:rsidR="00F106FB" w:rsidRDefault="00F106FB">
      <w:pPr>
        <w:rPr>
          <w:sz w:val="28"/>
          <w:szCs w:val="28"/>
        </w:rPr>
      </w:pPr>
    </w:p>
    <w:p w14:paraId="0256A858" w14:textId="65EE9E5A" w:rsidR="00553ED9" w:rsidRDefault="00553ED9">
      <w:pPr>
        <w:rPr>
          <w:sz w:val="28"/>
          <w:szCs w:val="28"/>
        </w:rPr>
      </w:pPr>
      <w:r>
        <w:rPr>
          <w:sz w:val="28"/>
          <w:szCs w:val="28"/>
        </w:rPr>
        <w:t>Below is the visual representation of the chart with Top 10 Genre:</w:t>
      </w:r>
    </w:p>
    <w:p w14:paraId="53DB1C58" w14:textId="03872315" w:rsidR="00670034" w:rsidRDefault="003328D7">
      <w:pPr>
        <w:rPr>
          <w:sz w:val="28"/>
          <w:szCs w:val="28"/>
        </w:rPr>
      </w:pPr>
      <w:r>
        <w:rPr>
          <w:noProof/>
        </w:rPr>
        <mc:AlternateContent>
          <mc:Choice Requires="cx2">
            <w:drawing>
              <wp:inline distT="0" distB="0" distL="0" distR="0" wp14:anchorId="72599E43" wp14:editId="73197509">
                <wp:extent cx="4914900" cy="2600325"/>
                <wp:effectExtent l="0" t="0" r="0" b="9525"/>
                <wp:docPr id="801581596" name="Chart 1">
                  <a:extLst xmlns:a="http://schemas.openxmlformats.org/drawingml/2006/main">
                    <a:ext uri="{FF2B5EF4-FFF2-40B4-BE49-F238E27FC236}">
                      <a16:creationId xmlns:a16="http://schemas.microsoft.com/office/drawing/2014/main" id="{E854926E-66D5-E6AF-1B46-ACF9BB238FF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72599E43" wp14:editId="73197509">
                <wp:extent cx="4914900" cy="2600325"/>
                <wp:effectExtent l="0" t="0" r="0" b="9525"/>
                <wp:docPr id="801581596" name="Chart 1">
                  <a:extLst xmlns:a="http://schemas.openxmlformats.org/drawingml/2006/main">
                    <a:ext uri="{FF2B5EF4-FFF2-40B4-BE49-F238E27FC236}">
                      <a16:creationId xmlns:a16="http://schemas.microsoft.com/office/drawing/2014/main" id="{E854926E-66D5-E6AF-1B46-ACF9BB238FF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01581596" name="Chart 1">
                          <a:extLst>
                            <a:ext uri="{FF2B5EF4-FFF2-40B4-BE49-F238E27FC236}">
                              <a16:creationId xmlns:a16="http://schemas.microsoft.com/office/drawing/2014/main" id="{E854926E-66D5-E6AF-1B46-ACF9BB238FF1}"/>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4914900" cy="2600325"/>
                        </a:xfrm>
                        <a:prstGeom prst="rect">
                          <a:avLst/>
                        </a:prstGeom>
                      </pic:spPr>
                    </pic:pic>
                  </a:graphicData>
                </a:graphic>
              </wp:inline>
            </w:drawing>
          </mc:Fallback>
        </mc:AlternateContent>
      </w:r>
    </w:p>
    <w:p w14:paraId="17DB362F" w14:textId="73CDC3DF" w:rsidR="00670034" w:rsidRDefault="00670034">
      <w:pPr>
        <w:rPr>
          <w:sz w:val="28"/>
          <w:szCs w:val="28"/>
        </w:rPr>
      </w:pPr>
    </w:p>
    <w:p w14:paraId="4FBA7739" w14:textId="77777777" w:rsidR="00670034" w:rsidRDefault="00670034">
      <w:pPr>
        <w:rPr>
          <w:sz w:val="28"/>
          <w:szCs w:val="28"/>
        </w:rPr>
      </w:pPr>
    </w:p>
    <w:p w14:paraId="3F7CB0DB" w14:textId="77777777" w:rsidR="00670034" w:rsidRDefault="00000000">
      <w:pPr>
        <w:rPr>
          <w:b/>
          <w:bCs/>
          <w:sz w:val="32"/>
          <w:szCs w:val="32"/>
        </w:rPr>
      </w:pPr>
      <w:r>
        <w:rPr>
          <w:b/>
          <w:bCs/>
          <w:sz w:val="32"/>
          <w:szCs w:val="32"/>
        </w:rPr>
        <w:t>Result 4:</w:t>
      </w:r>
    </w:p>
    <w:p w14:paraId="2D9991A9" w14:textId="32169C3F" w:rsidR="00670034" w:rsidRDefault="00553ED9">
      <w:pPr>
        <w:rPr>
          <w:sz w:val="28"/>
          <w:szCs w:val="28"/>
        </w:rPr>
      </w:pPr>
      <w:r>
        <w:rPr>
          <w:sz w:val="28"/>
          <w:szCs w:val="28"/>
        </w:rPr>
        <w:t xml:space="preserve">Based on the given dataset, the researcher found that over the years, Netflix </w:t>
      </w:r>
      <w:r w:rsidR="00F106FB">
        <w:rPr>
          <w:sz w:val="28"/>
          <w:szCs w:val="28"/>
        </w:rPr>
        <w:t>primarily</w:t>
      </w:r>
      <w:r>
        <w:rPr>
          <w:sz w:val="28"/>
          <w:szCs w:val="28"/>
        </w:rPr>
        <w:t xml:space="preserve"> focused on Movies with 96.71% movies listed in movies category and just </w:t>
      </w:r>
      <w:r w:rsidR="00F106FB">
        <w:rPr>
          <w:sz w:val="28"/>
          <w:szCs w:val="28"/>
        </w:rPr>
        <w:t xml:space="preserve">3.29% listed TV shows. Although Netflix makes money out of subscriptions, the reason behind this is that Netflix needed volume </w:t>
      </w:r>
      <w:proofErr w:type="gramStart"/>
      <w:r w:rsidR="00F106FB">
        <w:rPr>
          <w:sz w:val="28"/>
          <w:szCs w:val="28"/>
        </w:rPr>
        <w:t>in order to</w:t>
      </w:r>
      <w:proofErr w:type="gramEnd"/>
      <w:r w:rsidR="00F106FB">
        <w:rPr>
          <w:sz w:val="28"/>
          <w:szCs w:val="28"/>
        </w:rPr>
        <w:t xml:space="preserve"> compete with the biggest studios on the planet. </w:t>
      </w:r>
    </w:p>
    <w:p w14:paraId="78CDF273" w14:textId="77777777" w:rsidR="00F106FB" w:rsidRDefault="00F106FB">
      <w:pPr>
        <w:rPr>
          <w:sz w:val="28"/>
          <w:szCs w:val="28"/>
        </w:rPr>
      </w:pPr>
    </w:p>
    <w:p w14:paraId="658EFD07" w14:textId="77777777" w:rsidR="00F106FB" w:rsidRDefault="00F106FB">
      <w:pPr>
        <w:rPr>
          <w:sz w:val="28"/>
          <w:szCs w:val="28"/>
        </w:rPr>
      </w:pPr>
    </w:p>
    <w:p w14:paraId="156A19F3" w14:textId="77777777" w:rsidR="00F106FB" w:rsidRDefault="00F106FB">
      <w:pPr>
        <w:rPr>
          <w:sz w:val="28"/>
          <w:szCs w:val="28"/>
        </w:rPr>
      </w:pPr>
    </w:p>
    <w:p w14:paraId="7775BA89" w14:textId="77777777" w:rsidR="00670034" w:rsidRDefault="00000000">
      <w:pPr>
        <w:rPr>
          <w:sz w:val="28"/>
          <w:szCs w:val="28"/>
        </w:rPr>
      </w:pPr>
      <w:r>
        <w:rPr>
          <w:sz w:val="28"/>
          <w:szCs w:val="28"/>
        </w:rPr>
        <w:t xml:space="preserve">The chart below shows the figures. </w:t>
      </w:r>
    </w:p>
    <w:p w14:paraId="7A82182C" w14:textId="75BDAE48" w:rsidR="00670034" w:rsidRDefault="00F106FB">
      <w:pPr>
        <w:rPr>
          <w:sz w:val="28"/>
          <w:szCs w:val="28"/>
        </w:rPr>
      </w:pPr>
      <w:r>
        <w:rPr>
          <w:noProof/>
        </w:rPr>
        <w:drawing>
          <wp:inline distT="0" distB="0" distL="0" distR="0" wp14:anchorId="08D3EAEF" wp14:editId="44E88028">
            <wp:extent cx="5037138" cy="2625725"/>
            <wp:effectExtent l="0" t="0" r="0" b="3175"/>
            <wp:docPr id="31612757" name="Chart 1">
              <a:extLst xmlns:a="http://schemas.openxmlformats.org/drawingml/2006/main">
                <a:ext uri="{FF2B5EF4-FFF2-40B4-BE49-F238E27FC236}">
                  <a16:creationId xmlns:a16="http://schemas.microsoft.com/office/drawing/2014/main" id="{28FC7900-4A6E-E6DE-DD3C-9244EE9CF4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AB545E0" w14:textId="77777777" w:rsidR="00670034" w:rsidRDefault="00670034">
      <w:pPr>
        <w:rPr>
          <w:sz w:val="28"/>
          <w:szCs w:val="28"/>
        </w:rPr>
      </w:pPr>
    </w:p>
    <w:p w14:paraId="7CCEA3F1" w14:textId="54766D7A" w:rsidR="00B345E0" w:rsidRDefault="00B345E0">
      <w:pPr>
        <w:rPr>
          <w:sz w:val="28"/>
          <w:szCs w:val="28"/>
        </w:rPr>
      </w:pPr>
    </w:p>
    <w:p w14:paraId="7131B2DB" w14:textId="77777777" w:rsidR="00B345E0" w:rsidRDefault="00B345E0">
      <w:pPr>
        <w:rPr>
          <w:sz w:val="28"/>
          <w:szCs w:val="28"/>
        </w:rPr>
      </w:pPr>
    </w:p>
    <w:p w14:paraId="49CFFF78" w14:textId="77777777" w:rsidR="00B345E0" w:rsidRDefault="00B345E0">
      <w:pPr>
        <w:rPr>
          <w:b/>
          <w:bCs/>
          <w:sz w:val="32"/>
          <w:szCs w:val="32"/>
        </w:rPr>
      </w:pPr>
      <w:r>
        <w:rPr>
          <w:b/>
          <w:bCs/>
          <w:sz w:val="32"/>
          <w:szCs w:val="32"/>
        </w:rPr>
        <w:t>Result 5</w:t>
      </w:r>
    </w:p>
    <w:p w14:paraId="7BAEA924" w14:textId="1A1ABF99" w:rsidR="00834C73" w:rsidRDefault="00B345E0">
      <w:pPr>
        <w:rPr>
          <w:sz w:val="28"/>
          <w:szCs w:val="28"/>
        </w:rPr>
      </w:pPr>
      <w:r w:rsidRPr="00B345E0">
        <w:rPr>
          <w:sz w:val="28"/>
          <w:szCs w:val="28"/>
        </w:rPr>
        <w:t xml:space="preserve">It has also been observed that </w:t>
      </w:r>
      <w:r w:rsidR="00F106FB">
        <w:rPr>
          <w:sz w:val="28"/>
          <w:szCs w:val="28"/>
        </w:rPr>
        <w:t xml:space="preserve">Netflix initially focused on more movies than TV shows year by year </w:t>
      </w:r>
      <w:proofErr w:type="gramStart"/>
      <w:r w:rsidR="00F106FB">
        <w:rPr>
          <w:sz w:val="28"/>
          <w:szCs w:val="28"/>
        </w:rPr>
        <w:t>in order to</w:t>
      </w:r>
      <w:proofErr w:type="gramEnd"/>
      <w:r w:rsidR="00F106FB">
        <w:rPr>
          <w:sz w:val="28"/>
          <w:szCs w:val="28"/>
        </w:rPr>
        <w:t xml:space="preserve"> attract more customers. It could be supported by the fact that Netflix wants to attract customers </w:t>
      </w:r>
      <w:r w:rsidR="00E728B9">
        <w:rPr>
          <w:sz w:val="28"/>
          <w:szCs w:val="28"/>
        </w:rPr>
        <w:t xml:space="preserve">by releasing movies on Netflix </w:t>
      </w:r>
      <w:proofErr w:type="gramStart"/>
      <w:r w:rsidR="00E728B9">
        <w:rPr>
          <w:sz w:val="28"/>
          <w:szCs w:val="28"/>
        </w:rPr>
        <w:t>in order to</w:t>
      </w:r>
      <w:proofErr w:type="gramEnd"/>
      <w:r w:rsidR="00E728B9">
        <w:rPr>
          <w:sz w:val="28"/>
          <w:szCs w:val="28"/>
        </w:rPr>
        <w:t xml:space="preserve"> lure customers for buying their subscriptions and allowing them to spend money on subscriptions and enjoying movies at their homes rather than going out and spending money on cinemas. </w:t>
      </w:r>
    </w:p>
    <w:p w14:paraId="01763347" w14:textId="0487EB78" w:rsidR="00E728B9" w:rsidRDefault="00E728B9">
      <w:pPr>
        <w:rPr>
          <w:sz w:val="28"/>
          <w:szCs w:val="28"/>
        </w:rPr>
      </w:pPr>
      <w:r>
        <w:rPr>
          <w:sz w:val="28"/>
          <w:szCs w:val="28"/>
        </w:rPr>
        <w:t xml:space="preserve">After establishing the customers' base, they began focusing on TV shows and movies </w:t>
      </w:r>
      <w:proofErr w:type="gramStart"/>
      <w:r>
        <w:rPr>
          <w:sz w:val="28"/>
          <w:szCs w:val="28"/>
        </w:rPr>
        <w:t>in order to</w:t>
      </w:r>
      <w:proofErr w:type="gramEnd"/>
      <w:r>
        <w:rPr>
          <w:sz w:val="28"/>
          <w:szCs w:val="28"/>
        </w:rPr>
        <w:t xml:space="preserve"> offer diversity to their customers.</w:t>
      </w:r>
    </w:p>
    <w:p w14:paraId="2D2EA51C" w14:textId="77777777" w:rsidR="00E728B9" w:rsidRDefault="00E728B9">
      <w:pPr>
        <w:rPr>
          <w:sz w:val="28"/>
          <w:szCs w:val="28"/>
        </w:rPr>
      </w:pPr>
    </w:p>
    <w:p w14:paraId="0C1301ED" w14:textId="77777777" w:rsidR="00834C73" w:rsidRDefault="00834C73">
      <w:pPr>
        <w:rPr>
          <w:sz w:val="28"/>
          <w:szCs w:val="28"/>
        </w:rPr>
      </w:pPr>
      <w:r>
        <w:rPr>
          <w:sz w:val="28"/>
          <w:szCs w:val="28"/>
        </w:rPr>
        <w:t>Below is the chart representing the data:</w:t>
      </w:r>
    </w:p>
    <w:p w14:paraId="4BF73DB7" w14:textId="7C4D0414" w:rsidR="00B345E0" w:rsidRPr="00B345E0" w:rsidRDefault="00E728B9">
      <w:pPr>
        <w:rPr>
          <w:sz w:val="28"/>
          <w:szCs w:val="28"/>
        </w:rPr>
      </w:pPr>
      <w:r>
        <w:rPr>
          <w:noProof/>
        </w:rPr>
        <w:lastRenderedPageBreak/>
        <w:drawing>
          <wp:inline distT="0" distB="0" distL="0" distR="0" wp14:anchorId="31A27EEF" wp14:editId="15852B03">
            <wp:extent cx="5943600" cy="2654935"/>
            <wp:effectExtent l="0" t="0" r="0" b="0"/>
            <wp:docPr id="1948573826" name="Chart 1">
              <a:extLst xmlns:a="http://schemas.openxmlformats.org/drawingml/2006/main">
                <a:ext uri="{FF2B5EF4-FFF2-40B4-BE49-F238E27FC236}">
                  <a16:creationId xmlns:a16="http://schemas.microsoft.com/office/drawing/2014/main" id="{E3659D99-7FDD-C40C-F623-76E3FE1662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834C73">
        <w:rPr>
          <w:sz w:val="28"/>
          <w:szCs w:val="28"/>
        </w:rPr>
        <w:t xml:space="preserve"> </w:t>
      </w:r>
    </w:p>
    <w:p w14:paraId="219461FE" w14:textId="77777777" w:rsidR="00B345E0" w:rsidRDefault="00B345E0">
      <w:pPr>
        <w:rPr>
          <w:b/>
          <w:bCs/>
          <w:sz w:val="32"/>
          <w:szCs w:val="32"/>
        </w:rPr>
      </w:pPr>
    </w:p>
    <w:p w14:paraId="47469397" w14:textId="67076401" w:rsidR="00670034" w:rsidRDefault="00000000">
      <w:pPr>
        <w:rPr>
          <w:b/>
          <w:bCs/>
          <w:sz w:val="32"/>
          <w:szCs w:val="32"/>
        </w:rPr>
      </w:pPr>
      <w:r>
        <w:rPr>
          <w:b/>
          <w:bCs/>
          <w:sz w:val="32"/>
          <w:szCs w:val="32"/>
        </w:rPr>
        <w:t>Conclusion</w:t>
      </w:r>
    </w:p>
    <w:p w14:paraId="6A01C767" w14:textId="77777777" w:rsidR="002C6FA1" w:rsidRDefault="00872714">
      <w:pPr>
        <w:rPr>
          <w:sz w:val="28"/>
          <w:szCs w:val="28"/>
        </w:rPr>
      </w:pPr>
      <w:r w:rsidRPr="00872714">
        <w:rPr>
          <w:sz w:val="28"/>
          <w:szCs w:val="28"/>
        </w:rPr>
        <w:t xml:space="preserve">Upon completing the analysis, my conclusion is </w:t>
      </w:r>
      <w:r w:rsidR="00E728B9">
        <w:rPr>
          <w:sz w:val="28"/>
          <w:szCs w:val="28"/>
        </w:rPr>
        <w:t xml:space="preserve">that Netflix is a </w:t>
      </w:r>
      <w:proofErr w:type="gramStart"/>
      <w:r w:rsidR="00E728B9">
        <w:rPr>
          <w:sz w:val="28"/>
          <w:szCs w:val="28"/>
        </w:rPr>
        <w:t>global</w:t>
      </w:r>
      <w:proofErr w:type="gramEnd"/>
      <w:r w:rsidR="00E728B9">
        <w:rPr>
          <w:sz w:val="28"/>
          <w:szCs w:val="28"/>
        </w:rPr>
        <w:t xml:space="preserve"> recognized brand that is recognized for its </w:t>
      </w:r>
      <w:proofErr w:type="gramStart"/>
      <w:r w:rsidR="00E728B9">
        <w:rPr>
          <w:sz w:val="28"/>
          <w:szCs w:val="28"/>
        </w:rPr>
        <w:t>high quality</w:t>
      </w:r>
      <w:proofErr w:type="gramEnd"/>
      <w:r w:rsidR="00E728B9">
        <w:rPr>
          <w:sz w:val="28"/>
          <w:szCs w:val="28"/>
        </w:rPr>
        <w:t xml:space="preserve"> content and presence in all counties.</w:t>
      </w:r>
    </w:p>
    <w:p w14:paraId="08A15875" w14:textId="4C9778CA" w:rsidR="00872714" w:rsidRDefault="00E728B9">
      <w:pPr>
        <w:rPr>
          <w:sz w:val="28"/>
          <w:szCs w:val="28"/>
        </w:rPr>
      </w:pPr>
      <w:r>
        <w:rPr>
          <w:sz w:val="28"/>
          <w:szCs w:val="28"/>
        </w:rPr>
        <w:t xml:space="preserve"> Netflix focused more on Movies in the past in order to attract customers by convincing them to watch their favorite movies at home </w:t>
      </w:r>
      <w:r w:rsidR="002C6FA1">
        <w:rPr>
          <w:sz w:val="28"/>
          <w:szCs w:val="28"/>
        </w:rPr>
        <w:t xml:space="preserve">and also watching as many </w:t>
      </w:r>
      <w:proofErr w:type="gramStart"/>
      <w:r w:rsidR="002C6FA1">
        <w:rPr>
          <w:sz w:val="28"/>
          <w:szCs w:val="28"/>
        </w:rPr>
        <w:t>movies</w:t>
      </w:r>
      <w:proofErr w:type="gramEnd"/>
      <w:r w:rsidR="002C6FA1">
        <w:rPr>
          <w:sz w:val="28"/>
          <w:szCs w:val="28"/>
        </w:rPr>
        <w:t xml:space="preserve"> they want in stead of buying movie tickets and going out of their homes. Netflix has revolutionized the industry and with the passage of time, they moved up in the game by creating high quality content and streaming good movies. They offer diversity and understand their </w:t>
      </w:r>
      <w:proofErr w:type="gramStart"/>
      <w:r w:rsidR="002C6FA1">
        <w:rPr>
          <w:sz w:val="28"/>
          <w:szCs w:val="28"/>
        </w:rPr>
        <w:t>customer’s</w:t>
      </w:r>
      <w:proofErr w:type="gramEnd"/>
      <w:r w:rsidR="002C6FA1">
        <w:rPr>
          <w:sz w:val="28"/>
          <w:szCs w:val="28"/>
        </w:rPr>
        <w:t xml:space="preserve"> preferences and releases their content accordingly.</w:t>
      </w:r>
    </w:p>
    <w:p w14:paraId="7D2B6A2A" w14:textId="6ECE42DD" w:rsidR="00872714" w:rsidRDefault="00872714">
      <w:pPr>
        <w:rPr>
          <w:sz w:val="28"/>
          <w:szCs w:val="28"/>
        </w:rPr>
      </w:pPr>
      <w:r>
        <w:rPr>
          <w:sz w:val="28"/>
          <w:szCs w:val="28"/>
        </w:rPr>
        <w:t>Following is the dashboard consisting of the findings from the analysis</w:t>
      </w:r>
      <w:r w:rsidR="002C6FA1">
        <w:rPr>
          <w:sz w:val="28"/>
          <w:szCs w:val="28"/>
        </w:rPr>
        <w:t>:</w:t>
      </w:r>
    </w:p>
    <w:p w14:paraId="0B42DAEC" w14:textId="72FBEC47" w:rsidR="00670034" w:rsidRPr="002C6FA1" w:rsidRDefault="002C6FA1">
      <w:pPr>
        <w:rPr>
          <w:sz w:val="28"/>
          <w:szCs w:val="28"/>
        </w:rPr>
      </w:pPr>
      <w:r w:rsidRPr="002C6FA1">
        <w:rPr>
          <w:sz w:val="28"/>
          <w:szCs w:val="28"/>
        </w:rPr>
        <w:drawing>
          <wp:inline distT="0" distB="0" distL="0" distR="0" wp14:anchorId="5406E6D4" wp14:editId="57FB6F8B">
            <wp:extent cx="5943600" cy="2185670"/>
            <wp:effectExtent l="0" t="0" r="0" b="5080"/>
            <wp:docPr id="2133564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564285" name=""/>
                    <pic:cNvPicPr/>
                  </pic:nvPicPr>
                  <pic:blipFill>
                    <a:blip r:embed="rId10"/>
                    <a:stretch>
                      <a:fillRect/>
                    </a:stretch>
                  </pic:blipFill>
                  <pic:spPr>
                    <a:xfrm>
                      <a:off x="0" y="0"/>
                      <a:ext cx="5943600" cy="2185670"/>
                    </a:xfrm>
                    <a:prstGeom prst="rect">
                      <a:avLst/>
                    </a:prstGeom>
                  </pic:spPr>
                </pic:pic>
              </a:graphicData>
            </a:graphic>
          </wp:inline>
        </w:drawing>
      </w:r>
    </w:p>
    <w:sectPr w:rsidR="00670034" w:rsidRPr="002C6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034"/>
    <w:rsid w:val="00053A68"/>
    <w:rsid w:val="002C6FA1"/>
    <w:rsid w:val="003328D7"/>
    <w:rsid w:val="00553ED9"/>
    <w:rsid w:val="00587883"/>
    <w:rsid w:val="00632608"/>
    <w:rsid w:val="00670034"/>
    <w:rsid w:val="00834C73"/>
    <w:rsid w:val="00872714"/>
    <w:rsid w:val="008A6393"/>
    <w:rsid w:val="009E6145"/>
    <w:rsid w:val="00B160ED"/>
    <w:rsid w:val="00B345E0"/>
    <w:rsid w:val="00C513B9"/>
    <w:rsid w:val="00CC0ABF"/>
    <w:rsid w:val="00DB6F71"/>
    <w:rsid w:val="00E728B9"/>
    <w:rsid w:val="00F106FB"/>
    <w:rsid w:val="00F87BBF"/>
    <w:rsid w:val="00F938C5"/>
    <w:rsid w:val="00FD3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3A7A5"/>
  <w15:docId w15:val="{044E9B4C-1278-4814-B994-C77B65D61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szCs w:val="24"/>
        <w:lang w:val="en-US"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4/relationships/chartEx" Target="charts/chartEx1.xml"/><Relationship Id="rId11" Type="http://schemas.openxmlformats.org/officeDocument/2006/relationships/fontTable" Target="fontTable.xml"/><Relationship Id="rId5" Type="http://schemas.openxmlformats.org/officeDocument/2006/relationships/chart" Target="charts/chart2.xml"/><Relationship Id="rId10" Type="http://schemas.openxmlformats.org/officeDocument/2006/relationships/image" Target="media/image2.png"/><Relationship Id="rId4" Type="http://schemas.openxmlformats.org/officeDocument/2006/relationships/chart" Target="charts/chart1.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E:\Courses\Microsoft%20Excel%20-%20Data%20Anlaysis\Project\Netflix%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ourses\Microsoft%20Excel%20-%20Data%20Anlaysis\Project\Netflix%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ourses\Microsoft%20Excel%20-%20Data%20Anlaysis\Project\Netflix%20Analysis.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E:\Courses\Microsoft%20Excel%20-%20Data%20Anlaysis\Project\Netflix%20Analysis.xlsx"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E:\Courses\Microsoft%20Excel%20-%20Data%20Anlaysis\Project\Netflix%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[Netflix Analysis.xlsx]Top 5 Countries!PivotTable2</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CA"/>
              <a:t>Top 5 Countries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innerShdw blurRad="25400" dist="12700" dir="13500000">
              <a:srgbClr val="000000">
                <a:alpha val="45000"/>
              </a:srgb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innerShdw blurRad="25400" dist="12700" dir="13500000">
              <a:srgbClr val="000000">
                <a:alpha val="45000"/>
              </a:srgb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innerShdw blurRad="25400" dist="12700" dir="13500000">
              <a:srgbClr val="000000">
                <a:alpha val="45000"/>
              </a:srgb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innerShdw blurRad="25400" dist="12700" dir="13500000">
              <a:srgbClr val="000000">
                <a:alpha val="45000"/>
              </a:srgb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innerShdw blurRad="25400" dist="12700" dir="13500000">
              <a:srgbClr val="000000">
                <a:alpha val="45000"/>
              </a:srgb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innerShdw blurRad="25400" dist="12700" dir="13500000">
              <a:srgbClr val="000000">
                <a:alpha val="45000"/>
              </a:srgb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'Top 5 Countries'!$B$3</c:f>
              <c:strCache>
                <c:ptCount val="1"/>
                <c:pt idx="0">
                  <c:v>Total</c:v>
                </c:pt>
              </c:strCache>
            </c:strRef>
          </c:tx>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innerShdw blurRad="25400" dist="12700" dir="13500000">
                <a:srgbClr val="000000">
                  <a:alpha val="45000"/>
                </a:srgbClr>
              </a:innerShdw>
            </a:effectLst>
          </c:spPr>
          <c:invertIfNegative val="0"/>
          <c:cat>
            <c:strRef>
              <c:f>'Top 5 Countries'!$A$4:$A$9</c:f>
              <c:strCache>
                <c:ptCount val="5"/>
                <c:pt idx="0">
                  <c:v>United States</c:v>
                </c:pt>
                <c:pt idx="1">
                  <c:v>India</c:v>
                </c:pt>
                <c:pt idx="2">
                  <c:v>United Kingdom</c:v>
                </c:pt>
                <c:pt idx="3">
                  <c:v>Canada</c:v>
                </c:pt>
                <c:pt idx="4">
                  <c:v>Spain</c:v>
                </c:pt>
              </c:strCache>
            </c:strRef>
          </c:cat>
          <c:val>
            <c:numRef>
              <c:f>'Top 5 Countries'!$B$4:$B$9</c:f>
              <c:numCache>
                <c:formatCode>0.00%</c:formatCode>
                <c:ptCount val="5"/>
                <c:pt idx="0">
                  <c:v>0.60681481481481481</c:v>
                </c:pt>
                <c:pt idx="1">
                  <c:v>0.26370370370370372</c:v>
                </c:pt>
                <c:pt idx="2">
                  <c:v>6.2814814814814809E-2</c:v>
                </c:pt>
                <c:pt idx="3">
                  <c:v>3.5259259259259261E-2</c:v>
                </c:pt>
                <c:pt idx="4">
                  <c:v>3.1407407407407405E-2</c:v>
                </c:pt>
              </c:numCache>
            </c:numRef>
          </c:val>
          <c:extLst>
            <c:ext xmlns:c16="http://schemas.microsoft.com/office/drawing/2014/chart" uri="{C3380CC4-5D6E-409C-BE32-E72D297353CC}">
              <c16:uniqueId val="{00000000-2CD0-42E6-BE52-C1242F4C96AE}"/>
            </c:ext>
          </c:extLst>
        </c:ser>
        <c:dLbls>
          <c:showLegendKey val="0"/>
          <c:showVal val="0"/>
          <c:showCatName val="0"/>
          <c:showSerName val="0"/>
          <c:showPercent val="0"/>
          <c:showBubbleSize val="0"/>
        </c:dLbls>
        <c:gapWidth val="100"/>
        <c:axId val="1287891392"/>
        <c:axId val="1186489376"/>
      </c:barChart>
      <c:catAx>
        <c:axId val="1287891392"/>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86489376"/>
        <c:crosses val="autoZero"/>
        <c:auto val="1"/>
        <c:lblAlgn val="ctr"/>
        <c:lblOffset val="100"/>
        <c:noMultiLvlLbl val="0"/>
      </c:catAx>
      <c:valAx>
        <c:axId val="1186489376"/>
        <c:scaling>
          <c:orientation val="minMax"/>
        </c:scaling>
        <c:delete val="1"/>
        <c:axPos val="l"/>
        <c:majorGridlines>
          <c:spPr>
            <a:ln w="9525" cap="flat" cmpd="sng" algn="ctr">
              <a:solidFill>
                <a:schemeClr val="tx2">
                  <a:lumMod val="15000"/>
                  <a:lumOff val="85000"/>
                </a:schemeClr>
              </a:solidFill>
              <a:round/>
            </a:ln>
            <a:effectLst/>
          </c:spPr>
        </c:majorGridlines>
        <c:numFmt formatCode="0.00%" sourceLinked="1"/>
        <c:majorTickMark val="out"/>
        <c:minorTickMark val="none"/>
        <c:tickLblPos val="nextTo"/>
        <c:crossAx val="1287891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[Netflix Analysis.xlsx]Top 10 Directors!PivotTable4</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CA"/>
              <a:t>Top 10 Directors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'Top 10 Directors'!$B$3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'Top 10 Directors'!$A$4:$A$14</c:f>
              <c:strCache>
                <c:ptCount val="10"/>
                <c:pt idx="0">
                  <c:v>RaÃºl Campos, Jan Suter</c:v>
                </c:pt>
                <c:pt idx="1">
                  <c:v>Marcus Raboy</c:v>
                </c:pt>
                <c:pt idx="2">
                  <c:v>Jay Karas</c:v>
                </c:pt>
                <c:pt idx="3">
                  <c:v>Cathy Garcia-Molina</c:v>
                </c:pt>
                <c:pt idx="4">
                  <c:v>Jay Chapman</c:v>
                </c:pt>
                <c:pt idx="5">
                  <c:v>Youssef Chahine</c:v>
                </c:pt>
                <c:pt idx="6">
                  <c:v>Martin Scorsese</c:v>
                </c:pt>
                <c:pt idx="7">
                  <c:v>Steven Spielberg</c:v>
                </c:pt>
                <c:pt idx="8">
                  <c:v>Don Michael Paul</c:v>
                </c:pt>
                <c:pt idx="9">
                  <c:v>David Dhawan</c:v>
                </c:pt>
              </c:strCache>
            </c:strRef>
          </c:cat>
          <c:val>
            <c:numRef>
              <c:f>'Top 10 Directors'!$B$4:$B$14</c:f>
              <c:numCache>
                <c:formatCode>General</c:formatCode>
                <c:ptCount val="10"/>
                <c:pt idx="0">
                  <c:v>18</c:v>
                </c:pt>
                <c:pt idx="1">
                  <c:v>15</c:v>
                </c:pt>
                <c:pt idx="2">
                  <c:v>14</c:v>
                </c:pt>
                <c:pt idx="3">
                  <c:v>13</c:v>
                </c:pt>
                <c:pt idx="4">
                  <c:v>12</c:v>
                </c:pt>
                <c:pt idx="5">
                  <c:v>12</c:v>
                </c:pt>
                <c:pt idx="6">
                  <c:v>12</c:v>
                </c:pt>
                <c:pt idx="7">
                  <c:v>11</c:v>
                </c:pt>
                <c:pt idx="8">
                  <c:v>10</c:v>
                </c:pt>
                <c:pt idx="9">
                  <c:v>9</c:v>
                </c:pt>
              </c:numCache>
            </c:numRef>
          </c:val>
          <c:extLst>
            <c:ext xmlns:c16="http://schemas.microsoft.com/office/drawing/2014/chart" uri="{C3380CC4-5D6E-409C-BE32-E72D297353CC}">
              <c16:uniqueId val="{00000000-E249-499B-8688-CE2070A85B16}"/>
            </c:ext>
          </c:extLst>
        </c:ser>
        <c:dLbls>
          <c:dLblPos val="inEnd"/>
          <c:showLegendKey val="0"/>
          <c:showVal val="1"/>
          <c:showCatName val="0"/>
          <c:showSerName val="0"/>
          <c:showPercent val="0"/>
          <c:showBubbleSize val="0"/>
        </c:dLbls>
        <c:gapWidth val="115"/>
        <c:overlap val="-20"/>
        <c:axId val="1090229600"/>
        <c:axId val="1308190752"/>
      </c:barChart>
      <c:catAx>
        <c:axId val="1090229600"/>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08190752"/>
        <c:crosses val="autoZero"/>
        <c:auto val="1"/>
        <c:lblAlgn val="ctr"/>
        <c:lblOffset val="100"/>
        <c:noMultiLvlLbl val="0"/>
      </c:catAx>
      <c:valAx>
        <c:axId val="13081907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902296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[Netflix Analysis.xlsx]Number of Movies and Shows!PivotTable10</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Number of Movies and TV Shows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scene3d>
          <a:sp3d/>
        </c:spP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scene3d>
          <a:sp3d/>
        </c:spP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scene3d>
          <a:sp3d/>
        </c:spP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scene3d>
          <a:sp3d/>
        </c:spPr>
      </c:pivotFmt>
      <c:pivotFmt>
        <c:idx val="6"/>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pivotFmt>
      <c:pivotFmt>
        <c:idx val="8"/>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pivotFmt>
      <c:pivotFmt>
        <c:idx val="9"/>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pivotFmt>
      <c:pivotFmt>
        <c:idx val="11"/>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pivotFmt>
      <c:pivotFmt>
        <c:idx val="12"/>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pivotFmt>
      <c:pivotFmt>
        <c:idx val="14"/>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pivotFmt>
      <c:pivotFmt>
        <c:idx val="15"/>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pivotFmt>
      <c:pivotFmt>
        <c:idx val="17"/>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'Number of Movies and Shows'!$B$3</c:f>
              <c:strCache>
                <c:ptCount val="1"/>
                <c:pt idx="0">
                  <c:v>Total</c:v>
                </c:pt>
              </c:strCache>
            </c:strRef>
          </c:tx>
          <c:dPt>
            <c:idx val="0"/>
            <c:bubble3D val="0"/>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extLst>
              <c:ext xmlns:c16="http://schemas.microsoft.com/office/drawing/2014/chart" uri="{C3380CC4-5D6E-409C-BE32-E72D297353CC}">
                <c16:uniqueId val="{00000001-4F24-4119-AFDF-C6FDBBF2259E}"/>
              </c:ext>
            </c:extLst>
          </c:dPt>
          <c:dPt>
            <c:idx val="1"/>
            <c:bubble3D val="0"/>
            <c:spPr>
              <a:gradFill rotWithShape="1">
                <a:gsLst>
                  <a:gs pos="0">
                    <a:schemeClr val="accent2">
                      <a:tint val="98000"/>
                      <a:hueMod val="94000"/>
                      <a:satMod val="130000"/>
                      <a:lumMod val="128000"/>
                    </a:schemeClr>
                  </a:gs>
                  <a:gs pos="100000">
                    <a:schemeClr val="accent2">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extLst>
              <c:ext xmlns:c16="http://schemas.microsoft.com/office/drawing/2014/chart" uri="{C3380CC4-5D6E-409C-BE32-E72D297353CC}">
                <c16:uniqueId val="{00000003-4F24-4119-AFDF-C6FDBBF2259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'Number of Movies and Shows'!$A$4:$A$6</c:f>
              <c:strCache>
                <c:ptCount val="2"/>
                <c:pt idx="0">
                  <c:v>Movie</c:v>
                </c:pt>
                <c:pt idx="1">
                  <c:v>TV Show</c:v>
                </c:pt>
              </c:strCache>
            </c:strRef>
          </c:cat>
          <c:val>
            <c:numRef>
              <c:f>'Number of Movies and Shows'!$B$4:$B$6</c:f>
              <c:numCache>
                <c:formatCode>0.00%</c:formatCode>
                <c:ptCount val="2"/>
                <c:pt idx="0">
                  <c:v>0.96713615023474175</c:v>
                </c:pt>
                <c:pt idx="1">
                  <c:v>3.2863849765258218E-2</c:v>
                </c:pt>
              </c:numCache>
            </c:numRef>
          </c:val>
          <c:extLst>
            <c:ext xmlns:c16="http://schemas.microsoft.com/office/drawing/2014/chart" uri="{C3380CC4-5D6E-409C-BE32-E72D297353CC}">
              <c16:uniqueId val="{00000004-4F24-4119-AFDF-C6FDBBF2259E}"/>
            </c:ext>
          </c:extLst>
        </c:ser>
        <c:dLbls>
          <c:dLblPos val="bestFit"/>
          <c:showLegendKey val="0"/>
          <c:showVal val="1"/>
          <c:showCatName val="0"/>
          <c:showSerName val="0"/>
          <c:showPercent val="0"/>
          <c:showBubbleSize val="0"/>
          <c:showLeaderLines val="1"/>
        </c:dLbls>
      </c:pie3DChart>
      <c:spPr>
        <a:noFill/>
        <a:ln>
          <a:noFill/>
        </a:ln>
        <a:effectLst/>
      </c:spPr>
    </c:plotArea>
    <c:legend>
      <c:legendPos val="r"/>
      <c:layout>
        <c:manualLayout>
          <c:xMode val="edge"/>
          <c:yMode val="edge"/>
          <c:x val="0.79596741032370955"/>
          <c:y val="0.50008056284631086"/>
          <c:w val="0.18736592300962379"/>
          <c:h val="0.25129520268299793"/>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[Netflix Analysis.xlsx]Per Year Analysis!PivotTable14</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CA"/>
              <a:t>Per Year Analysis</a:t>
            </a:r>
          </a:p>
        </c:rich>
      </c:tx>
      <c:layout>
        <c:manualLayout>
          <c:xMode val="edge"/>
          <c:yMode val="edge"/>
          <c:x val="0.38312294818947001"/>
          <c:y val="9.3189667081088542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marker>
          <c:symbol val="circle"/>
          <c:size val="6"/>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w="9525">
              <a:solidFill>
                <a:schemeClr val="accent1"/>
              </a:solidFill>
              <a:round/>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marker>
          <c:symbol val="circle"/>
          <c:size val="6"/>
          <c:spPr>
            <a:gradFill rotWithShape="1">
              <a:gsLst>
                <a:gs pos="0">
                  <a:schemeClr val="accent2">
                    <a:tint val="98000"/>
                    <a:hueMod val="94000"/>
                    <a:satMod val="130000"/>
                    <a:lumMod val="128000"/>
                  </a:schemeClr>
                </a:gs>
                <a:gs pos="100000">
                  <a:schemeClr val="accent2">
                    <a:shade val="94000"/>
                    <a:lumMod val="88000"/>
                  </a:schemeClr>
                </a:gs>
              </a:gsLst>
              <a:lin ang="5400000" scaled="0"/>
            </a:gradFill>
            <a:ln w="9525">
              <a:solidFill>
                <a:schemeClr val="accent2"/>
              </a:solidFill>
              <a:round/>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'Per Year Analysis'!$B$3:$B$4</c:f>
              <c:strCache>
                <c:ptCount val="1"/>
                <c:pt idx="0">
                  <c:v>Movie</c:v>
                </c:pt>
              </c:strCache>
            </c:strRef>
          </c:tx>
          <c:spPr>
            <a:gradFill rotWithShape="1">
              <a:gsLst>
                <a:gs pos="0">
                  <a:schemeClr val="accent1">
                    <a:tint val="98000"/>
                    <a:hueMod val="94000"/>
                    <a:satMod val="130000"/>
                    <a:lumMod val="128000"/>
                  </a:schemeClr>
                </a:gs>
                <a:gs pos="100000">
                  <a:schemeClr val="accent1">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invertIfNegative val="0"/>
          <c:cat>
            <c:strRef>
              <c:f>'Per Year Analysis'!$A$5:$A$19</c:f>
              <c:strCache>
                <c:ptCount val="14"/>
                <c:pt idx="0">
                  <c:v>2008</c:v>
                </c:pt>
                <c:pt idx="1">
                  <c:v>2009</c:v>
                </c:pt>
                <c:pt idx="2">
                  <c:v>2010</c:v>
                </c:pt>
                <c:pt idx="3">
                  <c:v>2011</c:v>
                </c:pt>
                <c:pt idx="4">
                  <c:v>2012</c:v>
                </c:pt>
                <c:pt idx="5">
                  <c:v>2013</c:v>
                </c:pt>
                <c:pt idx="6">
                  <c:v>2014</c:v>
                </c:pt>
                <c:pt idx="7">
                  <c:v>2015</c:v>
                </c:pt>
                <c:pt idx="8">
                  <c:v>2016</c:v>
                </c:pt>
                <c:pt idx="9">
                  <c:v>2017</c:v>
                </c:pt>
                <c:pt idx="10">
                  <c:v>2018</c:v>
                </c:pt>
                <c:pt idx="11">
                  <c:v>2019</c:v>
                </c:pt>
                <c:pt idx="12">
                  <c:v>2020</c:v>
                </c:pt>
                <c:pt idx="13">
                  <c:v>2021</c:v>
                </c:pt>
              </c:strCache>
            </c:strRef>
          </c:cat>
          <c:val>
            <c:numRef>
              <c:f>'Per Year Analysis'!$B$5:$B$19</c:f>
              <c:numCache>
                <c:formatCode>0.00%</c:formatCode>
                <c:ptCount val="14"/>
                <c:pt idx="0">
                  <c:v>1</c:v>
                </c:pt>
                <c:pt idx="1">
                  <c:v>1</c:v>
                </c:pt>
                <c:pt idx="2">
                  <c:v>1</c:v>
                </c:pt>
                <c:pt idx="3">
                  <c:v>1</c:v>
                </c:pt>
                <c:pt idx="4">
                  <c:v>1</c:v>
                </c:pt>
                <c:pt idx="5">
                  <c:v>0.8571428571428571</c:v>
                </c:pt>
                <c:pt idx="6">
                  <c:v>1</c:v>
                </c:pt>
                <c:pt idx="7">
                  <c:v>0.9464285714285714</c:v>
                </c:pt>
                <c:pt idx="8">
                  <c:v>0.96666666666666667</c:v>
                </c:pt>
                <c:pt idx="9">
                  <c:v>0.96746987951807228</c:v>
                </c:pt>
                <c:pt idx="10">
                  <c:v>0.98212765957446813</c:v>
                </c:pt>
                <c:pt idx="11">
                  <c:v>0.97337278106508873</c:v>
                </c:pt>
                <c:pt idx="12">
                  <c:v>0.95541401273885351</c:v>
                </c:pt>
                <c:pt idx="13">
                  <c:v>0.95357590966122963</c:v>
                </c:pt>
              </c:numCache>
            </c:numRef>
          </c:val>
          <c:extLst>
            <c:ext xmlns:c16="http://schemas.microsoft.com/office/drawing/2014/chart" uri="{C3380CC4-5D6E-409C-BE32-E72D297353CC}">
              <c16:uniqueId val="{00000000-2BE0-4937-95BD-D769433A78EE}"/>
            </c:ext>
          </c:extLst>
        </c:ser>
        <c:ser>
          <c:idx val="1"/>
          <c:order val="1"/>
          <c:tx>
            <c:strRef>
              <c:f>'Per Year Analysis'!$C$3:$C$4</c:f>
              <c:strCache>
                <c:ptCount val="1"/>
                <c:pt idx="0">
                  <c:v>TV Show</c:v>
                </c:pt>
              </c:strCache>
            </c:strRef>
          </c:tx>
          <c:spPr>
            <a:gradFill rotWithShape="1">
              <a:gsLst>
                <a:gs pos="0">
                  <a:schemeClr val="accent2">
                    <a:tint val="98000"/>
                    <a:hueMod val="94000"/>
                    <a:satMod val="130000"/>
                    <a:lumMod val="128000"/>
                  </a:schemeClr>
                </a:gs>
                <a:gs pos="100000">
                  <a:schemeClr val="accent2">
                    <a:shade val="94000"/>
                    <a:lumMod val="88000"/>
                  </a:schemeClr>
                </a:gs>
              </a:gsLst>
              <a:lin ang="5400000" scaled="0"/>
            </a:gradFill>
            <a:ln>
              <a:noFill/>
            </a:ln>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c:spPr>
          <c:invertIfNegative val="0"/>
          <c:cat>
            <c:strRef>
              <c:f>'Per Year Analysis'!$A$5:$A$19</c:f>
              <c:strCache>
                <c:ptCount val="14"/>
                <c:pt idx="0">
                  <c:v>2008</c:v>
                </c:pt>
                <c:pt idx="1">
                  <c:v>2009</c:v>
                </c:pt>
                <c:pt idx="2">
                  <c:v>2010</c:v>
                </c:pt>
                <c:pt idx="3">
                  <c:v>2011</c:v>
                </c:pt>
                <c:pt idx="4">
                  <c:v>2012</c:v>
                </c:pt>
                <c:pt idx="5">
                  <c:v>2013</c:v>
                </c:pt>
                <c:pt idx="6">
                  <c:v>2014</c:v>
                </c:pt>
                <c:pt idx="7">
                  <c:v>2015</c:v>
                </c:pt>
                <c:pt idx="8">
                  <c:v>2016</c:v>
                </c:pt>
                <c:pt idx="9">
                  <c:v>2017</c:v>
                </c:pt>
                <c:pt idx="10">
                  <c:v>2018</c:v>
                </c:pt>
                <c:pt idx="11">
                  <c:v>2019</c:v>
                </c:pt>
                <c:pt idx="12">
                  <c:v>2020</c:v>
                </c:pt>
                <c:pt idx="13">
                  <c:v>2021</c:v>
                </c:pt>
              </c:strCache>
            </c:strRef>
          </c:cat>
          <c:val>
            <c:numRef>
              <c:f>'Per Year Analysis'!$C$5:$C$19</c:f>
              <c:numCache>
                <c:formatCode>0.00%</c:formatCode>
                <c:ptCount val="14"/>
                <c:pt idx="0">
                  <c:v>0</c:v>
                </c:pt>
                <c:pt idx="1">
                  <c:v>0</c:v>
                </c:pt>
                <c:pt idx="2">
                  <c:v>0</c:v>
                </c:pt>
                <c:pt idx="3">
                  <c:v>0</c:v>
                </c:pt>
                <c:pt idx="4">
                  <c:v>0</c:v>
                </c:pt>
                <c:pt idx="5">
                  <c:v>0.14285714285714285</c:v>
                </c:pt>
                <c:pt idx="6">
                  <c:v>0</c:v>
                </c:pt>
                <c:pt idx="7">
                  <c:v>5.3571428571428568E-2</c:v>
                </c:pt>
                <c:pt idx="8">
                  <c:v>3.3333333333333333E-2</c:v>
                </c:pt>
                <c:pt idx="9">
                  <c:v>3.2530120481927709E-2</c:v>
                </c:pt>
                <c:pt idx="10">
                  <c:v>1.7872340425531916E-2</c:v>
                </c:pt>
                <c:pt idx="11">
                  <c:v>2.6627218934911243E-2</c:v>
                </c:pt>
                <c:pt idx="12">
                  <c:v>4.4585987261146494E-2</c:v>
                </c:pt>
                <c:pt idx="13">
                  <c:v>4.6424090338770388E-2</c:v>
                </c:pt>
              </c:numCache>
            </c:numRef>
          </c:val>
          <c:extLst>
            <c:ext xmlns:c16="http://schemas.microsoft.com/office/drawing/2014/chart" uri="{C3380CC4-5D6E-409C-BE32-E72D297353CC}">
              <c16:uniqueId val="{00000001-2BE0-4937-95BD-D769433A78EE}"/>
            </c:ext>
          </c:extLst>
        </c:ser>
        <c:dLbls>
          <c:showLegendKey val="0"/>
          <c:showVal val="0"/>
          <c:showCatName val="0"/>
          <c:showSerName val="0"/>
          <c:showPercent val="0"/>
          <c:showBubbleSize val="0"/>
        </c:dLbls>
        <c:gapWidth val="150"/>
        <c:overlap val="100"/>
        <c:axId val="1109038239"/>
        <c:axId val="1108047887"/>
      </c:barChart>
      <c:catAx>
        <c:axId val="1109038239"/>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08047887"/>
        <c:crosses val="autoZero"/>
        <c:auto val="1"/>
        <c:lblAlgn val="ctr"/>
        <c:lblOffset val="100"/>
        <c:noMultiLvlLbl val="0"/>
      </c:catAx>
      <c:valAx>
        <c:axId val="1108047887"/>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09038239"/>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75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'Top 10 Genre'!$A$17:$A$26</cx:f>
        <cx:lvl ptCount="10">
          <cx:pt idx="0">Dramas, International Movies</cx:pt>
          <cx:pt idx="1">Documentaries</cx:pt>
          <cx:pt idx="2">Stand-Up Comedy</cx:pt>
          <cx:pt idx="3">Comedies, Dramas, International Movies</cx:pt>
          <cx:pt idx="4">Dramas, Independent Movies, International Movies</cx:pt>
          <cx:pt idx="5">Children &amp; Family Movies, Comedies</cx:pt>
          <cx:pt idx="6">Dramas, International Movies, Romantic Movies</cx:pt>
          <cx:pt idx="7">Documentaries, International Movies</cx:pt>
          <cx:pt idx="8">Comedies, International Movies</cx:pt>
          <cx:pt idx="9">Comedies, International Movies, Romantic Movies</cx:pt>
        </cx:lvl>
      </cx:strDim>
      <cx:numDim type="val">
        <cx:f>'Top 10 Genre'!$B$17:$B$26</cx:f>
        <cx:lvl ptCount="10" formatCode="0.00%">
          <cx:pt idx="0">0.15006699419383654</cx:pt>
          <cx:pt idx="1">0.14426083072800358</cx:pt>
          <cx:pt idx="2">0.12773559624832515</cx:pt>
          <cx:pt idx="3">0.11478338543992854</cx:pt>
          <cx:pt idx="4">0.10853059401518535</cx:pt>
          <cx:pt idx="5">0.079946404644930774</cx:pt>
          <cx:pt idx="6">0.071460473425636439</cx:pt>
          <cx:pt idx="7">0.071013845466726219</cx:pt>
          <cx:pt idx="8">0.067887449754354623</cx:pt>
          <cx:pt idx="9">0.064314426083072807</cx:pt>
        </cx:lvl>
      </cx:numDim>
    </cx:data>
  </cx:chartData>
  <cx:chart>
    <cx:title pos="t" align="ctr" overlay="0">
      <cx:tx>
        <cx:txData>
          <cx:v>Top 10 Genre</cx:v>
        </cx:txData>
      </cx:tx>
      <cx:txPr>
        <a:bodyPr spcFirstLastPara="1" vertOverflow="ellipsis" horzOverflow="overflow" wrap="square" lIns="0" tIns="0" rIns="0" bIns="0" anchor="ctr" anchorCtr="1"/>
        <a:lstStyle/>
        <a:p>
          <a:pPr algn="ctr" rtl="0">
            <a:defRPr/>
          </a:pPr>
          <a:r>
            <a:rPr lang="en-US" sz="1400" b="1" i="0" u="none" strike="noStrike" baseline="0">
              <a:solidFill>
                <a:sysClr val="windowText" lastClr="000000">
                  <a:lumMod val="65000"/>
                  <a:lumOff val="35000"/>
                </a:sysClr>
              </a:solidFill>
              <a:latin typeface="Aptos Narrow" panose="02110004020202020204"/>
            </a:rPr>
            <a:t>Top 10 Genre</a:t>
          </a:r>
        </a:p>
      </cx:txPr>
    </cx:title>
    <cx:plotArea>
      <cx:plotAreaRegion>
        <cx:series layoutId="funnel" uniqueId="{70F40694-A8A8-492B-9CE8-F395F717285A}">
          <cx:tx>
            <cx:txData>
              <cx:f>'Top 10 Genre'!$B$16</cx:f>
              <cx:v>Count of show_id</cx:v>
            </cx:txData>
          </cx:tx>
          <cx:dataLabels>
            <cx:visibility seriesName="0" categoryName="0" value="1"/>
          </cx:dataLabels>
          <cx:dataId val="0"/>
        </cx:series>
      </cx:plotAreaRegion>
      <cx:axis id="0">
        <cx:catScaling gapWidth="0.0599999987"/>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osas</dc:creator>
  <cp:lastModifiedBy>Bhupesh Dhiman</cp:lastModifiedBy>
  <cp:revision>2</cp:revision>
  <dcterms:created xsi:type="dcterms:W3CDTF">2024-03-03T22:54:00Z</dcterms:created>
  <dcterms:modified xsi:type="dcterms:W3CDTF">2024-03-03T22:54:00Z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4a183f99922f445cb488588391b88a62</vt:lpwstr>
  </property>
</Properties>
</file>