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8EB98" w14:textId="2373279F" w:rsidR="008E3D8B" w:rsidRPr="00594009" w:rsidRDefault="008E3D8B" w:rsidP="008E3D8B">
      <w:pPr>
        <w:jc w:val="center"/>
        <w:rPr>
          <w:b/>
          <w:bCs/>
          <w:sz w:val="56"/>
          <w:szCs w:val="56"/>
        </w:rPr>
      </w:pPr>
      <w:r w:rsidRPr="00594009">
        <w:rPr>
          <w:b/>
          <w:bCs/>
          <w:sz w:val="56"/>
          <w:szCs w:val="56"/>
        </w:rPr>
        <w:t>Report: Analysis of Famous Paintings &amp; Museums Dataset</w:t>
      </w:r>
    </w:p>
    <w:p w14:paraId="126EBD0C" w14:textId="13C3CCEA" w:rsidR="008E3D8B" w:rsidRPr="008E3D8B" w:rsidRDefault="008E3D8B" w:rsidP="008E3D8B">
      <w:pPr>
        <w:rPr>
          <w:b/>
          <w:bCs/>
          <w:sz w:val="48"/>
          <w:szCs w:val="48"/>
        </w:rPr>
      </w:pPr>
      <w:r w:rsidRPr="008E3D8B">
        <w:rPr>
          <w:b/>
          <w:bCs/>
          <w:sz w:val="48"/>
          <w:szCs w:val="48"/>
        </w:rPr>
        <w:t>Introduction</w:t>
      </w:r>
    </w:p>
    <w:p w14:paraId="3D573C9E" w14:textId="77777777" w:rsidR="008E3D8B" w:rsidRPr="008E3D8B" w:rsidRDefault="008E3D8B" w:rsidP="008E3D8B">
      <w:pPr>
        <w:rPr>
          <w:sz w:val="28"/>
          <w:szCs w:val="28"/>
        </w:rPr>
      </w:pPr>
      <w:r w:rsidRPr="008E3D8B">
        <w:rPr>
          <w:sz w:val="28"/>
          <w:szCs w:val="28"/>
        </w:rPr>
        <w:t>The analysis aims to extract insights and valuable information from the Famous Paintings &amp; Museum dataset through SQL queries. The dataset comprises information about artworks, artists, museums, pricing, and more. By querying the database, various aspects such as popular painting styles, prolific artists, museum statistics, pricing trends, and geographical distributions are explored and analyzed.</w:t>
      </w:r>
    </w:p>
    <w:p w14:paraId="56BD4945" w14:textId="77777777" w:rsidR="008E3D8B" w:rsidRDefault="008E3D8B" w:rsidP="008E3D8B"/>
    <w:p w14:paraId="36B0CE09" w14:textId="77777777" w:rsidR="008E3D8B" w:rsidRPr="008E3D8B" w:rsidRDefault="008E3D8B" w:rsidP="008E3D8B">
      <w:pPr>
        <w:rPr>
          <w:b/>
          <w:bCs/>
          <w:sz w:val="48"/>
          <w:szCs w:val="48"/>
        </w:rPr>
      </w:pPr>
      <w:r w:rsidRPr="008E3D8B">
        <w:rPr>
          <w:b/>
          <w:bCs/>
          <w:sz w:val="48"/>
          <w:szCs w:val="48"/>
        </w:rPr>
        <w:t>Methodology</w:t>
      </w:r>
    </w:p>
    <w:p w14:paraId="37DCED50" w14:textId="77777777" w:rsidR="008E3D8B" w:rsidRPr="008E3D8B" w:rsidRDefault="008E3D8B" w:rsidP="008E3D8B">
      <w:pPr>
        <w:rPr>
          <w:sz w:val="28"/>
          <w:szCs w:val="28"/>
        </w:rPr>
      </w:pPr>
      <w:r w:rsidRPr="008E3D8B">
        <w:rPr>
          <w:sz w:val="28"/>
          <w:szCs w:val="28"/>
        </w:rPr>
        <w:t xml:space="preserve">Using Structured Query Language (SQL), several queries were formulated to extract specific information from the dataset. These queries targeted different aspects of the dataset, including but not </w:t>
      </w:r>
      <w:r w:rsidRPr="008E3D8B">
        <w:rPr>
          <w:sz w:val="28"/>
          <w:szCs w:val="28"/>
        </w:rPr>
        <w:lastRenderedPageBreak/>
        <w:t>limited to identifying popular paintings, prolific artists, museum statistics, pricing trends, and geographical distributions. Each query was designed to answer a particular question or provide insights into a specific aspect of the dataset.</w:t>
      </w:r>
    </w:p>
    <w:p w14:paraId="3188D8D3" w14:textId="77777777" w:rsidR="008E3D8B" w:rsidRDefault="008E3D8B" w:rsidP="008E3D8B"/>
    <w:p w14:paraId="69F2EA6C" w14:textId="77777777" w:rsidR="008E3D8B" w:rsidRPr="008E3D8B" w:rsidRDefault="008E3D8B" w:rsidP="008E3D8B">
      <w:pPr>
        <w:rPr>
          <w:b/>
          <w:bCs/>
          <w:sz w:val="48"/>
          <w:szCs w:val="48"/>
        </w:rPr>
      </w:pPr>
      <w:r w:rsidRPr="008E3D8B">
        <w:rPr>
          <w:b/>
          <w:bCs/>
          <w:sz w:val="48"/>
          <w:szCs w:val="48"/>
        </w:rPr>
        <w:t>Findings and Insights</w:t>
      </w:r>
    </w:p>
    <w:p w14:paraId="27180DEC" w14:textId="77777777" w:rsidR="008E3D8B" w:rsidRDefault="008E3D8B" w:rsidP="008E3D8B"/>
    <w:p w14:paraId="60DAE4A8" w14:textId="77777777" w:rsidR="008E3D8B" w:rsidRPr="00594009" w:rsidRDefault="008E3D8B" w:rsidP="008E3D8B">
      <w:pPr>
        <w:pStyle w:val="ListParagraph"/>
        <w:numPr>
          <w:ilvl w:val="0"/>
          <w:numId w:val="1"/>
        </w:numPr>
        <w:rPr>
          <w:sz w:val="28"/>
          <w:szCs w:val="28"/>
        </w:rPr>
      </w:pPr>
      <w:r w:rsidRPr="00594009">
        <w:rPr>
          <w:sz w:val="28"/>
          <w:szCs w:val="28"/>
        </w:rPr>
        <w:t>Artistic Styles Distribution:</w:t>
      </w:r>
    </w:p>
    <w:p w14:paraId="644932AD" w14:textId="77777777" w:rsidR="008E3D8B" w:rsidRPr="00594009" w:rsidRDefault="008E3D8B" w:rsidP="008E3D8B">
      <w:pPr>
        <w:pStyle w:val="ListParagraph"/>
        <w:numPr>
          <w:ilvl w:val="0"/>
          <w:numId w:val="3"/>
        </w:numPr>
        <w:rPr>
          <w:sz w:val="28"/>
          <w:szCs w:val="28"/>
        </w:rPr>
      </w:pPr>
      <w:r w:rsidRPr="00594009">
        <w:rPr>
          <w:sz w:val="28"/>
          <w:szCs w:val="28"/>
        </w:rPr>
        <w:t>The analysis reveals that "Impressionism" is the most prevalent painting style, followed by "Post-Impressionism" and "Realism." This indicates the popularity of these styles among the artworks represented in the dataset.</w:t>
      </w:r>
    </w:p>
    <w:p w14:paraId="778E4A80" w14:textId="77777777" w:rsidR="008E3D8B" w:rsidRPr="00594009" w:rsidRDefault="008E3D8B" w:rsidP="008E3D8B">
      <w:pPr>
        <w:pStyle w:val="ListParagraph"/>
        <w:ind w:left="1080"/>
        <w:rPr>
          <w:sz w:val="28"/>
          <w:szCs w:val="28"/>
        </w:rPr>
      </w:pPr>
    </w:p>
    <w:p w14:paraId="4FD8180A" w14:textId="6C52CFA2" w:rsidR="008E3D8B" w:rsidRPr="00594009" w:rsidRDefault="008E3D8B" w:rsidP="008E3D8B">
      <w:pPr>
        <w:pStyle w:val="ListParagraph"/>
        <w:numPr>
          <w:ilvl w:val="0"/>
          <w:numId w:val="1"/>
        </w:numPr>
        <w:rPr>
          <w:sz w:val="28"/>
          <w:szCs w:val="28"/>
        </w:rPr>
      </w:pPr>
      <w:r w:rsidRPr="00594009">
        <w:rPr>
          <w:sz w:val="28"/>
          <w:szCs w:val="28"/>
        </w:rPr>
        <w:t>Prolific Artists:</w:t>
      </w:r>
    </w:p>
    <w:p w14:paraId="301F12F9" w14:textId="77777777" w:rsidR="008E3D8B" w:rsidRPr="00594009" w:rsidRDefault="008E3D8B" w:rsidP="008E3D8B">
      <w:pPr>
        <w:pStyle w:val="ListParagraph"/>
        <w:numPr>
          <w:ilvl w:val="0"/>
          <w:numId w:val="3"/>
        </w:numPr>
        <w:rPr>
          <w:sz w:val="28"/>
          <w:szCs w:val="28"/>
        </w:rPr>
      </w:pPr>
      <w:r w:rsidRPr="00594009">
        <w:rPr>
          <w:sz w:val="28"/>
          <w:szCs w:val="28"/>
        </w:rPr>
        <w:t xml:space="preserve">Artists such as Pierre-Auguste Renoir, Claude Monet, and Vincent Van Gogh emerge as the most prolific, with a significant number of paintings attributed to them. These artists have made remarkable contributions to art history, </w:t>
      </w:r>
      <w:r w:rsidRPr="00594009">
        <w:rPr>
          <w:sz w:val="28"/>
          <w:szCs w:val="28"/>
        </w:rPr>
        <w:lastRenderedPageBreak/>
        <w:t>particularly within the realms of Impressionism and Post-Impressionism.</w:t>
      </w:r>
    </w:p>
    <w:p w14:paraId="2099813B" w14:textId="77777777" w:rsidR="008E3D8B" w:rsidRPr="00594009" w:rsidRDefault="008E3D8B" w:rsidP="008E3D8B">
      <w:pPr>
        <w:pStyle w:val="ListParagraph"/>
        <w:ind w:left="1080"/>
        <w:rPr>
          <w:sz w:val="28"/>
          <w:szCs w:val="28"/>
        </w:rPr>
      </w:pPr>
    </w:p>
    <w:p w14:paraId="33279E0B" w14:textId="77777777" w:rsidR="008E3D8B" w:rsidRPr="00594009" w:rsidRDefault="008E3D8B" w:rsidP="008E3D8B">
      <w:pPr>
        <w:pStyle w:val="ListParagraph"/>
        <w:numPr>
          <w:ilvl w:val="0"/>
          <w:numId w:val="1"/>
        </w:numPr>
        <w:rPr>
          <w:sz w:val="28"/>
          <w:szCs w:val="28"/>
        </w:rPr>
      </w:pPr>
      <w:r w:rsidRPr="00594009">
        <w:rPr>
          <w:sz w:val="28"/>
          <w:szCs w:val="28"/>
        </w:rPr>
        <w:t>Museum Statistics:</w:t>
      </w:r>
    </w:p>
    <w:p w14:paraId="61205F04" w14:textId="77777777" w:rsidR="008E3D8B" w:rsidRPr="00594009" w:rsidRDefault="008E3D8B" w:rsidP="008E3D8B">
      <w:pPr>
        <w:pStyle w:val="ListParagraph"/>
        <w:numPr>
          <w:ilvl w:val="0"/>
          <w:numId w:val="3"/>
        </w:numPr>
        <w:rPr>
          <w:sz w:val="28"/>
          <w:szCs w:val="28"/>
        </w:rPr>
      </w:pPr>
      <w:r w:rsidRPr="00594009">
        <w:rPr>
          <w:sz w:val="28"/>
          <w:szCs w:val="28"/>
        </w:rPr>
        <w:t xml:space="preserve">The Metropolitan Museum of Art in New York, USA, emerges as one of the most prominent museums, with </w:t>
      </w:r>
      <w:proofErr w:type="gramStart"/>
      <w:r w:rsidRPr="00594009">
        <w:rPr>
          <w:sz w:val="28"/>
          <w:szCs w:val="28"/>
        </w:rPr>
        <w:t>a large number of</w:t>
      </w:r>
      <w:proofErr w:type="gramEnd"/>
      <w:r w:rsidRPr="00594009">
        <w:rPr>
          <w:sz w:val="28"/>
          <w:szCs w:val="28"/>
        </w:rPr>
        <w:t xml:space="preserve"> paintings exhibited.</w:t>
      </w:r>
    </w:p>
    <w:p w14:paraId="31EA14DD" w14:textId="77777777" w:rsidR="008E3D8B" w:rsidRPr="00594009" w:rsidRDefault="008E3D8B" w:rsidP="008E3D8B">
      <w:pPr>
        <w:pStyle w:val="ListParagraph"/>
        <w:numPr>
          <w:ilvl w:val="0"/>
          <w:numId w:val="3"/>
        </w:numPr>
        <w:rPr>
          <w:sz w:val="28"/>
          <w:szCs w:val="28"/>
        </w:rPr>
      </w:pPr>
      <w:r w:rsidRPr="00594009">
        <w:rPr>
          <w:sz w:val="28"/>
          <w:szCs w:val="28"/>
        </w:rPr>
        <w:t>Additionally, the analysis highlights museums that are open every day of the week, providing insights into their operational schedules.</w:t>
      </w:r>
    </w:p>
    <w:p w14:paraId="25509D4B" w14:textId="77777777" w:rsidR="008E3D8B" w:rsidRPr="00594009" w:rsidRDefault="008E3D8B" w:rsidP="008E3D8B">
      <w:pPr>
        <w:pStyle w:val="ListParagraph"/>
        <w:ind w:left="1080"/>
        <w:rPr>
          <w:sz w:val="28"/>
          <w:szCs w:val="28"/>
        </w:rPr>
      </w:pPr>
    </w:p>
    <w:p w14:paraId="3A8A1027" w14:textId="1486C6E7" w:rsidR="008E3D8B" w:rsidRPr="00594009" w:rsidRDefault="008E3D8B" w:rsidP="008E3D8B">
      <w:pPr>
        <w:pStyle w:val="ListParagraph"/>
        <w:numPr>
          <w:ilvl w:val="0"/>
          <w:numId w:val="1"/>
        </w:numPr>
        <w:rPr>
          <w:sz w:val="28"/>
          <w:szCs w:val="28"/>
        </w:rPr>
      </w:pPr>
      <w:r w:rsidRPr="00594009">
        <w:rPr>
          <w:sz w:val="28"/>
          <w:szCs w:val="28"/>
        </w:rPr>
        <w:t>Pricing Trends:</w:t>
      </w:r>
    </w:p>
    <w:p w14:paraId="5D9A75DE" w14:textId="77777777" w:rsidR="008E3D8B" w:rsidRPr="00594009" w:rsidRDefault="008E3D8B" w:rsidP="008E3D8B">
      <w:pPr>
        <w:pStyle w:val="ListParagraph"/>
        <w:numPr>
          <w:ilvl w:val="0"/>
          <w:numId w:val="6"/>
        </w:numPr>
        <w:ind w:left="1080"/>
        <w:rPr>
          <w:sz w:val="28"/>
          <w:szCs w:val="28"/>
        </w:rPr>
      </w:pPr>
      <w:r w:rsidRPr="00594009">
        <w:rPr>
          <w:sz w:val="28"/>
          <w:szCs w:val="28"/>
        </w:rPr>
        <w:t>Pricing analysis reveals paintings with significant discounts, offering insights into promotional strategies and pricing variations based on size.</w:t>
      </w:r>
    </w:p>
    <w:p w14:paraId="5A548BB9" w14:textId="77777777" w:rsidR="008E3D8B" w:rsidRPr="00594009" w:rsidRDefault="008E3D8B" w:rsidP="008E3D8B">
      <w:pPr>
        <w:pStyle w:val="ListParagraph"/>
        <w:ind w:left="1080"/>
        <w:rPr>
          <w:sz w:val="28"/>
          <w:szCs w:val="28"/>
        </w:rPr>
      </w:pPr>
    </w:p>
    <w:p w14:paraId="270F1829" w14:textId="28829642" w:rsidR="008E3D8B" w:rsidRPr="00594009" w:rsidRDefault="008E3D8B" w:rsidP="008E3D8B">
      <w:pPr>
        <w:pStyle w:val="ListParagraph"/>
        <w:numPr>
          <w:ilvl w:val="0"/>
          <w:numId w:val="1"/>
        </w:numPr>
        <w:rPr>
          <w:sz w:val="28"/>
          <w:szCs w:val="28"/>
        </w:rPr>
      </w:pPr>
      <w:r w:rsidRPr="00594009">
        <w:rPr>
          <w:sz w:val="28"/>
          <w:szCs w:val="28"/>
        </w:rPr>
        <w:t>Geographical Distribution:</w:t>
      </w:r>
    </w:p>
    <w:p w14:paraId="753EF68D" w14:textId="76DE2151" w:rsidR="008E3D8B" w:rsidRPr="00594009" w:rsidRDefault="008E3D8B" w:rsidP="008E3D8B">
      <w:pPr>
        <w:pStyle w:val="ListParagraph"/>
        <w:numPr>
          <w:ilvl w:val="0"/>
          <w:numId w:val="6"/>
        </w:numPr>
        <w:ind w:left="1080"/>
        <w:rPr>
          <w:sz w:val="28"/>
          <w:szCs w:val="28"/>
        </w:rPr>
      </w:pPr>
      <w:r w:rsidRPr="00594009">
        <w:rPr>
          <w:sz w:val="28"/>
          <w:szCs w:val="28"/>
        </w:rPr>
        <w:lastRenderedPageBreak/>
        <w:t>The dataset showcases artworks exhibited in museums across various countries, indicating the global reach of art and cultural exchange.</w:t>
      </w:r>
    </w:p>
    <w:p w14:paraId="219682B8" w14:textId="77777777" w:rsidR="008E3D8B" w:rsidRPr="00594009" w:rsidRDefault="008E3D8B" w:rsidP="008E3D8B">
      <w:pPr>
        <w:pStyle w:val="ListParagraph"/>
        <w:ind w:left="1080"/>
        <w:rPr>
          <w:sz w:val="28"/>
          <w:szCs w:val="28"/>
        </w:rPr>
      </w:pPr>
    </w:p>
    <w:p w14:paraId="1973C16C" w14:textId="4ED6CE2F" w:rsidR="008E3D8B" w:rsidRPr="00594009" w:rsidRDefault="008E3D8B" w:rsidP="008E3D8B">
      <w:pPr>
        <w:pStyle w:val="ListParagraph"/>
        <w:numPr>
          <w:ilvl w:val="0"/>
          <w:numId w:val="1"/>
        </w:numPr>
        <w:rPr>
          <w:sz w:val="28"/>
          <w:szCs w:val="28"/>
        </w:rPr>
      </w:pPr>
      <w:r w:rsidRPr="00594009">
        <w:rPr>
          <w:sz w:val="28"/>
          <w:szCs w:val="28"/>
        </w:rPr>
        <w:t>Subject Distribution:</w:t>
      </w:r>
    </w:p>
    <w:p w14:paraId="0D56EA58" w14:textId="1500DDB8" w:rsidR="008E3D8B" w:rsidRPr="00594009" w:rsidRDefault="008E3D8B" w:rsidP="008E3D8B">
      <w:pPr>
        <w:pStyle w:val="ListParagraph"/>
        <w:numPr>
          <w:ilvl w:val="0"/>
          <w:numId w:val="6"/>
        </w:numPr>
        <w:ind w:left="1080"/>
        <w:rPr>
          <w:sz w:val="28"/>
          <w:szCs w:val="28"/>
        </w:rPr>
      </w:pPr>
      <w:r w:rsidRPr="00594009">
        <w:rPr>
          <w:sz w:val="28"/>
          <w:szCs w:val="28"/>
        </w:rPr>
        <w:t>Analysis of painting subjects reveals the prevalence of portraits, landscapes, and historical scenes, reflecting the diversity of artistic themes represented in the dataset.</w:t>
      </w:r>
    </w:p>
    <w:p w14:paraId="75FDD994" w14:textId="77777777" w:rsidR="008E3D8B" w:rsidRPr="00594009" w:rsidRDefault="008E3D8B" w:rsidP="008E3D8B">
      <w:pPr>
        <w:pStyle w:val="ListParagraph"/>
        <w:ind w:left="1080"/>
        <w:rPr>
          <w:sz w:val="28"/>
          <w:szCs w:val="28"/>
        </w:rPr>
      </w:pPr>
    </w:p>
    <w:p w14:paraId="783F9AA2" w14:textId="7B0B2749" w:rsidR="008E3D8B" w:rsidRPr="00594009" w:rsidRDefault="008E3D8B" w:rsidP="008E3D8B">
      <w:pPr>
        <w:pStyle w:val="ListParagraph"/>
        <w:numPr>
          <w:ilvl w:val="0"/>
          <w:numId w:val="1"/>
        </w:numPr>
        <w:rPr>
          <w:sz w:val="28"/>
          <w:szCs w:val="28"/>
        </w:rPr>
      </w:pPr>
      <w:r w:rsidRPr="00594009">
        <w:rPr>
          <w:sz w:val="28"/>
          <w:szCs w:val="28"/>
        </w:rPr>
        <w:t>Museum Open Hours:</w:t>
      </w:r>
    </w:p>
    <w:p w14:paraId="34985595" w14:textId="17F908B9" w:rsidR="008E3D8B" w:rsidRPr="00594009" w:rsidRDefault="008E3D8B" w:rsidP="008E3D8B">
      <w:pPr>
        <w:pStyle w:val="ListParagraph"/>
        <w:numPr>
          <w:ilvl w:val="0"/>
          <w:numId w:val="6"/>
        </w:numPr>
        <w:ind w:left="1080"/>
        <w:rPr>
          <w:sz w:val="28"/>
          <w:szCs w:val="28"/>
        </w:rPr>
      </w:pPr>
      <w:r w:rsidRPr="00594009">
        <w:rPr>
          <w:sz w:val="28"/>
          <w:szCs w:val="28"/>
        </w:rPr>
        <w:t>Understanding museum operating hours provides insights into visitor accessibility and scheduling, potentially influencing attendance and visitor experience.</w:t>
      </w:r>
    </w:p>
    <w:p w14:paraId="20DA11E4" w14:textId="77777777" w:rsidR="008E3D8B" w:rsidRPr="00594009" w:rsidRDefault="008E3D8B" w:rsidP="008E3D8B">
      <w:pPr>
        <w:pStyle w:val="ListParagraph"/>
        <w:ind w:left="1080"/>
        <w:rPr>
          <w:sz w:val="28"/>
          <w:szCs w:val="28"/>
        </w:rPr>
      </w:pPr>
    </w:p>
    <w:p w14:paraId="2DC33AFC" w14:textId="4D64085D" w:rsidR="008E3D8B" w:rsidRPr="00594009" w:rsidRDefault="008E3D8B" w:rsidP="008E3D8B">
      <w:pPr>
        <w:pStyle w:val="ListParagraph"/>
        <w:numPr>
          <w:ilvl w:val="0"/>
          <w:numId w:val="1"/>
        </w:numPr>
        <w:rPr>
          <w:sz w:val="28"/>
          <w:szCs w:val="28"/>
        </w:rPr>
      </w:pPr>
      <w:r w:rsidRPr="00594009">
        <w:rPr>
          <w:sz w:val="28"/>
          <w:szCs w:val="28"/>
        </w:rPr>
        <w:t>Duplicate Data Removal:</w:t>
      </w:r>
    </w:p>
    <w:p w14:paraId="35BA9C0E" w14:textId="77777777" w:rsidR="008E3D8B" w:rsidRDefault="008E3D8B" w:rsidP="008E3D8B">
      <w:pPr>
        <w:pStyle w:val="ListParagraph"/>
        <w:numPr>
          <w:ilvl w:val="0"/>
          <w:numId w:val="6"/>
        </w:numPr>
        <w:ind w:left="1080"/>
        <w:rPr>
          <w:sz w:val="28"/>
          <w:szCs w:val="28"/>
        </w:rPr>
      </w:pPr>
      <w:r w:rsidRPr="00594009">
        <w:rPr>
          <w:sz w:val="28"/>
          <w:szCs w:val="28"/>
        </w:rPr>
        <w:t>Identifying and removing duplicate records from the dataset ensures data integrity and accuracy, facilitating more reliable analyses and decision-making.</w:t>
      </w:r>
    </w:p>
    <w:p w14:paraId="4825E3EF" w14:textId="77777777" w:rsidR="00594009" w:rsidRDefault="00594009" w:rsidP="00594009">
      <w:pPr>
        <w:rPr>
          <w:sz w:val="28"/>
          <w:szCs w:val="28"/>
        </w:rPr>
      </w:pPr>
    </w:p>
    <w:p w14:paraId="24E544C7" w14:textId="77777777" w:rsidR="00594009" w:rsidRPr="00594009" w:rsidRDefault="00594009" w:rsidP="00594009">
      <w:pPr>
        <w:rPr>
          <w:sz w:val="28"/>
          <w:szCs w:val="28"/>
        </w:rPr>
      </w:pPr>
    </w:p>
    <w:p w14:paraId="6BC00D6B" w14:textId="57C5C222" w:rsidR="008E3D8B" w:rsidRPr="00594009" w:rsidRDefault="008E3D8B" w:rsidP="008E3D8B">
      <w:pPr>
        <w:pStyle w:val="ListParagraph"/>
        <w:ind w:left="1080"/>
        <w:rPr>
          <w:sz w:val="28"/>
          <w:szCs w:val="28"/>
        </w:rPr>
      </w:pPr>
    </w:p>
    <w:p w14:paraId="2499A87E" w14:textId="29A12E89" w:rsidR="008E3D8B" w:rsidRPr="00594009" w:rsidRDefault="008E3D8B" w:rsidP="008E3D8B">
      <w:pPr>
        <w:pStyle w:val="ListParagraph"/>
        <w:numPr>
          <w:ilvl w:val="0"/>
          <w:numId w:val="1"/>
        </w:numPr>
        <w:rPr>
          <w:sz w:val="28"/>
          <w:szCs w:val="28"/>
        </w:rPr>
      </w:pPr>
      <w:r w:rsidRPr="00594009">
        <w:rPr>
          <w:sz w:val="28"/>
          <w:szCs w:val="28"/>
        </w:rPr>
        <w:lastRenderedPageBreak/>
        <w:t>Invalid Data Cleanup:</w:t>
      </w:r>
    </w:p>
    <w:p w14:paraId="1B882C39" w14:textId="19346E1E" w:rsidR="008E3D8B" w:rsidRPr="00594009" w:rsidRDefault="008E3D8B" w:rsidP="008E3D8B">
      <w:pPr>
        <w:pStyle w:val="ListParagraph"/>
        <w:numPr>
          <w:ilvl w:val="1"/>
          <w:numId w:val="6"/>
        </w:numPr>
        <w:rPr>
          <w:sz w:val="28"/>
          <w:szCs w:val="28"/>
        </w:rPr>
      </w:pPr>
      <w:r w:rsidRPr="00594009">
        <w:rPr>
          <w:sz w:val="28"/>
          <w:szCs w:val="28"/>
        </w:rPr>
        <w:t>Removing entries with invalid or inconsistent data, such as erroneous city information, improves the quality and reliability of the dataset for subsequent analyses.</w:t>
      </w:r>
    </w:p>
    <w:p w14:paraId="38A4B754" w14:textId="77777777" w:rsidR="008E3D8B" w:rsidRPr="00594009" w:rsidRDefault="008E3D8B" w:rsidP="008E3D8B">
      <w:pPr>
        <w:pStyle w:val="ListParagraph"/>
        <w:ind w:left="1440"/>
        <w:rPr>
          <w:sz w:val="28"/>
          <w:szCs w:val="28"/>
        </w:rPr>
      </w:pPr>
    </w:p>
    <w:p w14:paraId="2C613EF4" w14:textId="4B3AD432" w:rsidR="008E3D8B" w:rsidRPr="00594009" w:rsidRDefault="008E3D8B" w:rsidP="008E3D8B">
      <w:pPr>
        <w:pStyle w:val="ListParagraph"/>
        <w:numPr>
          <w:ilvl w:val="0"/>
          <w:numId w:val="1"/>
        </w:numPr>
        <w:rPr>
          <w:sz w:val="28"/>
          <w:szCs w:val="28"/>
        </w:rPr>
      </w:pPr>
      <w:r w:rsidRPr="00594009">
        <w:rPr>
          <w:sz w:val="28"/>
          <w:szCs w:val="28"/>
        </w:rPr>
        <w:t>Top Selling Canvas Sizes:</w:t>
      </w:r>
    </w:p>
    <w:p w14:paraId="735EBC4F" w14:textId="5CF4D8CD" w:rsidR="008E3D8B" w:rsidRPr="00594009" w:rsidRDefault="008E3D8B" w:rsidP="008E3D8B">
      <w:pPr>
        <w:pStyle w:val="ListParagraph"/>
        <w:numPr>
          <w:ilvl w:val="0"/>
          <w:numId w:val="6"/>
        </w:numPr>
        <w:ind w:left="1080"/>
        <w:rPr>
          <w:sz w:val="28"/>
          <w:szCs w:val="28"/>
        </w:rPr>
      </w:pPr>
      <w:r w:rsidRPr="00594009">
        <w:rPr>
          <w:sz w:val="28"/>
          <w:szCs w:val="28"/>
        </w:rPr>
        <w:t>Analyzing sales data for different canvas sizes helps identify popular preferences among buyers, informing inventory management and production decisions.</w:t>
      </w:r>
    </w:p>
    <w:p w14:paraId="5C6AACE9" w14:textId="77777777" w:rsidR="008E3D8B" w:rsidRPr="00594009" w:rsidRDefault="008E3D8B" w:rsidP="008E3D8B">
      <w:pPr>
        <w:pStyle w:val="ListParagraph"/>
        <w:ind w:left="1080"/>
        <w:rPr>
          <w:sz w:val="28"/>
          <w:szCs w:val="28"/>
        </w:rPr>
      </w:pPr>
    </w:p>
    <w:p w14:paraId="4DBC0243" w14:textId="6D08B30F" w:rsidR="008E3D8B" w:rsidRPr="00594009" w:rsidRDefault="008E3D8B" w:rsidP="008E3D8B">
      <w:pPr>
        <w:pStyle w:val="ListParagraph"/>
        <w:numPr>
          <w:ilvl w:val="0"/>
          <w:numId w:val="1"/>
        </w:numPr>
        <w:rPr>
          <w:sz w:val="28"/>
          <w:szCs w:val="28"/>
        </w:rPr>
      </w:pPr>
      <w:r w:rsidRPr="00594009">
        <w:rPr>
          <w:sz w:val="28"/>
          <w:szCs w:val="28"/>
        </w:rPr>
        <w:t>Cross-Cultural Art Presence</w:t>
      </w:r>
      <w:r w:rsidRPr="00594009">
        <w:rPr>
          <w:sz w:val="28"/>
          <w:szCs w:val="28"/>
        </w:rPr>
        <w:t>:</w:t>
      </w:r>
    </w:p>
    <w:p w14:paraId="01231706" w14:textId="51B2939B" w:rsidR="008E3D8B" w:rsidRPr="00594009" w:rsidRDefault="008E3D8B" w:rsidP="008E3D8B">
      <w:pPr>
        <w:pStyle w:val="ListParagraph"/>
        <w:numPr>
          <w:ilvl w:val="1"/>
          <w:numId w:val="6"/>
        </w:numPr>
        <w:rPr>
          <w:sz w:val="28"/>
          <w:szCs w:val="28"/>
        </w:rPr>
      </w:pPr>
      <w:r w:rsidRPr="00594009">
        <w:rPr>
          <w:sz w:val="28"/>
          <w:szCs w:val="28"/>
        </w:rPr>
        <w:t>Artists whose paintings are exhibited in multiple countries contribute to cross-cultural exchange and appreciation, highlighting the global impact of art.</w:t>
      </w:r>
    </w:p>
    <w:p w14:paraId="2CF7F503" w14:textId="77777777" w:rsidR="008E3D8B" w:rsidRPr="00594009" w:rsidRDefault="008E3D8B" w:rsidP="008E3D8B">
      <w:pPr>
        <w:pStyle w:val="ListParagraph"/>
        <w:rPr>
          <w:sz w:val="28"/>
          <w:szCs w:val="28"/>
        </w:rPr>
      </w:pPr>
    </w:p>
    <w:p w14:paraId="572D3BA6" w14:textId="46A139E8" w:rsidR="008E3D8B" w:rsidRPr="00594009" w:rsidRDefault="008E3D8B" w:rsidP="008E3D8B">
      <w:pPr>
        <w:pStyle w:val="ListParagraph"/>
        <w:numPr>
          <w:ilvl w:val="0"/>
          <w:numId w:val="1"/>
        </w:numPr>
        <w:rPr>
          <w:sz w:val="28"/>
          <w:szCs w:val="28"/>
        </w:rPr>
      </w:pPr>
      <w:r w:rsidRPr="00594009">
        <w:rPr>
          <w:sz w:val="28"/>
          <w:szCs w:val="28"/>
        </w:rPr>
        <w:t>Historical Art Movements:</w:t>
      </w:r>
    </w:p>
    <w:p w14:paraId="7D563AD3" w14:textId="77777777" w:rsidR="008E3D8B" w:rsidRPr="00594009" w:rsidRDefault="008E3D8B" w:rsidP="008E3D8B">
      <w:pPr>
        <w:pStyle w:val="ListParagraph"/>
        <w:numPr>
          <w:ilvl w:val="0"/>
          <w:numId w:val="7"/>
        </w:numPr>
        <w:rPr>
          <w:sz w:val="28"/>
          <w:szCs w:val="28"/>
        </w:rPr>
      </w:pPr>
      <w:r w:rsidRPr="00594009">
        <w:rPr>
          <w:sz w:val="28"/>
          <w:szCs w:val="28"/>
        </w:rPr>
        <w:t xml:space="preserve">The dataset provides insights into the representation of historical art movements such as Baroque, Realism, and </w:t>
      </w:r>
      <w:r w:rsidRPr="00594009">
        <w:rPr>
          <w:sz w:val="28"/>
          <w:szCs w:val="28"/>
        </w:rPr>
        <w:lastRenderedPageBreak/>
        <w:t>Art Nouveau, reflecting the evolution of artistic styles over time.</w:t>
      </w:r>
    </w:p>
    <w:p w14:paraId="0DD610F3" w14:textId="77777777" w:rsidR="008E3D8B" w:rsidRPr="00594009" w:rsidRDefault="008E3D8B" w:rsidP="008E3D8B">
      <w:pPr>
        <w:pStyle w:val="ListParagraph"/>
        <w:ind w:left="1080"/>
        <w:rPr>
          <w:sz w:val="28"/>
          <w:szCs w:val="28"/>
        </w:rPr>
      </w:pPr>
    </w:p>
    <w:p w14:paraId="18553395" w14:textId="77777777" w:rsidR="008E3D8B" w:rsidRPr="00594009" w:rsidRDefault="008E3D8B" w:rsidP="008E3D8B">
      <w:pPr>
        <w:pStyle w:val="ListParagraph"/>
        <w:ind w:left="1080"/>
        <w:rPr>
          <w:sz w:val="28"/>
          <w:szCs w:val="28"/>
        </w:rPr>
      </w:pPr>
    </w:p>
    <w:p w14:paraId="3BB53C7A" w14:textId="77777777" w:rsidR="008E3D8B" w:rsidRPr="00594009" w:rsidRDefault="008E3D8B" w:rsidP="008E3D8B">
      <w:pPr>
        <w:pStyle w:val="ListParagraph"/>
        <w:ind w:left="1080"/>
        <w:rPr>
          <w:sz w:val="28"/>
          <w:szCs w:val="28"/>
        </w:rPr>
      </w:pPr>
    </w:p>
    <w:p w14:paraId="6F5FCA45" w14:textId="48ADA888" w:rsidR="008E3D8B" w:rsidRPr="00594009" w:rsidRDefault="008E3D8B" w:rsidP="008E3D8B">
      <w:pPr>
        <w:pStyle w:val="ListParagraph"/>
        <w:numPr>
          <w:ilvl w:val="0"/>
          <w:numId w:val="1"/>
        </w:numPr>
        <w:rPr>
          <w:sz w:val="28"/>
          <w:szCs w:val="28"/>
        </w:rPr>
      </w:pPr>
      <w:r w:rsidRPr="00594009">
        <w:rPr>
          <w:sz w:val="28"/>
          <w:szCs w:val="28"/>
        </w:rPr>
        <w:t>Market Demand Analysis:</w:t>
      </w:r>
    </w:p>
    <w:p w14:paraId="48DFA0FE" w14:textId="77777777" w:rsidR="008E3D8B" w:rsidRPr="00594009" w:rsidRDefault="008E3D8B" w:rsidP="008E3D8B">
      <w:pPr>
        <w:pStyle w:val="ListParagraph"/>
        <w:numPr>
          <w:ilvl w:val="0"/>
          <w:numId w:val="7"/>
        </w:numPr>
        <w:rPr>
          <w:sz w:val="28"/>
          <w:szCs w:val="28"/>
        </w:rPr>
      </w:pPr>
      <w:r w:rsidRPr="00594009">
        <w:rPr>
          <w:sz w:val="28"/>
          <w:szCs w:val="28"/>
        </w:rPr>
        <w:t>Understanding pricing differentials between regular and sale prices offers insights into market demand and consumer behavior, guiding pricing strategies and promotional efforts.</w:t>
      </w:r>
    </w:p>
    <w:p w14:paraId="00CA6AE4" w14:textId="77777777" w:rsidR="008E3D8B" w:rsidRPr="00594009" w:rsidRDefault="008E3D8B" w:rsidP="008E3D8B">
      <w:pPr>
        <w:pStyle w:val="ListParagraph"/>
        <w:ind w:left="1080"/>
        <w:rPr>
          <w:sz w:val="28"/>
          <w:szCs w:val="28"/>
        </w:rPr>
      </w:pPr>
    </w:p>
    <w:p w14:paraId="3BA4D059" w14:textId="4E817CF6" w:rsidR="008E3D8B" w:rsidRPr="00594009" w:rsidRDefault="008E3D8B" w:rsidP="008E3D8B">
      <w:pPr>
        <w:pStyle w:val="ListParagraph"/>
        <w:numPr>
          <w:ilvl w:val="0"/>
          <w:numId w:val="1"/>
        </w:numPr>
        <w:rPr>
          <w:sz w:val="28"/>
          <w:szCs w:val="28"/>
        </w:rPr>
      </w:pPr>
      <w:r w:rsidRPr="00594009">
        <w:rPr>
          <w:sz w:val="28"/>
          <w:szCs w:val="28"/>
        </w:rPr>
        <w:t>Longest Museum Opening Hours:</w:t>
      </w:r>
    </w:p>
    <w:p w14:paraId="3CD9AA25" w14:textId="77777777" w:rsidR="008E3D8B" w:rsidRPr="00594009" w:rsidRDefault="008E3D8B" w:rsidP="008E3D8B">
      <w:pPr>
        <w:pStyle w:val="ListParagraph"/>
        <w:numPr>
          <w:ilvl w:val="0"/>
          <w:numId w:val="7"/>
        </w:numPr>
        <w:rPr>
          <w:sz w:val="28"/>
          <w:szCs w:val="28"/>
        </w:rPr>
      </w:pPr>
      <w:r w:rsidRPr="00594009">
        <w:rPr>
          <w:sz w:val="28"/>
          <w:szCs w:val="28"/>
        </w:rPr>
        <w:t>Identifying museums with the longest opening hours provides insights into institutional accessibility and commitment to serving diverse visitor schedules.</w:t>
      </w:r>
    </w:p>
    <w:p w14:paraId="1E95ADA4" w14:textId="77777777" w:rsidR="008E3D8B" w:rsidRPr="00594009" w:rsidRDefault="008E3D8B" w:rsidP="008E3D8B">
      <w:pPr>
        <w:pStyle w:val="ListParagraph"/>
        <w:ind w:left="1080"/>
        <w:rPr>
          <w:sz w:val="28"/>
          <w:szCs w:val="28"/>
        </w:rPr>
      </w:pPr>
    </w:p>
    <w:p w14:paraId="77A34F90" w14:textId="33445EEC" w:rsidR="008E3D8B" w:rsidRPr="00594009" w:rsidRDefault="008E3D8B" w:rsidP="008E3D8B">
      <w:pPr>
        <w:pStyle w:val="ListParagraph"/>
        <w:numPr>
          <w:ilvl w:val="0"/>
          <w:numId w:val="1"/>
        </w:numPr>
        <w:rPr>
          <w:sz w:val="28"/>
          <w:szCs w:val="28"/>
        </w:rPr>
      </w:pPr>
      <w:r w:rsidRPr="00594009">
        <w:rPr>
          <w:sz w:val="28"/>
          <w:szCs w:val="28"/>
        </w:rPr>
        <w:t>Geographic Art Distribution:</w:t>
      </w:r>
    </w:p>
    <w:p w14:paraId="4F3040D8" w14:textId="77777777" w:rsidR="008E3D8B" w:rsidRPr="00594009" w:rsidRDefault="008E3D8B" w:rsidP="008E3D8B">
      <w:pPr>
        <w:pStyle w:val="ListParagraph"/>
        <w:numPr>
          <w:ilvl w:val="0"/>
          <w:numId w:val="7"/>
        </w:numPr>
        <w:rPr>
          <w:sz w:val="28"/>
          <w:szCs w:val="28"/>
        </w:rPr>
      </w:pPr>
      <w:r w:rsidRPr="00594009">
        <w:rPr>
          <w:sz w:val="28"/>
          <w:szCs w:val="28"/>
        </w:rPr>
        <w:lastRenderedPageBreak/>
        <w:t>The distribution of artworks across different countries and regions reflects cultural diversity and the global dissemination of artistic heritage.</w:t>
      </w:r>
    </w:p>
    <w:p w14:paraId="7BB4724F" w14:textId="77777777" w:rsidR="008E3D8B" w:rsidRDefault="008E3D8B" w:rsidP="008E3D8B">
      <w:pPr>
        <w:pStyle w:val="ListParagraph"/>
        <w:ind w:left="1080"/>
      </w:pPr>
    </w:p>
    <w:p w14:paraId="409016FD" w14:textId="48C66A7A" w:rsidR="008E3D8B" w:rsidRPr="00594009" w:rsidRDefault="008E3D8B" w:rsidP="003F3EE3">
      <w:pPr>
        <w:pStyle w:val="ListParagraph"/>
        <w:numPr>
          <w:ilvl w:val="0"/>
          <w:numId w:val="1"/>
        </w:numPr>
        <w:rPr>
          <w:sz w:val="28"/>
          <w:szCs w:val="28"/>
        </w:rPr>
      </w:pPr>
      <w:r w:rsidRPr="00594009">
        <w:rPr>
          <w:sz w:val="28"/>
          <w:szCs w:val="28"/>
        </w:rPr>
        <w:t>Artistic Influence Ranking:</w:t>
      </w:r>
    </w:p>
    <w:p w14:paraId="72CEB2E9" w14:textId="77777777" w:rsidR="008E3D8B" w:rsidRPr="00594009" w:rsidRDefault="008E3D8B" w:rsidP="008E3D8B">
      <w:pPr>
        <w:pStyle w:val="ListParagraph"/>
        <w:numPr>
          <w:ilvl w:val="0"/>
          <w:numId w:val="7"/>
        </w:numPr>
        <w:rPr>
          <w:sz w:val="28"/>
          <w:szCs w:val="28"/>
        </w:rPr>
      </w:pPr>
      <w:r w:rsidRPr="00594009">
        <w:rPr>
          <w:sz w:val="28"/>
          <w:szCs w:val="28"/>
        </w:rPr>
        <w:t>Analyzing the presence of artists' works in multiple museums helps identify influential artists and their impact on art history and culture.</w:t>
      </w:r>
    </w:p>
    <w:p w14:paraId="484623EA" w14:textId="77777777" w:rsidR="008E3D8B" w:rsidRPr="00594009" w:rsidRDefault="008E3D8B" w:rsidP="008E3D8B">
      <w:pPr>
        <w:pStyle w:val="ListParagraph"/>
        <w:ind w:left="1080"/>
        <w:rPr>
          <w:sz w:val="28"/>
          <w:szCs w:val="28"/>
        </w:rPr>
      </w:pPr>
    </w:p>
    <w:p w14:paraId="22FF8646" w14:textId="4D910A04" w:rsidR="008E3D8B" w:rsidRPr="00594009" w:rsidRDefault="008E3D8B" w:rsidP="008E3D8B">
      <w:pPr>
        <w:pStyle w:val="ListParagraph"/>
        <w:numPr>
          <w:ilvl w:val="0"/>
          <w:numId w:val="1"/>
        </w:numPr>
        <w:rPr>
          <w:sz w:val="28"/>
          <w:szCs w:val="28"/>
        </w:rPr>
      </w:pPr>
      <w:r w:rsidRPr="00594009">
        <w:rPr>
          <w:sz w:val="28"/>
          <w:szCs w:val="28"/>
        </w:rPr>
        <w:t>Curatorial Preferences:</w:t>
      </w:r>
    </w:p>
    <w:p w14:paraId="3FCEFC47" w14:textId="77777777" w:rsidR="008E3D8B" w:rsidRPr="00594009" w:rsidRDefault="008E3D8B" w:rsidP="008E3D8B">
      <w:pPr>
        <w:pStyle w:val="ListParagraph"/>
        <w:numPr>
          <w:ilvl w:val="0"/>
          <w:numId w:val="7"/>
        </w:numPr>
        <w:rPr>
          <w:sz w:val="28"/>
          <w:szCs w:val="28"/>
        </w:rPr>
      </w:pPr>
      <w:r w:rsidRPr="00594009">
        <w:rPr>
          <w:sz w:val="28"/>
          <w:szCs w:val="28"/>
        </w:rPr>
        <w:t>Understanding museums' preferences for specific artistic styles or subjects informs curatorial decisions and exhibition planning.</w:t>
      </w:r>
    </w:p>
    <w:p w14:paraId="5DD440FD" w14:textId="77777777" w:rsidR="008E3D8B" w:rsidRPr="00594009" w:rsidRDefault="008E3D8B" w:rsidP="008E3D8B">
      <w:pPr>
        <w:pStyle w:val="ListParagraph"/>
        <w:ind w:left="1080"/>
        <w:rPr>
          <w:sz w:val="28"/>
          <w:szCs w:val="28"/>
        </w:rPr>
      </w:pPr>
    </w:p>
    <w:p w14:paraId="5CBCFE2B" w14:textId="2E583E19" w:rsidR="008E3D8B" w:rsidRPr="00594009" w:rsidRDefault="008E3D8B" w:rsidP="008E3D8B">
      <w:pPr>
        <w:pStyle w:val="ListParagraph"/>
        <w:numPr>
          <w:ilvl w:val="0"/>
          <w:numId w:val="1"/>
        </w:numPr>
        <w:rPr>
          <w:sz w:val="28"/>
          <w:szCs w:val="28"/>
        </w:rPr>
      </w:pPr>
      <w:r w:rsidRPr="00594009">
        <w:rPr>
          <w:sz w:val="28"/>
          <w:szCs w:val="28"/>
        </w:rPr>
        <w:t>Cultural Heritage Preservation:</w:t>
      </w:r>
    </w:p>
    <w:p w14:paraId="2D36AA2E" w14:textId="3995BE7A" w:rsidR="008E3D8B" w:rsidRPr="00594009" w:rsidRDefault="008E3D8B" w:rsidP="00123CD4">
      <w:pPr>
        <w:pStyle w:val="ListParagraph"/>
        <w:numPr>
          <w:ilvl w:val="0"/>
          <w:numId w:val="7"/>
        </w:numPr>
        <w:rPr>
          <w:sz w:val="28"/>
          <w:szCs w:val="28"/>
        </w:rPr>
      </w:pPr>
      <w:r w:rsidRPr="00594009">
        <w:rPr>
          <w:sz w:val="28"/>
          <w:szCs w:val="28"/>
        </w:rPr>
        <w:t>Museums play a vital role in preserving and showcasing cultural heritage, as reflected in the diverse artworks represented in the dataset.</w:t>
      </w:r>
    </w:p>
    <w:p w14:paraId="18EAAE38" w14:textId="77777777" w:rsidR="008E3D8B" w:rsidRPr="00594009" w:rsidRDefault="008E3D8B" w:rsidP="008E3D8B">
      <w:pPr>
        <w:pStyle w:val="ListParagraph"/>
        <w:ind w:left="1080"/>
        <w:rPr>
          <w:sz w:val="28"/>
          <w:szCs w:val="28"/>
        </w:rPr>
      </w:pPr>
    </w:p>
    <w:p w14:paraId="254B9D69" w14:textId="4C58D80A" w:rsidR="008E3D8B" w:rsidRPr="00594009" w:rsidRDefault="008E3D8B" w:rsidP="008E3D8B">
      <w:pPr>
        <w:pStyle w:val="ListParagraph"/>
        <w:numPr>
          <w:ilvl w:val="0"/>
          <w:numId w:val="1"/>
        </w:numPr>
        <w:rPr>
          <w:sz w:val="28"/>
          <w:szCs w:val="28"/>
        </w:rPr>
      </w:pPr>
      <w:r w:rsidRPr="00594009">
        <w:rPr>
          <w:sz w:val="28"/>
          <w:szCs w:val="28"/>
        </w:rPr>
        <w:lastRenderedPageBreak/>
        <w:t>Art Market Trends:</w:t>
      </w:r>
    </w:p>
    <w:p w14:paraId="60E285E2" w14:textId="77777777" w:rsidR="008E3D8B" w:rsidRPr="00594009" w:rsidRDefault="008E3D8B" w:rsidP="008E3D8B">
      <w:pPr>
        <w:pStyle w:val="ListParagraph"/>
        <w:numPr>
          <w:ilvl w:val="0"/>
          <w:numId w:val="7"/>
        </w:numPr>
        <w:rPr>
          <w:sz w:val="28"/>
          <w:szCs w:val="28"/>
        </w:rPr>
      </w:pPr>
      <w:r w:rsidRPr="00594009">
        <w:rPr>
          <w:sz w:val="28"/>
          <w:szCs w:val="28"/>
        </w:rPr>
        <w:t>Analysis of pricing trends and sales data provides insights into fluctuations in the art market, reflecting broader economic and cultural dynamics.</w:t>
      </w:r>
    </w:p>
    <w:p w14:paraId="44DE3CEF" w14:textId="77777777" w:rsidR="008E3D8B" w:rsidRPr="00594009" w:rsidRDefault="008E3D8B" w:rsidP="008E3D8B">
      <w:pPr>
        <w:pStyle w:val="ListParagraph"/>
        <w:ind w:left="1080"/>
        <w:rPr>
          <w:sz w:val="28"/>
          <w:szCs w:val="28"/>
        </w:rPr>
      </w:pPr>
    </w:p>
    <w:p w14:paraId="7302DB5C" w14:textId="636959B9" w:rsidR="008E3D8B" w:rsidRPr="00594009" w:rsidRDefault="008E3D8B" w:rsidP="008E3D8B">
      <w:pPr>
        <w:pStyle w:val="ListParagraph"/>
        <w:numPr>
          <w:ilvl w:val="0"/>
          <w:numId w:val="1"/>
        </w:numPr>
        <w:rPr>
          <w:sz w:val="28"/>
          <w:szCs w:val="28"/>
        </w:rPr>
      </w:pPr>
      <w:r w:rsidRPr="00594009">
        <w:rPr>
          <w:sz w:val="28"/>
          <w:szCs w:val="28"/>
        </w:rPr>
        <w:t>Educational Opportunities:</w:t>
      </w:r>
    </w:p>
    <w:p w14:paraId="0E44555C" w14:textId="0F283C10" w:rsidR="008E3D8B" w:rsidRPr="00594009" w:rsidRDefault="008E3D8B" w:rsidP="00594009">
      <w:pPr>
        <w:pStyle w:val="ListParagraph"/>
        <w:numPr>
          <w:ilvl w:val="0"/>
          <w:numId w:val="7"/>
        </w:numPr>
        <w:rPr>
          <w:sz w:val="28"/>
          <w:szCs w:val="28"/>
        </w:rPr>
      </w:pPr>
      <w:r w:rsidRPr="00594009">
        <w:rPr>
          <w:sz w:val="28"/>
          <w:szCs w:val="28"/>
        </w:rPr>
        <w:t xml:space="preserve">Access to artworks from various artists and periods offers educational opportunities for students, scholars, and the </w:t>
      </w:r>
      <w:proofErr w:type="gramStart"/>
      <w:r w:rsidRPr="00594009">
        <w:rPr>
          <w:sz w:val="28"/>
          <w:szCs w:val="28"/>
        </w:rPr>
        <w:t>general public</w:t>
      </w:r>
      <w:proofErr w:type="gramEnd"/>
      <w:r w:rsidRPr="00594009">
        <w:rPr>
          <w:sz w:val="28"/>
          <w:szCs w:val="28"/>
        </w:rPr>
        <w:t>, enriching cultural literacy and appreciation.</w:t>
      </w:r>
    </w:p>
    <w:p w14:paraId="767B113F" w14:textId="77777777" w:rsidR="008E3D8B" w:rsidRPr="00594009" w:rsidRDefault="008E3D8B" w:rsidP="008E3D8B">
      <w:pPr>
        <w:pStyle w:val="ListParagraph"/>
        <w:ind w:left="1080"/>
        <w:rPr>
          <w:sz w:val="28"/>
          <w:szCs w:val="28"/>
        </w:rPr>
      </w:pPr>
    </w:p>
    <w:p w14:paraId="25F05A4C" w14:textId="11E4CB95" w:rsidR="008E3D8B" w:rsidRPr="00594009" w:rsidRDefault="008E3D8B" w:rsidP="008E3D8B">
      <w:pPr>
        <w:pStyle w:val="ListParagraph"/>
        <w:numPr>
          <w:ilvl w:val="0"/>
          <w:numId w:val="1"/>
        </w:numPr>
        <w:rPr>
          <w:sz w:val="28"/>
          <w:szCs w:val="28"/>
        </w:rPr>
      </w:pPr>
      <w:r w:rsidRPr="00594009">
        <w:rPr>
          <w:sz w:val="28"/>
          <w:szCs w:val="28"/>
        </w:rPr>
        <w:t>Artistic Collaboration Potential:</w:t>
      </w:r>
    </w:p>
    <w:p w14:paraId="10C4E569" w14:textId="77777777" w:rsidR="008E3D8B" w:rsidRDefault="008E3D8B" w:rsidP="008E3D8B">
      <w:pPr>
        <w:pStyle w:val="ListParagraph"/>
        <w:numPr>
          <w:ilvl w:val="0"/>
          <w:numId w:val="7"/>
        </w:numPr>
      </w:pPr>
      <w:r w:rsidRPr="00594009">
        <w:rPr>
          <w:sz w:val="28"/>
          <w:szCs w:val="28"/>
        </w:rPr>
        <w:t>Identifying artists with works exhibited in multiple museums presents opportunities for collaborative exhibitions and cultural exchange initiatives</w:t>
      </w:r>
      <w:r>
        <w:t>.</w:t>
      </w:r>
    </w:p>
    <w:p w14:paraId="6CA1B1C7" w14:textId="77777777" w:rsidR="008E3D8B" w:rsidRDefault="008E3D8B" w:rsidP="008E3D8B"/>
    <w:p w14:paraId="122E07D2" w14:textId="77777777" w:rsidR="008E3D8B" w:rsidRDefault="008E3D8B" w:rsidP="008E3D8B"/>
    <w:p w14:paraId="44FD9949" w14:textId="77777777" w:rsidR="00594009" w:rsidRDefault="00594009" w:rsidP="008E3D8B">
      <w:pPr>
        <w:rPr>
          <w:b/>
          <w:bCs/>
          <w:sz w:val="48"/>
          <w:szCs w:val="48"/>
        </w:rPr>
      </w:pPr>
    </w:p>
    <w:p w14:paraId="04DEB457" w14:textId="77777777" w:rsidR="00594009" w:rsidRDefault="00594009" w:rsidP="008E3D8B">
      <w:pPr>
        <w:rPr>
          <w:b/>
          <w:bCs/>
          <w:sz w:val="48"/>
          <w:szCs w:val="48"/>
        </w:rPr>
      </w:pPr>
    </w:p>
    <w:p w14:paraId="51E31585" w14:textId="77777777" w:rsidR="00594009" w:rsidRDefault="00594009" w:rsidP="008E3D8B">
      <w:pPr>
        <w:rPr>
          <w:b/>
          <w:bCs/>
          <w:sz w:val="48"/>
          <w:szCs w:val="48"/>
        </w:rPr>
      </w:pPr>
    </w:p>
    <w:p w14:paraId="0AEEC5C1" w14:textId="6EB932E9" w:rsidR="008E3D8B" w:rsidRPr="008E3D8B" w:rsidRDefault="008E3D8B" w:rsidP="008E3D8B">
      <w:pPr>
        <w:rPr>
          <w:b/>
          <w:bCs/>
          <w:sz w:val="48"/>
          <w:szCs w:val="48"/>
        </w:rPr>
      </w:pPr>
      <w:r w:rsidRPr="008E3D8B">
        <w:rPr>
          <w:b/>
          <w:bCs/>
          <w:sz w:val="48"/>
          <w:szCs w:val="48"/>
        </w:rPr>
        <w:t>Recommendations</w:t>
      </w:r>
    </w:p>
    <w:p w14:paraId="7F6F7AE5" w14:textId="5EB13C5E" w:rsidR="008E3D8B" w:rsidRPr="00594009" w:rsidRDefault="008E3D8B" w:rsidP="008E3D8B">
      <w:pPr>
        <w:rPr>
          <w:sz w:val="28"/>
          <w:szCs w:val="28"/>
        </w:rPr>
      </w:pPr>
      <w:r w:rsidRPr="00594009">
        <w:rPr>
          <w:sz w:val="28"/>
          <w:szCs w:val="28"/>
        </w:rPr>
        <w:t>Based on the findings, several recommendations can be made:</w:t>
      </w:r>
    </w:p>
    <w:p w14:paraId="6E9E1464" w14:textId="77777777" w:rsidR="00594009" w:rsidRPr="00594009" w:rsidRDefault="00594009" w:rsidP="008E3D8B">
      <w:pPr>
        <w:rPr>
          <w:sz w:val="28"/>
          <w:szCs w:val="28"/>
        </w:rPr>
      </w:pPr>
    </w:p>
    <w:p w14:paraId="60E8A283" w14:textId="69400DB2" w:rsidR="008E3D8B" w:rsidRPr="00594009" w:rsidRDefault="008E3D8B" w:rsidP="00594009">
      <w:pPr>
        <w:pStyle w:val="ListParagraph"/>
        <w:numPr>
          <w:ilvl w:val="0"/>
          <w:numId w:val="8"/>
        </w:numPr>
        <w:rPr>
          <w:sz w:val="28"/>
          <w:szCs w:val="28"/>
        </w:rPr>
      </w:pPr>
      <w:r w:rsidRPr="00594009">
        <w:rPr>
          <w:sz w:val="28"/>
          <w:szCs w:val="28"/>
        </w:rPr>
        <w:t>Curatorial Decisions:</w:t>
      </w:r>
    </w:p>
    <w:p w14:paraId="57AF5DD2" w14:textId="77777777" w:rsidR="008E3D8B" w:rsidRPr="00594009" w:rsidRDefault="008E3D8B" w:rsidP="00594009">
      <w:pPr>
        <w:ind w:left="360"/>
        <w:rPr>
          <w:sz w:val="28"/>
          <w:szCs w:val="28"/>
        </w:rPr>
      </w:pPr>
      <w:r w:rsidRPr="00594009">
        <w:rPr>
          <w:sz w:val="28"/>
          <w:szCs w:val="28"/>
        </w:rPr>
        <w:t>Museum curators can use insights into popular painting styles to plan exhibitions and acquire artworks that resonate with visitor interests.</w:t>
      </w:r>
    </w:p>
    <w:p w14:paraId="4B9880F2" w14:textId="77777777" w:rsidR="00594009" w:rsidRPr="00594009" w:rsidRDefault="00594009" w:rsidP="00594009">
      <w:pPr>
        <w:rPr>
          <w:sz w:val="28"/>
          <w:szCs w:val="28"/>
        </w:rPr>
      </w:pPr>
    </w:p>
    <w:p w14:paraId="427129FF" w14:textId="4F478C82" w:rsidR="008E3D8B" w:rsidRPr="00594009" w:rsidRDefault="008E3D8B" w:rsidP="00594009">
      <w:pPr>
        <w:pStyle w:val="ListParagraph"/>
        <w:numPr>
          <w:ilvl w:val="0"/>
          <w:numId w:val="8"/>
        </w:numPr>
        <w:rPr>
          <w:sz w:val="28"/>
          <w:szCs w:val="28"/>
        </w:rPr>
      </w:pPr>
      <w:r w:rsidRPr="00594009">
        <w:rPr>
          <w:sz w:val="28"/>
          <w:szCs w:val="28"/>
        </w:rPr>
        <w:t>Artist Recognition:</w:t>
      </w:r>
    </w:p>
    <w:p w14:paraId="0A64ED89" w14:textId="77777777" w:rsidR="008E3D8B" w:rsidRPr="00594009" w:rsidRDefault="008E3D8B" w:rsidP="00594009">
      <w:pPr>
        <w:rPr>
          <w:sz w:val="28"/>
          <w:szCs w:val="28"/>
        </w:rPr>
      </w:pPr>
      <w:r w:rsidRPr="00594009">
        <w:rPr>
          <w:sz w:val="28"/>
          <w:szCs w:val="28"/>
        </w:rPr>
        <w:t>Artists with prolific contributions can be further highlighted and celebrated through exhibitions, publications, and educational programs.</w:t>
      </w:r>
    </w:p>
    <w:p w14:paraId="3899FAA1" w14:textId="77777777" w:rsidR="00594009" w:rsidRPr="00594009" w:rsidRDefault="00594009" w:rsidP="00594009">
      <w:pPr>
        <w:rPr>
          <w:sz w:val="28"/>
          <w:szCs w:val="28"/>
        </w:rPr>
      </w:pPr>
    </w:p>
    <w:p w14:paraId="67328340" w14:textId="0630C823" w:rsidR="008E3D8B" w:rsidRPr="00594009" w:rsidRDefault="008E3D8B" w:rsidP="00594009">
      <w:pPr>
        <w:pStyle w:val="ListParagraph"/>
        <w:numPr>
          <w:ilvl w:val="0"/>
          <w:numId w:val="8"/>
        </w:numPr>
        <w:rPr>
          <w:sz w:val="28"/>
          <w:szCs w:val="28"/>
        </w:rPr>
      </w:pPr>
      <w:r w:rsidRPr="00594009">
        <w:rPr>
          <w:sz w:val="28"/>
          <w:szCs w:val="28"/>
        </w:rPr>
        <w:t>Pricing Strategy:</w:t>
      </w:r>
    </w:p>
    <w:p w14:paraId="354D4DE3" w14:textId="0FBD7958" w:rsidR="00594009" w:rsidRDefault="008E3D8B" w:rsidP="00594009">
      <w:pPr>
        <w:rPr>
          <w:sz w:val="28"/>
          <w:szCs w:val="28"/>
        </w:rPr>
      </w:pPr>
      <w:r w:rsidRPr="00594009">
        <w:rPr>
          <w:sz w:val="28"/>
          <w:szCs w:val="28"/>
        </w:rPr>
        <w:t>Analysis of pricing trends can inform pricing strategies for artworks, considering factors such as size, style, and historical significance.</w:t>
      </w:r>
    </w:p>
    <w:p w14:paraId="506FFDAA" w14:textId="77777777" w:rsidR="00594009" w:rsidRPr="00594009" w:rsidRDefault="00594009" w:rsidP="00594009">
      <w:pPr>
        <w:rPr>
          <w:sz w:val="28"/>
          <w:szCs w:val="28"/>
        </w:rPr>
      </w:pPr>
    </w:p>
    <w:p w14:paraId="79AD1ADD" w14:textId="187A8B6F" w:rsidR="008E3D8B" w:rsidRPr="00594009" w:rsidRDefault="008E3D8B" w:rsidP="00594009">
      <w:pPr>
        <w:pStyle w:val="ListParagraph"/>
        <w:numPr>
          <w:ilvl w:val="0"/>
          <w:numId w:val="8"/>
        </w:numPr>
        <w:rPr>
          <w:sz w:val="28"/>
          <w:szCs w:val="28"/>
        </w:rPr>
      </w:pPr>
      <w:r w:rsidRPr="00594009">
        <w:rPr>
          <w:sz w:val="28"/>
          <w:szCs w:val="28"/>
        </w:rPr>
        <w:lastRenderedPageBreak/>
        <w:t>International Collaborations:</w:t>
      </w:r>
    </w:p>
    <w:p w14:paraId="00EC90CB" w14:textId="77777777" w:rsidR="008E3D8B" w:rsidRDefault="008E3D8B" w:rsidP="00594009">
      <w:pPr>
        <w:rPr>
          <w:sz w:val="28"/>
          <w:szCs w:val="28"/>
        </w:rPr>
      </w:pPr>
      <w:r w:rsidRPr="00594009">
        <w:rPr>
          <w:sz w:val="28"/>
          <w:szCs w:val="28"/>
        </w:rPr>
        <w:t>Museums can explore opportunities for international collaborations and exchange programs to enhance cultural diversity and foster cross-cultural understanding.</w:t>
      </w:r>
    </w:p>
    <w:p w14:paraId="35F84E7A" w14:textId="77777777" w:rsidR="00594009" w:rsidRPr="00594009" w:rsidRDefault="00594009" w:rsidP="00594009">
      <w:pPr>
        <w:rPr>
          <w:sz w:val="28"/>
          <w:szCs w:val="28"/>
        </w:rPr>
      </w:pPr>
    </w:p>
    <w:p w14:paraId="0E7B5CA5" w14:textId="77777777" w:rsidR="008E3D8B" w:rsidRPr="008E3D8B" w:rsidRDefault="008E3D8B" w:rsidP="008E3D8B">
      <w:pPr>
        <w:rPr>
          <w:b/>
          <w:bCs/>
          <w:sz w:val="48"/>
          <w:szCs w:val="48"/>
        </w:rPr>
      </w:pPr>
      <w:r w:rsidRPr="008E3D8B">
        <w:rPr>
          <w:b/>
          <w:bCs/>
          <w:sz w:val="48"/>
          <w:szCs w:val="48"/>
        </w:rPr>
        <w:t>Conclusion</w:t>
      </w:r>
    </w:p>
    <w:p w14:paraId="2D9DCF74" w14:textId="77777777" w:rsidR="008E3D8B" w:rsidRPr="00594009" w:rsidRDefault="008E3D8B" w:rsidP="008E3D8B">
      <w:pPr>
        <w:rPr>
          <w:sz w:val="28"/>
          <w:szCs w:val="28"/>
        </w:rPr>
      </w:pPr>
      <w:r w:rsidRPr="00594009">
        <w:rPr>
          <w:sz w:val="28"/>
          <w:szCs w:val="28"/>
        </w:rPr>
        <w:t>The analysis of the Famous Paintings &amp; Museum dataset through SQL queries provides valuable insights into various aspects of art, including popular painting styles, prolific artists, museum statistics, pricing trends, and geographical distributions. By leveraging these insights, stakeholders in the art community can make informed decisions regarding exhibitions, acquisitions, pricing, and collaborations, ultimately enriching the cultural landscape and fostering appreciation for the arts worldwide.</w:t>
      </w:r>
    </w:p>
    <w:p w14:paraId="0588C3AB" w14:textId="77777777" w:rsidR="008E3D8B" w:rsidRDefault="008E3D8B"/>
    <w:sectPr w:rsidR="008E3D8B" w:rsidSect="0059400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B0C"/>
    <w:multiLevelType w:val="hybridMultilevel"/>
    <w:tmpl w:val="44EA3A6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 w15:restartNumberingAfterBreak="0">
    <w:nsid w:val="1BDF5D69"/>
    <w:multiLevelType w:val="hybridMultilevel"/>
    <w:tmpl w:val="A7248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B0630C"/>
    <w:multiLevelType w:val="hybridMultilevel"/>
    <w:tmpl w:val="CA6640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B035D"/>
    <w:multiLevelType w:val="hybridMultilevel"/>
    <w:tmpl w:val="44A4B84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FC2E22"/>
    <w:multiLevelType w:val="hybridMultilevel"/>
    <w:tmpl w:val="0978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A3D9B"/>
    <w:multiLevelType w:val="hybridMultilevel"/>
    <w:tmpl w:val="2F7E4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DD23F7"/>
    <w:multiLevelType w:val="hybridMultilevel"/>
    <w:tmpl w:val="E9A86742"/>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B633402"/>
    <w:multiLevelType w:val="hybridMultilevel"/>
    <w:tmpl w:val="27203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87122599">
    <w:abstractNumId w:val="3"/>
  </w:num>
  <w:num w:numId="2" w16cid:durableId="1598324634">
    <w:abstractNumId w:val="1"/>
  </w:num>
  <w:num w:numId="3" w16cid:durableId="1422288704">
    <w:abstractNumId w:val="5"/>
  </w:num>
  <w:num w:numId="4" w16cid:durableId="2056811744">
    <w:abstractNumId w:val="0"/>
  </w:num>
  <w:num w:numId="5" w16cid:durableId="11802390">
    <w:abstractNumId w:val="4"/>
  </w:num>
  <w:num w:numId="6" w16cid:durableId="1206219151">
    <w:abstractNumId w:val="2"/>
  </w:num>
  <w:num w:numId="7" w16cid:durableId="1912542694">
    <w:abstractNumId w:val="7"/>
  </w:num>
  <w:num w:numId="8" w16cid:durableId="18825972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8B"/>
    <w:rsid w:val="00594009"/>
    <w:rsid w:val="008E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4452"/>
  <w15:chartTrackingRefBased/>
  <w15:docId w15:val="{1A89E97B-8E66-404F-9906-D230896E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055065">
      <w:bodyDiv w:val="1"/>
      <w:marLeft w:val="0"/>
      <w:marRight w:val="0"/>
      <w:marTop w:val="0"/>
      <w:marBottom w:val="0"/>
      <w:divBdr>
        <w:top w:val="none" w:sz="0" w:space="0" w:color="auto"/>
        <w:left w:val="none" w:sz="0" w:space="0" w:color="auto"/>
        <w:bottom w:val="none" w:sz="0" w:space="0" w:color="auto"/>
        <w:right w:val="none" w:sz="0" w:space="0" w:color="auto"/>
      </w:divBdr>
    </w:div>
    <w:div w:id="42612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DD6EA-FE8E-453A-B3DB-E533D2326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Dewangan</dc:creator>
  <cp:keywords/>
  <dc:description/>
  <cp:lastModifiedBy>Bhupesh Dewangan</cp:lastModifiedBy>
  <cp:revision>2</cp:revision>
  <dcterms:created xsi:type="dcterms:W3CDTF">2024-02-11T12:18:00Z</dcterms:created>
  <dcterms:modified xsi:type="dcterms:W3CDTF">2024-02-11T12:18:00Z</dcterms:modified>
</cp:coreProperties>
</file>