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467359</wp:posOffset>
            </wp:positionH>
            <wp:positionV relativeFrom="page">
              <wp:posOffset>2072639</wp:posOffset>
            </wp:positionV>
            <wp:extent cx="7021830" cy="27300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73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467359</wp:posOffset>
            </wp:positionH>
            <wp:positionV relativeFrom="page">
              <wp:posOffset>2555240</wp:posOffset>
            </wp:positionV>
            <wp:extent cx="7021830" cy="27300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730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3008"/>
        <w:gridCol w:w="3008"/>
        <w:gridCol w:w="3008"/>
      </w:tblGrid>
      <w:tr>
        <w:trPr>
          <w:trHeight w:hRule="exact" w:val="1248"/>
        </w:trPr>
        <w:tc>
          <w:tcPr>
            <w:tcW w:type="dxa" w:w="4678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4678"/>
            </w:tblGrid>
            <w:tr>
              <w:trPr>
                <w:trHeight w:hRule="exact" w:val="320"/>
              </w:trPr>
              <w:tc>
                <w:tcPr>
                  <w:tcW w:type="dxa" w:w="2408"/>
                  <w:tcBorders/>
                  <w:shd w:fill="0000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DIAGNOSTIC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20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62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0600" cy="4508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50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8" w:after="0"/>
              <w:ind w:left="0" w:right="80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2"/>
              </w:rPr>
              <w:t>MC-7180</w:t>
            </w:r>
          </w:p>
        </w:tc>
        <w:tc>
          <w:tcPr>
            <w:tcW w:type="dxa" w:w="2860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6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8429" cy="5156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29" cy="515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42"/>
        </w:trPr>
        <w:tc>
          <w:tcPr>
            <w:tcW w:type="dxa" w:w="4678"/>
            <w:tcBorders>
              <w:top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72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PATIENT NAME :  SHEETAL BHURKE</w:t>
            </w:r>
          </w:p>
        </w:tc>
        <w:tc>
          <w:tcPr>
            <w:tcW w:type="dxa" w:w="6480"/>
            <w:gridSpan w:val="2"/>
            <w:tcBorders>
              <w:top w:sz="12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151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REF. DOCTOR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5"/>
              </w:rPr>
              <w:t xml:space="preserve"> DR. GANESH BHAGWAT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3008"/>
        <w:gridCol w:w="3008"/>
        <w:gridCol w:w="3008"/>
      </w:tblGrid>
      <w:tr>
        <w:trPr>
          <w:trHeight w:hRule="exact" w:val="1482"/>
        </w:trPr>
        <w:tc>
          <w:tcPr>
            <w:tcW w:type="dxa" w:w="443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4" w:right="576" w:hanging="4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CODE/NAME &amp; ADDRESS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CS00008567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AGILUS DR PHADKE- PSC CAMLIN HOME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210,RAMBAUG BLDG, GROUND FLR, L.J.ROAD,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MAHIMMUMBAI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MUMBAI 400016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7304496384</w:t>
            </w:r>
          </w:p>
        </w:tc>
        <w:tc>
          <w:tcPr>
            <w:tcW w:type="dxa" w:w="3232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44" w:after="0"/>
              <w:ind w:left="26" w:right="432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ACCESSION NO :</w:t>
            </w: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 xml:space="preserve"> 5047ZA038019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PATIENT ID   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SHEEF02076927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CLIENT PATIENT ID: SHEEF02076927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ABHA NO          :</w:t>
            </w:r>
          </w:p>
        </w:tc>
        <w:tc>
          <w:tcPr>
            <w:tcW w:type="dxa" w:w="34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96" w:val="left"/>
              </w:tabs>
              <w:autoSpaceDE w:val="0"/>
              <w:widowControl/>
              <w:spacing w:line="197" w:lineRule="auto" w:before="40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AGE/SEX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56 Years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Female</w:t>
            </w:r>
          </w:p>
          <w:p>
            <w:pPr>
              <w:autoSpaceDN w:val="0"/>
              <w:autoSpaceDE w:val="0"/>
              <w:widowControl/>
              <w:spacing w:line="199" w:lineRule="auto" w:before="110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DRAWN  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23/01/2026 10:04:03</w:t>
            </w:r>
          </w:p>
          <w:p>
            <w:pPr>
              <w:autoSpaceDN w:val="0"/>
              <w:autoSpaceDE w:val="0"/>
              <w:widowControl/>
              <w:spacing w:line="204" w:lineRule="auto" w:before="122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RECEIVED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23/01/2026 10:52:37</w:t>
            </w:r>
          </w:p>
          <w:p>
            <w:pPr>
              <w:autoSpaceDN w:val="0"/>
              <w:autoSpaceDE w:val="0"/>
              <w:widowControl/>
              <w:spacing w:line="202" w:lineRule="auto" w:before="86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REPORTED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23/01/2026 13:47:12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1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Test Report Status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62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8"/>
                <w:u w:val="single"/>
              </w:rPr>
              <w:t>Final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Results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Biological Reference Interval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Units</w:t>
            </w:r>
          </w:p>
        </w:tc>
      </w:tr>
    </w:tbl>
    <w:p>
      <w:pPr>
        <w:autoSpaceDN w:val="0"/>
        <w:autoSpaceDE w:val="0"/>
        <w:widowControl/>
        <w:spacing w:line="197" w:lineRule="auto" w:before="488" w:after="0"/>
        <w:ind w:left="0" w:right="5180" w:firstLine="0"/>
        <w:jc w:val="right"/>
      </w:pPr>
      <w:r>
        <w:rPr>
          <w:rFonts w:ascii="Verdana" w:hAnsi="Verdana" w:eastAsia="Verdana"/>
          <w:b/>
          <w:i w:val="0"/>
          <w:color w:val="000000"/>
          <w:sz w:val="16"/>
        </w:rPr>
        <w:t>HAEMATOLOGY - CBC</w:t>
      </w:r>
    </w:p>
    <w:p>
      <w:pPr>
        <w:autoSpaceDN w:val="0"/>
        <w:autoSpaceDE w:val="0"/>
        <w:widowControl/>
        <w:spacing w:line="197" w:lineRule="auto" w:before="150" w:after="0"/>
        <w:ind w:left="79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  <w:u w:val="single"/>
        </w:rPr>
        <w:t>CBC-5, EDTA WHOLE BLOOD</w:t>
      </w:r>
    </w:p>
    <w:p>
      <w:pPr>
        <w:autoSpaceDN w:val="0"/>
        <w:autoSpaceDE w:val="0"/>
        <w:widowControl/>
        <w:spacing w:line="197" w:lineRule="auto" w:before="124" w:after="64"/>
        <w:ind w:left="79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BLOOD COUNTS, EDTA WHOLE BLOOD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9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HEMOGLOBIN (HB)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50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9.3  Low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12.0 - 15.0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g/dL</w:t>
            </w:r>
          </w:p>
        </w:tc>
      </w:tr>
    </w:tbl>
    <w:p>
      <w:pPr>
        <w:autoSpaceDN w:val="0"/>
        <w:autoSpaceDE w:val="0"/>
        <w:widowControl/>
        <w:spacing w:line="197" w:lineRule="auto" w:before="44" w:after="34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SLS METHOD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RED BLOOD CELL (RBC) COUNT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4.01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9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3.80 - 4.80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64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mil/µL</w:t>
            </w:r>
          </w:p>
        </w:tc>
      </w:tr>
    </w:tbl>
    <w:p>
      <w:pPr>
        <w:autoSpaceDN w:val="0"/>
        <w:autoSpaceDE w:val="0"/>
        <w:widowControl/>
        <w:spacing w:line="197" w:lineRule="auto" w:before="44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ELECTRICAL IMPEDANCE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WHITE BLOOD CELL (WBC) COUNT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6.12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02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4 - 10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58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thou/µL</w:t>
            </w:r>
          </w:p>
        </w:tc>
      </w:tr>
    </w:tbl>
    <w:p>
      <w:pPr>
        <w:autoSpaceDN w:val="0"/>
        <w:autoSpaceDE w:val="0"/>
        <w:widowControl/>
        <w:spacing w:line="197" w:lineRule="auto" w:before="46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FLOW CYTOMETRY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PLATELET COUNT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688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426  High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86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150 - 410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58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thou/µL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ELECTRICAL IMPEDANCE</w:t>
      </w:r>
    </w:p>
    <w:p>
      <w:pPr>
        <w:autoSpaceDN w:val="0"/>
        <w:autoSpaceDE w:val="0"/>
        <w:widowControl/>
        <w:spacing w:line="197" w:lineRule="auto" w:before="746" w:after="62"/>
        <w:ind w:left="79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RBC AND PLATELET INDICES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9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HEMATOCRIT (PCV)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33.3  Low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9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36.0 - 46.0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97" w:lineRule="auto" w:before="46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PULSE HEIGHT DETECTION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MEAN CORPUSCULAR VOLUME (MCV)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83.0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4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83.0 - 101.0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fL</w:t>
            </w:r>
          </w:p>
        </w:tc>
      </w:tr>
    </w:tbl>
    <w:p>
      <w:pPr>
        <w:autoSpaceDN w:val="0"/>
        <w:autoSpaceDE w:val="0"/>
        <w:widowControl/>
        <w:spacing w:line="197" w:lineRule="auto" w:before="44" w:after="34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MEAN CORPUSCULAR HEMOGLOBIN (MCH)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48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23.2  Low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9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27.0 - 32.0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pg</w:t>
            </w:r>
          </w:p>
        </w:tc>
      </w:tr>
    </w:tbl>
    <w:p>
      <w:pPr>
        <w:autoSpaceDN w:val="0"/>
        <w:autoSpaceDE w:val="0"/>
        <w:widowControl/>
        <w:spacing w:line="197" w:lineRule="auto" w:before="44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MEAN CORPUSCULAR HEMOGLOBIN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69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27.9  Low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79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31.5 - 34.5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7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g/dL</w:t>
            </w:r>
          </w:p>
        </w:tc>
      </w:tr>
    </w:tbl>
    <w:p>
      <w:pPr>
        <w:autoSpaceDN w:val="0"/>
        <w:tabs>
          <w:tab w:pos="928" w:val="left"/>
        </w:tabs>
        <w:autoSpaceDE w:val="0"/>
        <w:widowControl/>
        <w:spacing w:line="245" w:lineRule="auto" w:before="18" w:after="34"/>
        <w:ind w:left="796" w:right="878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CONCENTRATION(MCHC)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RED CELL DISTRIBUTION WIDTH (RDW)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368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15.2  High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9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11.6 - 14.0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97" w:lineRule="auto" w:before="46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MEAN PLATELET VOLUME (MPV)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97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4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6.80 - 10.90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fL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p>
      <w:pPr>
        <w:autoSpaceDN w:val="0"/>
        <w:autoSpaceDE w:val="0"/>
        <w:widowControl/>
        <w:spacing w:line="197" w:lineRule="auto" w:before="744" w:after="64"/>
        <w:ind w:left="79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WBC DIFFERENTIAL 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NEUTROPHILS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40 - 80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1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97" w:lineRule="auto" w:before="46" w:after="34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FLOW CYTOMETRY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LYMPHOCYTES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0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20 - 40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81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97" w:lineRule="auto" w:before="46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FLOW CYTOMETRY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MONOCYTES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07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2 - 10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81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97" w:lineRule="auto" w:before="44" w:after="0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FLOW CYTOMETRY</w:t>
      </w:r>
    </w:p>
    <w:p>
      <w:pPr>
        <w:autoSpaceDN w:val="0"/>
        <w:tabs>
          <w:tab w:pos="10800" w:val="left"/>
        </w:tabs>
        <w:autoSpaceDE w:val="0"/>
        <w:widowControl/>
        <w:spacing w:line="240" w:lineRule="auto" w:before="440" w:after="0"/>
        <w:ind w:left="8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20090" cy="541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54101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Verdana" w:hAnsi="Verdana" w:eastAsia="Verdana"/>
          <w:b w:val="0"/>
          <w:i w:val="0"/>
          <w:color w:val="000000"/>
          <w:sz w:val="14"/>
        </w:rPr>
        <w:t>Page 1 Of 4</w:t>
      </w:r>
    </w:p>
    <w:p>
      <w:pPr>
        <w:autoSpaceDN w:val="0"/>
        <w:autoSpaceDE w:val="0"/>
        <w:widowControl/>
        <w:spacing w:line="245" w:lineRule="auto" w:before="30" w:after="364"/>
        <w:ind w:left="790" w:right="8784" w:firstLine="0"/>
        <w:jc w:val="left"/>
      </w:pPr>
      <w:r>
        <w:rPr>
          <w:rFonts w:ascii="Verdana" w:hAnsi="Verdana" w:eastAsia="Verdana"/>
          <w:b/>
          <w:i w:val="0"/>
          <w:color w:val="000000"/>
          <w:sz w:val="14"/>
        </w:rPr>
        <w:t xml:space="preserve">DR. ALVIN ALVA (MD) </w:t>
      </w:r>
      <w:r>
        <w:br/>
      </w:r>
      <w:r>
        <w:rPr>
          <w:rFonts w:ascii="Verdana" w:hAnsi="Verdana" w:eastAsia="Verdana"/>
          <w:b/>
          <w:i w:val="0"/>
          <w:color w:val="000000"/>
          <w:sz w:val="14"/>
        </w:rPr>
        <w:t>CONSULTANT PATHOLOGIST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4512"/>
        <w:gridCol w:w="4512"/>
      </w:tblGrid>
      <w:tr>
        <w:trPr>
          <w:trHeight w:hRule="exact" w:val="198"/>
        </w:trPr>
        <w:tc>
          <w:tcPr>
            <w:tcW w:type="dxa" w:w="974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View Details</w:t>
            </w:r>
          </w:p>
        </w:tc>
        <w:tc>
          <w:tcPr>
            <w:tcW w:type="dxa" w:w="133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View Report</w:t>
            </w:r>
          </w:p>
        </w:tc>
      </w:tr>
    </w:tbl>
    <w:p>
      <w:pPr>
        <w:autoSpaceDN w:val="0"/>
        <w:autoSpaceDE w:val="0"/>
        <w:widowControl/>
        <w:spacing w:line="245" w:lineRule="auto" w:before="36" w:after="14"/>
        <w:ind w:left="790" w:right="8640" w:firstLine="6"/>
        <w:jc w:val="left"/>
      </w:pPr>
      <w:r>
        <w:rPr>
          <w:w w:val="103.125"/>
          <w:rFonts w:ascii="Verdana" w:hAnsi="Verdana" w:eastAsia="Verdana"/>
          <w:b/>
          <w:i w:val="0"/>
          <w:color w:val="000000"/>
          <w:sz w:val="16"/>
        </w:rPr>
        <w:t xml:space="preserve">PERFORMED AT : </w:t>
      </w:r>
      <w:r>
        <w:br/>
      </w:r>
      <w:r>
        <w:rPr>
          <w:rFonts w:ascii="Verdana" w:hAnsi="Verdana" w:eastAsia="Verdana"/>
          <w:b/>
          <w:i w:val="0"/>
          <w:color w:val="000000"/>
          <w:sz w:val="14"/>
        </w:rPr>
        <w:t>Agilus Pathlabs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12"/>
        <w:gridCol w:w="4512"/>
      </w:tblGrid>
      <w:tr>
        <w:trPr>
          <w:trHeight w:hRule="exact" w:val="34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10" w:right="230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Mahalakshmi Engineering Estate, Mahim West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Mumbai, 400028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252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ULR No.504700008483598-5047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790" w:right="691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4"/>
        </w:rPr>
        <w:t xml:space="preserve">Maharashtra, INDIA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4"/>
        </w:rPr>
        <w:t>Tel : 9819938916, Fax : CIN - U85I95DL1999PTC217659</w:t>
      </w:r>
    </w:p>
    <w:p>
      <w:pPr>
        <w:sectPr>
          <w:pgSz w:w="11905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467359</wp:posOffset>
            </wp:positionH>
            <wp:positionV relativeFrom="page">
              <wp:posOffset>2072639</wp:posOffset>
            </wp:positionV>
            <wp:extent cx="7021830" cy="26915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6915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3008"/>
        <w:gridCol w:w="3008"/>
        <w:gridCol w:w="3008"/>
      </w:tblGrid>
      <w:tr>
        <w:trPr>
          <w:trHeight w:hRule="exact" w:val="1248"/>
        </w:trPr>
        <w:tc>
          <w:tcPr>
            <w:tcW w:type="dxa" w:w="4678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4678"/>
            </w:tblGrid>
            <w:tr>
              <w:trPr>
                <w:trHeight w:hRule="exact" w:val="320"/>
              </w:trPr>
              <w:tc>
                <w:tcPr>
                  <w:tcW w:type="dxa" w:w="2408"/>
                  <w:tcBorders/>
                  <w:shd w:fill="0000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DIAGNOSTIC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20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62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0600" cy="4508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50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8" w:after="0"/>
              <w:ind w:left="0" w:right="80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2"/>
              </w:rPr>
              <w:t>MC-7180</w:t>
            </w:r>
          </w:p>
        </w:tc>
        <w:tc>
          <w:tcPr>
            <w:tcW w:type="dxa" w:w="2860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6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8429" cy="5156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29" cy="515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42"/>
        </w:trPr>
        <w:tc>
          <w:tcPr>
            <w:tcW w:type="dxa" w:w="4678"/>
            <w:tcBorders>
              <w:top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72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PATIENT NAME :  SHEETAL BHURKE</w:t>
            </w:r>
          </w:p>
        </w:tc>
        <w:tc>
          <w:tcPr>
            <w:tcW w:type="dxa" w:w="6480"/>
            <w:gridSpan w:val="2"/>
            <w:tcBorders>
              <w:top w:sz="12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151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REF. DOCTOR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5"/>
              </w:rPr>
              <w:t xml:space="preserve"> DR. GANESH BHAGWAT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3008"/>
        <w:gridCol w:w="3008"/>
        <w:gridCol w:w="3008"/>
      </w:tblGrid>
      <w:tr>
        <w:trPr>
          <w:trHeight w:hRule="exact" w:val="1482"/>
        </w:trPr>
        <w:tc>
          <w:tcPr>
            <w:tcW w:type="dxa" w:w="443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4" w:right="576" w:hanging="4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CODE/NAME &amp; ADDRESS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CS00008567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AGILUS DR PHADKE- PSC CAMLIN HOME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210,RAMBAUG BLDG, GROUND FLR, L.J.ROAD,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MAHIMMUMBAI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MUMBAI 400016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7304496384</w:t>
            </w:r>
          </w:p>
        </w:tc>
        <w:tc>
          <w:tcPr>
            <w:tcW w:type="dxa" w:w="3232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44" w:after="0"/>
              <w:ind w:left="26" w:right="432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ACCESSION NO :</w:t>
            </w: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 xml:space="preserve"> 5047ZA038019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PATIENT ID   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SHEEF02076927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CLIENT PATIENT ID: SHEEF02076927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ABHA NO          :</w:t>
            </w:r>
          </w:p>
        </w:tc>
        <w:tc>
          <w:tcPr>
            <w:tcW w:type="dxa" w:w="34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96" w:val="left"/>
              </w:tabs>
              <w:autoSpaceDE w:val="0"/>
              <w:widowControl/>
              <w:spacing w:line="197" w:lineRule="auto" w:before="40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AGE/SEX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56 Years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Female</w:t>
            </w:r>
          </w:p>
          <w:p>
            <w:pPr>
              <w:autoSpaceDN w:val="0"/>
              <w:autoSpaceDE w:val="0"/>
              <w:widowControl/>
              <w:spacing w:line="199" w:lineRule="auto" w:before="110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DRAWN  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23/01/2026 10:04:03</w:t>
            </w:r>
          </w:p>
          <w:p>
            <w:pPr>
              <w:autoSpaceDN w:val="0"/>
              <w:autoSpaceDE w:val="0"/>
              <w:widowControl/>
              <w:spacing w:line="204" w:lineRule="auto" w:before="122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RECEIVED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23/01/2026 10:52:37</w:t>
            </w:r>
          </w:p>
          <w:p>
            <w:pPr>
              <w:autoSpaceDN w:val="0"/>
              <w:autoSpaceDE w:val="0"/>
              <w:widowControl/>
              <w:spacing w:line="202" w:lineRule="auto" w:before="86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REPORTED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23/01/2026 13:47:12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3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1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Test Report Status</w:t>
            </w:r>
          </w:p>
        </w:tc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62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8"/>
                <w:u w:val="single"/>
              </w:rPr>
              <w:t>Final</w:t>
            </w:r>
          </w:p>
        </w:tc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2" w:after="0"/>
              <w:ind w:left="0" w:right="1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Results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Biological Reference Interval</w:t>
            </w:r>
          </w:p>
        </w:tc>
        <w:tc>
          <w:tcPr>
            <w:tcW w:type="dxa" w:w="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Units</w:t>
            </w:r>
          </w:p>
        </w:tc>
      </w:tr>
      <w:tr>
        <w:trPr>
          <w:trHeight w:hRule="exact" w:val="46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EOSINOPHILS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7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1 - 6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46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FLOW CYTOMETRY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BASOPHILS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7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9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&lt; 1 - 2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81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97" w:lineRule="auto" w:before="46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FLOW CYTOMETRY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ABSOLUTE NEUTROPHIL COUNT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3.70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08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2 - 7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58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thou/µL</w:t>
            </w:r>
          </w:p>
        </w:tc>
      </w:tr>
    </w:tbl>
    <w:p>
      <w:pPr>
        <w:autoSpaceDN w:val="0"/>
        <w:autoSpaceDE w:val="0"/>
        <w:widowControl/>
        <w:spacing w:line="197" w:lineRule="auto" w:before="44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4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ABSOLUTE LYMPHOCYTE COUNT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1.76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8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1 - 3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58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thou/µL</w:t>
            </w:r>
          </w:p>
        </w:tc>
      </w:tr>
    </w:tbl>
    <w:p>
      <w:pPr>
        <w:autoSpaceDN w:val="0"/>
        <w:autoSpaceDE w:val="0"/>
        <w:widowControl/>
        <w:spacing w:line="197" w:lineRule="auto" w:before="44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4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ABSOLUTE MONOCYTE COUNT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0.45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0.2 - 1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58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thou/µL</w:t>
            </w:r>
          </w:p>
        </w:tc>
      </w:tr>
    </w:tbl>
    <w:p>
      <w:pPr>
        <w:autoSpaceDN w:val="0"/>
        <w:autoSpaceDE w:val="0"/>
        <w:widowControl/>
        <w:spacing w:line="197" w:lineRule="auto" w:before="44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ABSOLUTE EOSINOPHIL COUNT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0.18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9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0.02 - 0.50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58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thou/µL</w:t>
            </w:r>
          </w:p>
        </w:tc>
      </w:tr>
    </w:tbl>
    <w:p>
      <w:pPr>
        <w:autoSpaceDN w:val="0"/>
        <w:autoSpaceDE w:val="0"/>
        <w:widowControl/>
        <w:spacing w:line="197" w:lineRule="auto" w:before="46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ABSOLUTE BASOPHIL COUNT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0.03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0 - 0.1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58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thou/µL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CALCULATED</w:t>
      </w:r>
    </w:p>
    <w:p>
      <w:pPr>
        <w:autoSpaceDN w:val="0"/>
        <w:autoSpaceDE w:val="0"/>
        <w:widowControl/>
        <w:spacing w:line="197" w:lineRule="auto" w:before="746" w:after="0"/>
        <w:ind w:left="79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MORPHOLOGY (MICROSCOPY)</w:t>
      </w:r>
    </w:p>
    <w:p>
      <w:pPr>
        <w:autoSpaceDN w:val="0"/>
        <w:tabs>
          <w:tab w:pos="5188" w:val="left"/>
        </w:tabs>
        <w:autoSpaceDE w:val="0"/>
        <w:widowControl/>
        <w:spacing w:line="202" w:lineRule="auto" w:before="122" w:after="0"/>
        <w:ind w:left="796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RBC </w:t>
      </w:r>
      <w:r>
        <w:rPr>
          <w:rFonts w:ascii="Verdana" w:hAnsi="Verdana" w:eastAsia="Verdana"/>
          <w:b w:val="0"/>
          <w:i w:val="0"/>
          <w:color w:val="000000"/>
          <w:sz w:val="16"/>
        </w:rPr>
        <w:t>HYPOCHROMIA</w:t>
      </w:r>
    </w:p>
    <w:p>
      <w:pPr>
        <w:autoSpaceDN w:val="0"/>
        <w:autoSpaceDE w:val="0"/>
        <w:widowControl/>
        <w:spacing w:line="245" w:lineRule="auto" w:before="938" w:after="0"/>
        <w:ind w:left="786" w:right="864" w:firstLine="0"/>
        <w:jc w:val="left"/>
      </w:pPr>
      <w:r>
        <w:rPr>
          <w:rFonts w:ascii="Verdana" w:hAnsi="Verdana" w:eastAsia="Verdana"/>
          <w:b/>
          <w:i w:val="0"/>
          <w:color w:val="000000"/>
          <w:sz w:val="12"/>
        </w:rPr>
        <w:t xml:space="preserve">Interpretation(s)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2"/>
        </w:rPr>
        <w:t xml:space="preserve">RBC AND PLATELET INDICES-Mentzer index (MCV/RBC) is an automated cell-counter based calculated screen tool to differentiate cases of Iron deficiency anaemia(&gt;13) </w:t>
      </w:r>
      <w:r>
        <w:rPr>
          <w:rFonts w:ascii="Verdana" w:hAnsi="Verdana" w:eastAsia="Verdana"/>
          <w:b w:val="0"/>
          <w:i w:val="0"/>
          <w:color w:val="000000"/>
          <w:sz w:val="12"/>
        </w:rPr>
        <w:t xml:space="preserve">from Beta thalassaemia trait (&lt;13) in patients with microcytic anaemia. This needs to be interpreted in line with clinical correlation and suspicion. Estimation of HbA2 </w:t>
      </w:r>
      <w:r>
        <w:rPr>
          <w:rFonts w:ascii="Verdana" w:hAnsi="Verdana" w:eastAsia="Verdana"/>
          <w:b w:val="0"/>
          <w:i w:val="0"/>
          <w:color w:val="000000"/>
          <w:sz w:val="12"/>
        </w:rPr>
        <w:t>remains the gold standard for diagnosing a case of beta thalassaemia trait.</w:t>
      </w:r>
    </w:p>
    <w:p>
      <w:pPr>
        <w:autoSpaceDN w:val="0"/>
        <w:autoSpaceDE w:val="0"/>
        <w:widowControl/>
        <w:spacing w:line="245" w:lineRule="auto" w:before="26" w:after="0"/>
        <w:ind w:left="786" w:right="5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 xml:space="preserve">WBC DIFFERENTIAL COUNT-The optimal threshold of 3.3 for NLR showed a prognostic possibility of clinical symptoms to change from mild to severe in COVID positive </w:t>
      </w:r>
      <w:r>
        <w:rPr>
          <w:rFonts w:ascii="Verdana" w:hAnsi="Verdana" w:eastAsia="Verdana"/>
          <w:b w:val="0"/>
          <w:i w:val="0"/>
          <w:color w:val="000000"/>
          <w:sz w:val="12"/>
        </w:rPr>
        <w:t xml:space="preserve">patients. When age = 49.5 years old and NLR = 3.3, 46.1% COVID-19 patients with mild disease might become severe. By contrast, when age &lt; 49.5 years old and NLR &lt; </w:t>
      </w:r>
      <w:r>
        <w:rPr>
          <w:rFonts w:ascii="Verdana" w:hAnsi="Verdana" w:eastAsia="Verdana"/>
          <w:b w:val="0"/>
          <w:i w:val="0"/>
          <w:color w:val="000000"/>
          <w:sz w:val="12"/>
        </w:rPr>
        <w:t>3.3, COVID-19 patients tend to show mild disease. (Reference to -  The diagnostic and predictive role of NLR, d-NLR and PLR in COVID-19 patients   A.-P. Yang, et al.</w:t>
      </w:r>
    </w:p>
    <w:p>
      <w:pPr>
        <w:autoSpaceDN w:val="0"/>
        <w:autoSpaceDE w:val="0"/>
        <w:widowControl/>
        <w:spacing w:line="245" w:lineRule="auto" w:before="26" w:after="2788"/>
        <w:ind w:left="786" w:right="691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 xml:space="preserve"> International Immunopharmacology 84 (2020) 106504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2"/>
        </w:rPr>
        <w:t>This ratio element is a calculated parameter and out of NABL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12"/>
        <w:gridCol w:w="4512"/>
      </w:tblGrid>
      <w:tr>
        <w:trPr>
          <w:trHeight w:hRule="exact" w:val="926"/>
        </w:trPr>
        <w:tc>
          <w:tcPr>
            <w:tcW w:type="dxa" w:w="5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90" cy="5410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541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1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Page 2 Of 4</w:t>
            </w:r>
          </w:p>
        </w:tc>
      </w:tr>
    </w:tbl>
    <w:p>
      <w:pPr>
        <w:autoSpaceDN w:val="0"/>
        <w:autoSpaceDE w:val="0"/>
        <w:widowControl/>
        <w:spacing w:line="197" w:lineRule="auto" w:before="16" w:after="0"/>
        <w:ind w:left="7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4"/>
        </w:rPr>
        <w:t>DR. ALVIN ALVA (MD)</w:t>
      </w:r>
    </w:p>
    <w:p>
      <w:pPr>
        <w:autoSpaceDN w:val="0"/>
        <w:autoSpaceDE w:val="0"/>
        <w:widowControl/>
        <w:spacing w:line="197" w:lineRule="auto" w:before="62" w:after="364"/>
        <w:ind w:left="7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4"/>
        </w:rPr>
        <w:t>CONSULTANT PATHOLOGIST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4512"/>
        <w:gridCol w:w="4512"/>
      </w:tblGrid>
      <w:tr>
        <w:trPr>
          <w:trHeight w:hRule="exact" w:val="198"/>
        </w:trPr>
        <w:tc>
          <w:tcPr>
            <w:tcW w:type="dxa" w:w="974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View Details</w:t>
            </w:r>
          </w:p>
        </w:tc>
        <w:tc>
          <w:tcPr>
            <w:tcW w:type="dxa" w:w="133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View Report</w:t>
            </w:r>
          </w:p>
        </w:tc>
      </w:tr>
    </w:tbl>
    <w:p>
      <w:pPr>
        <w:autoSpaceDN w:val="0"/>
        <w:autoSpaceDE w:val="0"/>
        <w:widowControl/>
        <w:spacing w:line="245" w:lineRule="auto" w:before="36" w:after="14"/>
        <w:ind w:left="790" w:right="8640" w:firstLine="6"/>
        <w:jc w:val="left"/>
      </w:pPr>
      <w:r>
        <w:rPr>
          <w:w w:val="103.125"/>
          <w:rFonts w:ascii="Verdana" w:hAnsi="Verdana" w:eastAsia="Verdana"/>
          <w:b/>
          <w:i w:val="0"/>
          <w:color w:val="000000"/>
          <w:sz w:val="16"/>
        </w:rPr>
        <w:t xml:space="preserve">PERFORMED AT : </w:t>
      </w:r>
      <w:r>
        <w:br/>
      </w:r>
      <w:r>
        <w:rPr>
          <w:rFonts w:ascii="Verdana" w:hAnsi="Verdana" w:eastAsia="Verdana"/>
          <w:b/>
          <w:i w:val="0"/>
          <w:color w:val="000000"/>
          <w:sz w:val="14"/>
        </w:rPr>
        <w:t>Agilus Pathlabs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12"/>
        <w:gridCol w:w="4512"/>
      </w:tblGrid>
      <w:tr>
        <w:trPr>
          <w:trHeight w:hRule="exact" w:val="34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10" w:right="230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Mahalakshmi Engineering Estate, Mahim West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Mumbai, 400028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252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ULR No.504700008483598-5047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790" w:right="691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4"/>
        </w:rPr>
        <w:t xml:space="preserve">Maharashtra, INDIA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4"/>
        </w:rPr>
        <w:t>Tel : 9819938916, Fax : CIN - U85I95DL1999PTC217659</w:t>
      </w:r>
    </w:p>
    <w:p>
      <w:pPr>
        <w:sectPr>
          <w:pgSz w:w="11905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467359</wp:posOffset>
            </wp:positionH>
            <wp:positionV relativeFrom="page">
              <wp:posOffset>2072639</wp:posOffset>
            </wp:positionV>
            <wp:extent cx="7021830" cy="27300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73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467359</wp:posOffset>
            </wp:positionH>
            <wp:positionV relativeFrom="page">
              <wp:posOffset>2555240</wp:posOffset>
            </wp:positionV>
            <wp:extent cx="7021830" cy="273001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730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3008"/>
        <w:gridCol w:w="3008"/>
        <w:gridCol w:w="3008"/>
      </w:tblGrid>
      <w:tr>
        <w:trPr>
          <w:trHeight w:hRule="exact" w:val="1248"/>
        </w:trPr>
        <w:tc>
          <w:tcPr>
            <w:tcW w:type="dxa" w:w="4678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4678"/>
            </w:tblGrid>
            <w:tr>
              <w:trPr>
                <w:trHeight w:hRule="exact" w:val="320"/>
              </w:trPr>
              <w:tc>
                <w:tcPr>
                  <w:tcW w:type="dxa" w:w="2408"/>
                  <w:tcBorders/>
                  <w:shd w:fill="0000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DIAGNOSTIC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20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62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0600" cy="4508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50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8" w:after="0"/>
              <w:ind w:left="0" w:right="80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2"/>
              </w:rPr>
              <w:t>MC-7180</w:t>
            </w:r>
          </w:p>
        </w:tc>
        <w:tc>
          <w:tcPr>
            <w:tcW w:type="dxa" w:w="2860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6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8429" cy="5156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29" cy="515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42"/>
        </w:trPr>
        <w:tc>
          <w:tcPr>
            <w:tcW w:type="dxa" w:w="4678"/>
            <w:tcBorders>
              <w:top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72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PATIENT NAME :  SHEETAL BHURKE</w:t>
            </w:r>
          </w:p>
        </w:tc>
        <w:tc>
          <w:tcPr>
            <w:tcW w:type="dxa" w:w="6480"/>
            <w:gridSpan w:val="2"/>
            <w:tcBorders>
              <w:top w:sz="12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151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REF. DOCTOR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5"/>
              </w:rPr>
              <w:t xml:space="preserve"> DR. GANESH BHAGWAT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3008"/>
        <w:gridCol w:w="3008"/>
        <w:gridCol w:w="3008"/>
      </w:tblGrid>
      <w:tr>
        <w:trPr>
          <w:trHeight w:hRule="exact" w:val="1482"/>
        </w:trPr>
        <w:tc>
          <w:tcPr>
            <w:tcW w:type="dxa" w:w="443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4" w:right="576" w:hanging="4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CODE/NAME &amp; ADDRESS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CS00008567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AGILUS DR PHADKE- PSC CAMLIN HOME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210,RAMBAUG BLDG, GROUND FLR, L.J.ROAD,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MAHIMMUMBAI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MUMBAI 400016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7304496384</w:t>
            </w:r>
          </w:p>
        </w:tc>
        <w:tc>
          <w:tcPr>
            <w:tcW w:type="dxa" w:w="3232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44" w:after="0"/>
              <w:ind w:left="26" w:right="432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ACCESSION NO :</w:t>
            </w: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 xml:space="preserve"> 5047ZA038019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PATIENT ID   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SHEEF02076927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CLIENT PATIENT ID: SHEEF02076927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ABHA NO          :</w:t>
            </w:r>
          </w:p>
        </w:tc>
        <w:tc>
          <w:tcPr>
            <w:tcW w:type="dxa" w:w="34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96" w:val="left"/>
              </w:tabs>
              <w:autoSpaceDE w:val="0"/>
              <w:widowControl/>
              <w:spacing w:line="197" w:lineRule="auto" w:before="40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AGE/SEX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56 Years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Female</w:t>
            </w:r>
          </w:p>
          <w:p>
            <w:pPr>
              <w:autoSpaceDN w:val="0"/>
              <w:autoSpaceDE w:val="0"/>
              <w:widowControl/>
              <w:spacing w:line="199" w:lineRule="auto" w:before="110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DRAWN  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23/01/2026 10:04:03</w:t>
            </w:r>
          </w:p>
          <w:p>
            <w:pPr>
              <w:autoSpaceDN w:val="0"/>
              <w:autoSpaceDE w:val="0"/>
              <w:widowControl/>
              <w:spacing w:line="204" w:lineRule="auto" w:before="122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RECEIVED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23/01/2026 10:52:37</w:t>
            </w:r>
          </w:p>
          <w:p>
            <w:pPr>
              <w:autoSpaceDN w:val="0"/>
              <w:autoSpaceDE w:val="0"/>
              <w:widowControl/>
              <w:spacing w:line="202" w:lineRule="auto" w:before="86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REPORTED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23/01/2026 13:47:12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1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Test Report Status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62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8"/>
                <w:u w:val="single"/>
              </w:rPr>
              <w:t>Final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Results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Biological Reference Interval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Units</w:t>
            </w:r>
          </w:p>
        </w:tc>
      </w:tr>
    </w:tbl>
    <w:p>
      <w:pPr>
        <w:autoSpaceDN w:val="0"/>
        <w:autoSpaceDE w:val="0"/>
        <w:widowControl/>
        <w:spacing w:line="197" w:lineRule="auto" w:before="488" w:after="0"/>
        <w:ind w:left="0" w:right="5338" w:firstLine="0"/>
        <w:jc w:val="right"/>
      </w:pPr>
      <w:r>
        <w:rPr>
          <w:rFonts w:ascii="Verdana" w:hAnsi="Verdana" w:eastAsia="Verdana"/>
          <w:b/>
          <w:i w:val="0"/>
          <w:color w:val="000000"/>
          <w:sz w:val="16"/>
        </w:rPr>
        <w:t>ENDOCRINOLOGY</w:t>
      </w:r>
    </w:p>
    <w:p>
      <w:pPr>
        <w:autoSpaceDN w:val="0"/>
        <w:autoSpaceDE w:val="0"/>
        <w:widowControl/>
        <w:spacing w:line="197" w:lineRule="auto" w:before="150" w:after="64"/>
        <w:ind w:left="79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  <w:u w:val="single"/>
        </w:rPr>
        <w:t>THYROID PANEL II (FT3,FT4,TSH) SERUM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9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FREE TRIIODOTHYRONINE (FT3)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2.39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9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1.58 - 3.91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3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pg/mL</w:t>
            </w:r>
          </w:p>
        </w:tc>
      </w:tr>
    </w:tbl>
    <w:p>
      <w:pPr>
        <w:autoSpaceDN w:val="0"/>
        <w:autoSpaceDE w:val="0"/>
        <w:widowControl/>
        <w:spacing w:line="197" w:lineRule="auto" w:before="46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CMIA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FREE THYROXINE (FT4)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9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1.19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9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0.70 - 1.48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66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ng/dL</w:t>
            </w:r>
          </w:p>
        </w:tc>
      </w:tr>
    </w:tbl>
    <w:p>
      <w:pPr>
        <w:autoSpaceDN w:val="0"/>
        <w:autoSpaceDE w:val="0"/>
        <w:widowControl/>
        <w:spacing w:line="197" w:lineRule="auto" w:before="44" w:after="32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CMIA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1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TSH (ULTRASENSITIVE)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6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2.150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Euthyroid : 0.35 - 4.94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7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µIU/mL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7344" w:right="2448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Hypothyroid : &gt; 4.94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8"/>
        </w:rPr>
        <w:t>Hyperthyroid : &lt; 0.35</w:t>
      </w:r>
    </w:p>
    <w:p>
      <w:pPr>
        <w:autoSpaceDN w:val="0"/>
        <w:autoSpaceDE w:val="0"/>
        <w:widowControl/>
        <w:spacing w:line="245" w:lineRule="auto" w:before="258" w:after="0"/>
        <w:ind w:left="7460" w:right="158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Pregnant Women (As per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American Thyroid Association)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1st Trimester 0.100 - 2.500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2nd Trimester 0.200 - 3.000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8"/>
        </w:rPr>
        <w:t>3rd Trimester 0.300 - 3.000</w:t>
      </w:r>
    </w:p>
    <w:p>
      <w:pPr>
        <w:autoSpaceDN w:val="0"/>
        <w:autoSpaceDE w:val="0"/>
        <w:widowControl/>
        <w:spacing w:line="245" w:lineRule="auto" w:before="256" w:after="0"/>
        <w:ind w:left="7460" w:right="144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Please note change in reference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8"/>
        </w:rPr>
        <w:t>range.</w:t>
      </w:r>
    </w:p>
    <w:p>
      <w:pPr>
        <w:autoSpaceDN w:val="0"/>
        <w:autoSpaceDE w:val="0"/>
        <w:widowControl/>
        <w:spacing w:line="197" w:lineRule="auto" w:before="62" w:after="0"/>
        <w:ind w:left="9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2"/>
        </w:rPr>
        <w:t>METHOD : CMIA</w:t>
      </w:r>
    </w:p>
    <w:p>
      <w:pPr>
        <w:autoSpaceDN w:val="0"/>
        <w:autoSpaceDE w:val="0"/>
        <w:widowControl/>
        <w:spacing w:line="197" w:lineRule="auto" w:before="746" w:after="0"/>
        <w:ind w:left="83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Interpretation(s)</w:t>
      </w:r>
    </w:p>
    <w:p>
      <w:pPr>
        <w:autoSpaceDN w:val="0"/>
        <w:autoSpaceDE w:val="0"/>
        <w:widowControl/>
        <w:spacing w:line="240" w:lineRule="auto" w:before="88" w:after="82"/>
        <w:ind w:left="7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61150" cy="24752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4752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926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90" cy="5410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541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89" cy="5410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89" cy="541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90" cy="54101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541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1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Page 3 Of 4</w:t>
            </w:r>
          </w:p>
        </w:tc>
      </w:tr>
      <w:tr>
        <w:trPr>
          <w:trHeight w:hRule="exact" w:val="18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4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Dr. Geetha Chandrashekhar, MD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DR. SONAL PRIYA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35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DR. NIKHIL MAJETHIA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Consultant Pathologist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CONSULTANT PATHOLOGIST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35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Deputy Lab-Head Consultant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16" w:after="194"/>
        <w:ind w:left="0" w:right="4368" w:firstLine="0"/>
        <w:jc w:val="right"/>
      </w:pPr>
      <w:r>
        <w:rPr>
          <w:rFonts w:ascii="Verdana" w:hAnsi="Verdana" w:eastAsia="Verdana"/>
          <w:b/>
          <w:i w:val="0"/>
          <w:color w:val="000000"/>
          <w:sz w:val="14"/>
        </w:rPr>
        <w:t>pathologist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4512"/>
        <w:gridCol w:w="4512"/>
      </w:tblGrid>
      <w:tr>
        <w:trPr>
          <w:trHeight w:hRule="exact" w:val="198"/>
        </w:trPr>
        <w:tc>
          <w:tcPr>
            <w:tcW w:type="dxa" w:w="974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View Details</w:t>
            </w:r>
          </w:p>
        </w:tc>
        <w:tc>
          <w:tcPr>
            <w:tcW w:type="dxa" w:w="133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View Report</w:t>
            </w:r>
          </w:p>
        </w:tc>
      </w:tr>
    </w:tbl>
    <w:p>
      <w:pPr>
        <w:autoSpaceDN w:val="0"/>
        <w:autoSpaceDE w:val="0"/>
        <w:widowControl/>
        <w:spacing w:line="245" w:lineRule="auto" w:before="36" w:after="14"/>
        <w:ind w:left="790" w:right="8640" w:firstLine="6"/>
        <w:jc w:val="left"/>
      </w:pPr>
      <w:r>
        <w:rPr>
          <w:w w:val="103.125"/>
          <w:rFonts w:ascii="Verdana" w:hAnsi="Verdana" w:eastAsia="Verdana"/>
          <w:b/>
          <w:i w:val="0"/>
          <w:color w:val="000000"/>
          <w:sz w:val="16"/>
        </w:rPr>
        <w:t xml:space="preserve">PERFORMED AT : </w:t>
      </w:r>
      <w:r>
        <w:br/>
      </w:r>
      <w:r>
        <w:rPr>
          <w:rFonts w:ascii="Verdana" w:hAnsi="Verdana" w:eastAsia="Verdana"/>
          <w:b/>
          <w:i w:val="0"/>
          <w:color w:val="000000"/>
          <w:sz w:val="14"/>
        </w:rPr>
        <w:t>Agilus Pathlabs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12"/>
        <w:gridCol w:w="4512"/>
      </w:tblGrid>
      <w:tr>
        <w:trPr>
          <w:trHeight w:hRule="exact" w:val="34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10" w:right="230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Mahalakshmi Engineering Estate, Mahim West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Mumbai, 400028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252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ULR No.504700008483598-5047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790" w:right="691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4"/>
        </w:rPr>
        <w:t xml:space="preserve">Maharashtra, INDIA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4"/>
        </w:rPr>
        <w:t>Tel : 9819938916, Fax : CIN - U85I95DL1999PTC217659</w:t>
      </w:r>
    </w:p>
    <w:p>
      <w:pPr>
        <w:sectPr>
          <w:pgSz w:w="11905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467359</wp:posOffset>
            </wp:positionH>
            <wp:positionV relativeFrom="page">
              <wp:posOffset>2072639</wp:posOffset>
            </wp:positionV>
            <wp:extent cx="7021830" cy="26915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6915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3008"/>
        <w:gridCol w:w="3008"/>
        <w:gridCol w:w="3008"/>
      </w:tblGrid>
      <w:tr>
        <w:trPr>
          <w:trHeight w:hRule="exact" w:val="1248"/>
        </w:trPr>
        <w:tc>
          <w:tcPr>
            <w:tcW w:type="dxa" w:w="4678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4678"/>
            </w:tblGrid>
            <w:tr>
              <w:trPr>
                <w:trHeight w:hRule="exact" w:val="320"/>
              </w:trPr>
              <w:tc>
                <w:tcPr>
                  <w:tcW w:type="dxa" w:w="2408"/>
                  <w:tcBorders/>
                  <w:shd w:fill="0000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DIAGNOSTIC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20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62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0600" cy="4508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50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8" w:after="0"/>
              <w:ind w:left="0" w:right="80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2"/>
              </w:rPr>
              <w:t>MC-7180</w:t>
            </w:r>
          </w:p>
        </w:tc>
        <w:tc>
          <w:tcPr>
            <w:tcW w:type="dxa" w:w="2860"/>
            <w:tcBorders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6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8429" cy="5156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29" cy="515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42"/>
        </w:trPr>
        <w:tc>
          <w:tcPr>
            <w:tcW w:type="dxa" w:w="4678"/>
            <w:tcBorders>
              <w:top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72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PATIENT NAME :  SHEETAL BHURKE</w:t>
            </w:r>
          </w:p>
        </w:tc>
        <w:tc>
          <w:tcPr>
            <w:tcW w:type="dxa" w:w="6480"/>
            <w:gridSpan w:val="2"/>
            <w:tcBorders>
              <w:top w:sz="12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151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REF. DOCTOR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5"/>
              </w:rPr>
              <w:t xml:space="preserve"> DR. GANESH BHAGWAT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3008"/>
        <w:gridCol w:w="3008"/>
        <w:gridCol w:w="3008"/>
      </w:tblGrid>
      <w:tr>
        <w:trPr>
          <w:trHeight w:hRule="exact" w:val="1482"/>
        </w:trPr>
        <w:tc>
          <w:tcPr>
            <w:tcW w:type="dxa" w:w="443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4" w:right="576" w:hanging="4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CODE/NAME &amp; ADDRESS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CS00008567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AGILUS DR PHADKE- PSC CAMLIN HOME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210,RAMBAUG BLDG, GROUND FLR, L.J.ROAD,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MAHIMMUMBAI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MUMBAI 400016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7304496384</w:t>
            </w:r>
          </w:p>
        </w:tc>
        <w:tc>
          <w:tcPr>
            <w:tcW w:type="dxa" w:w="3232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44" w:after="0"/>
              <w:ind w:left="26" w:right="432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ACCESSION NO :</w:t>
            </w: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 xml:space="preserve"> 5047ZA038019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PATIENT ID   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SHEEF02076927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CLIENT PATIENT ID: SHEEF02076927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ABHA NO          :</w:t>
            </w:r>
          </w:p>
        </w:tc>
        <w:tc>
          <w:tcPr>
            <w:tcW w:type="dxa" w:w="34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96" w:val="left"/>
              </w:tabs>
              <w:autoSpaceDE w:val="0"/>
              <w:widowControl/>
              <w:spacing w:line="197" w:lineRule="auto" w:before="40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AGE/SEX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56 Years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Female</w:t>
            </w:r>
          </w:p>
          <w:p>
            <w:pPr>
              <w:autoSpaceDN w:val="0"/>
              <w:autoSpaceDE w:val="0"/>
              <w:widowControl/>
              <w:spacing w:line="199" w:lineRule="auto" w:before="110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DRAWN    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23/01/2026 10:04:03</w:t>
            </w:r>
          </w:p>
          <w:p>
            <w:pPr>
              <w:autoSpaceDN w:val="0"/>
              <w:autoSpaceDE w:val="0"/>
              <w:widowControl/>
              <w:spacing w:line="204" w:lineRule="auto" w:before="122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RECEIVED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23/01/2026 10:52:37</w:t>
            </w:r>
          </w:p>
          <w:p>
            <w:pPr>
              <w:autoSpaceDN w:val="0"/>
              <w:autoSpaceDE w:val="0"/>
              <w:widowControl/>
              <w:spacing w:line="202" w:lineRule="auto" w:before="86" w:after="0"/>
              <w:ind w:left="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REPORTED  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23/01/2026 13:47:12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1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Test Report Status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62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8"/>
                <w:u w:val="single"/>
              </w:rPr>
              <w:t>Final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Results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Biological Reference Interval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6"/>
              </w:rPr>
              <w:t>Units</w:t>
            </w:r>
          </w:p>
        </w:tc>
      </w:tr>
    </w:tbl>
    <w:p>
      <w:pPr>
        <w:autoSpaceDN w:val="0"/>
        <w:autoSpaceDE w:val="0"/>
        <w:widowControl/>
        <w:spacing w:line="240" w:lineRule="auto" w:before="338" w:after="0"/>
        <w:ind w:left="7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61150" cy="19621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96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14" w:after="1296"/>
        <w:ind w:left="2304" w:right="2592" w:firstLine="0"/>
        <w:jc w:val="center"/>
      </w:pPr>
      <w:r>
        <w:rPr>
          <w:rFonts w:ascii="Verdana" w:hAnsi="Verdana" w:eastAsia="Verdana"/>
          <w:b/>
          <w:i w:val="0"/>
          <w:color w:val="000000"/>
          <w:sz w:val="14"/>
        </w:rPr>
        <w:t xml:space="preserve">**End Of Report** </w:t>
      </w:r>
      <w:r>
        <w:br/>
      </w:r>
      <w:r>
        <w:rPr>
          <w:rFonts w:ascii="Verdana" w:hAnsi="Verdana" w:eastAsia="Verdana"/>
          <w:b/>
          <w:i w:val="0"/>
          <w:color w:val="000000"/>
          <w:sz w:val="14"/>
        </w:rPr>
        <w:t>Please visit www.agilusdiagnostics.com for related Test Information for this accession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8.0" w:type="dxa"/>
      </w:tblPr>
      <w:tblGrid>
        <w:gridCol w:w="9025"/>
      </w:tblGrid>
      <w:tr>
        <w:trPr>
          <w:trHeight w:hRule="exact" w:val="238"/>
        </w:trPr>
        <w:tc>
          <w:tcPr>
            <w:tcW w:type="dxa" w:w="10630"/>
            <w:tcBorders>
              <w:start w:sz="8.960000038146973" w:val="single" w:color="#000000"/>
              <w:top w:sz="8.960000038146973" w:val="single" w:color="#000000"/>
              <w:end w:sz="8.960000038146973" w:val="single" w:color="#000000"/>
              <w:bottom w:sz="8.9600000381469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center"/>
            </w:pPr>
            <w:r>
              <w:rPr>
                <w:w w:val="103.125"/>
                <w:rFonts w:ascii="Verdana" w:hAnsi="Verdana" w:eastAsia="Verdana"/>
                <w:b/>
                <w:i w:val="0"/>
                <w:color w:val="000000"/>
                <w:sz w:val="16"/>
              </w:rPr>
              <w:t>CONDITIONS OF LABORATORY TESTING &amp; REPORTING</w:t>
            </w:r>
          </w:p>
        </w:tc>
      </w:tr>
      <w:tr>
        <w:trPr>
          <w:trHeight w:hRule="exact" w:val="3418"/>
        </w:trPr>
        <w:tc>
          <w:tcPr>
            <w:tcW w:type="dxa" w:w="10630"/>
            <w:tcBorders>
              <w:start w:sz="6.0" w:val="single" w:color="#000000"/>
              <w:top w:sz="8.960000038146973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36" w:val="left"/>
              </w:tabs>
              <w:autoSpaceDE w:val="0"/>
              <w:widowControl/>
              <w:spacing w:line="245" w:lineRule="auto" w:before="22" w:after="0"/>
              <w:ind w:left="50" w:right="0" w:firstLine="0"/>
              <w:jc w:val="left"/>
            </w:pP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1. It is presumed that the test sample belongs to the patient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5.   AGILUS Diagnostics confirms that all tests have been </w:t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named or identified in the test requisition form.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performed or assayed with highest quality standards, clinical </w:t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2. All tests are performed and reported as per the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>safety &amp; technical integrity.</w:t>
            </w:r>
          </w:p>
          <w:p>
            <w:pPr>
              <w:autoSpaceDN w:val="0"/>
              <w:tabs>
                <w:tab w:pos="5436" w:val="left"/>
              </w:tabs>
              <w:autoSpaceDE w:val="0"/>
              <w:widowControl/>
              <w:spacing w:line="245" w:lineRule="auto" w:before="36" w:after="0"/>
              <w:ind w:left="50" w:right="0" w:firstLine="0"/>
              <w:jc w:val="left"/>
            </w:pP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turnaround time stated in the AGILUS Directory of Services.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6.   Laboratory results should not be interpreted in isolation; </w:t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3. Result delays could occur due to unforeseen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it must be correlated with clinical information and be </w:t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circumstances such as non-availability of kits / equipment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interpreted by registered medical practitioners only to </w:t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breakdown / natural calamities / technical downtime or any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>determine final diagnosis.</w:t>
            </w:r>
          </w:p>
          <w:p>
            <w:pPr>
              <w:autoSpaceDN w:val="0"/>
              <w:tabs>
                <w:tab w:pos="224" w:val="left"/>
                <w:tab w:pos="5436" w:val="left"/>
              </w:tabs>
              <w:autoSpaceDE w:val="0"/>
              <w:widowControl/>
              <w:spacing w:line="245" w:lineRule="auto" w:before="36" w:after="0"/>
              <w:ind w:left="50" w:right="144" w:firstLine="0"/>
              <w:jc w:val="left"/>
            </w:pP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other unforeseen event.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7.   Test results may vary based on time of collection, </w:t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4. A requested test might not be performed if: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>physiological condition of the patient, current medication or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i. Specimen received is insufficient or inappropriate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>nutritional and dietary changes. Please consult your doctor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ii. Specimen quality is unsatisfactory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>or call us for any clarification.</w:t>
            </w:r>
          </w:p>
          <w:p>
            <w:pPr>
              <w:autoSpaceDN w:val="0"/>
              <w:tabs>
                <w:tab w:pos="5436" w:val="left"/>
              </w:tabs>
              <w:autoSpaceDE w:val="0"/>
              <w:widowControl/>
              <w:spacing w:line="199" w:lineRule="auto" w:before="34" w:after="0"/>
              <w:ind w:left="224" w:right="0" w:firstLine="0"/>
              <w:jc w:val="left"/>
            </w:pP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iii. Incorrect specimen type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>8.   Test results cannot be used for Medico legal purposes.</w:t>
            </w:r>
          </w:p>
          <w:p>
            <w:pPr>
              <w:autoSpaceDN w:val="0"/>
              <w:tabs>
                <w:tab w:pos="5436" w:val="left"/>
              </w:tabs>
              <w:autoSpaceDE w:val="0"/>
              <w:widowControl/>
              <w:spacing w:line="245" w:lineRule="auto" w:before="36" w:after="0"/>
              <w:ind w:left="224" w:right="1008" w:firstLine="0"/>
              <w:jc w:val="left"/>
            </w:pP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iv. Discrepancy between identification on specimen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9.   In case of queries please call customer care </w:t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container label and test requisition form </w:t>
            </w:r>
            <w:r>
              <w:tab/>
            </w:r>
            <w:r>
              <w:rPr>
                <w:w w:val="103.125"/>
                <w:rFonts w:ascii="Verdana" w:hAnsi="Verdana" w:eastAsia="Verdana"/>
                <w:b w:val="0"/>
                <w:i w:val="0"/>
                <w:color w:val="000000"/>
                <w:sz w:val="16"/>
              </w:rPr>
              <w:t>(91115 91115) within 48 hours of the report.</w:t>
            </w:r>
          </w:p>
          <w:p>
            <w:pPr>
              <w:autoSpaceDN w:val="0"/>
              <w:autoSpaceDE w:val="0"/>
              <w:widowControl/>
              <w:spacing w:line="197" w:lineRule="auto" w:before="66" w:after="0"/>
              <w:ind w:left="0" w:right="3298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Agilus Diagnostics Ltd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5574" w:right="230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Fortis Hospital, Sector 62, Phase VIII,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Mohali 160062</w:t>
            </w:r>
          </w:p>
        </w:tc>
      </w:tr>
    </w:tbl>
    <w:p>
      <w:pPr>
        <w:autoSpaceDN w:val="0"/>
        <w:autoSpaceDE w:val="0"/>
        <w:widowControl/>
        <w:spacing w:line="7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926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90" cy="54101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541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89" cy="54101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89" cy="541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90" cy="54101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541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1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Page 4 Of 4</w:t>
            </w:r>
          </w:p>
        </w:tc>
      </w:tr>
      <w:tr>
        <w:trPr>
          <w:trHeight w:hRule="exact" w:val="18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4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Dr. Geetha Chandrashekhar, MD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DR. SONAL PRIYA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35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DR. NIKHIL MAJETHIA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Consultant Pathologist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CONSULTANT PATHOLOGIST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35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Deputy Lab-Head Consultant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16" w:after="194"/>
        <w:ind w:left="0" w:right="4368" w:firstLine="0"/>
        <w:jc w:val="right"/>
      </w:pPr>
      <w:r>
        <w:rPr>
          <w:rFonts w:ascii="Verdana" w:hAnsi="Verdana" w:eastAsia="Verdana"/>
          <w:b/>
          <w:i w:val="0"/>
          <w:color w:val="000000"/>
          <w:sz w:val="14"/>
        </w:rPr>
        <w:t>pathologist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4512"/>
        <w:gridCol w:w="4512"/>
      </w:tblGrid>
      <w:tr>
        <w:trPr>
          <w:trHeight w:hRule="exact" w:val="198"/>
        </w:trPr>
        <w:tc>
          <w:tcPr>
            <w:tcW w:type="dxa" w:w="974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View Details</w:t>
            </w:r>
          </w:p>
        </w:tc>
        <w:tc>
          <w:tcPr>
            <w:tcW w:type="dxa" w:w="133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View Report</w:t>
            </w:r>
          </w:p>
        </w:tc>
      </w:tr>
    </w:tbl>
    <w:p>
      <w:pPr>
        <w:autoSpaceDN w:val="0"/>
        <w:autoSpaceDE w:val="0"/>
        <w:widowControl/>
        <w:spacing w:line="245" w:lineRule="auto" w:before="36" w:after="14"/>
        <w:ind w:left="790" w:right="8640" w:firstLine="6"/>
        <w:jc w:val="left"/>
      </w:pPr>
      <w:r>
        <w:rPr>
          <w:w w:val="103.125"/>
          <w:rFonts w:ascii="Verdana" w:hAnsi="Verdana" w:eastAsia="Verdana"/>
          <w:b/>
          <w:i w:val="0"/>
          <w:color w:val="000000"/>
          <w:sz w:val="16"/>
        </w:rPr>
        <w:t xml:space="preserve">PERFORMED AT : </w:t>
      </w:r>
      <w:r>
        <w:br/>
      </w:r>
      <w:r>
        <w:rPr>
          <w:rFonts w:ascii="Verdana" w:hAnsi="Verdana" w:eastAsia="Verdana"/>
          <w:b/>
          <w:i w:val="0"/>
          <w:color w:val="000000"/>
          <w:sz w:val="14"/>
        </w:rPr>
        <w:t>Agilus Pathlabs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12"/>
        <w:gridCol w:w="4512"/>
      </w:tblGrid>
      <w:tr>
        <w:trPr>
          <w:trHeight w:hRule="exact" w:val="34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10" w:right="230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 xml:space="preserve">Mahalakshmi Engineering Estate, Mahim West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4"/>
              </w:rPr>
              <w:t>Mumbai, 400028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252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14"/>
              </w:rPr>
              <w:t>ULR No.504700008483598-5047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790" w:right="691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4"/>
        </w:rPr>
        <w:t xml:space="preserve">Maharashtra, INDIA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14"/>
        </w:rPr>
        <w:t>Tel : 9819938916, Fax : CIN - U85I95DL1999PTC217659</w:t>
      </w:r>
    </w:p>
    <w:sectPr w:rsidR="00FC693F" w:rsidRPr="0006063C" w:rsidSect="00034616">
      <w:pgSz w:w="11905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