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F3A" w:rsidRDefault="00BC4F3A">
      <w:pPr>
        <w:pStyle w:val="Default"/>
      </w:pPr>
    </w:p>
    <w:p w:rsidR="00BC4F3A" w:rsidRDefault="008A3675">
      <w:pPr>
        <w:pStyle w:val="Default"/>
        <w:jc w:val="center"/>
      </w:pPr>
      <w:r>
        <w:rPr>
          <w:b/>
          <w:sz w:val="28"/>
          <w:szCs w:val="28"/>
        </w:rPr>
        <w:t xml:space="preserve">Deep integration with Python – </w:t>
      </w:r>
      <w:proofErr w:type="gramStart"/>
      <w:r>
        <w:rPr>
          <w:b/>
          <w:sz w:val="28"/>
          <w:szCs w:val="28"/>
        </w:rPr>
        <w:t>The</w:t>
      </w:r>
      <w:proofErr w:type="gramEnd"/>
      <w:r>
        <w:rPr>
          <w:b/>
          <w:sz w:val="28"/>
          <w:szCs w:val="28"/>
        </w:rPr>
        <w:t xml:space="preserve"> new Mantid Python API</w:t>
      </w:r>
    </w:p>
    <w:p w:rsidR="00BC4F3A" w:rsidRDefault="00BC4F3A">
      <w:pPr>
        <w:pStyle w:val="Default"/>
      </w:pPr>
    </w:p>
    <w:p w:rsidR="00BC4F3A" w:rsidRDefault="008A3675">
      <w:pPr>
        <w:pStyle w:val="Default"/>
        <w:jc w:val="center"/>
      </w:pPr>
      <w:r>
        <w:rPr>
          <w:sz w:val="22"/>
          <w:szCs w:val="22"/>
          <w:u w:val="single"/>
        </w:rPr>
        <w:t>Martyn Gigg</w:t>
      </w:r>
      <w:r w:rsidRPr="004D312E">
        <w:rPr>
          <w:sz w:val="22"/>
          <w:szCs w:val="22"/>
          <w:vertAlign w:val="superscript"/>
        </w:rPr>
        <w:t>1</w:t>
      </w:r>
    </w:p>
    <w:p w:rsidR="00BC4F3A" w:rsidRDefault="00BC4F3A">
      <w:pPr>
        <w:pStyle w:val="Default"/>
      </w:pPr>
    </w:p>
    <w:p w:rsidR="00BC4F3A" w:rsidRDefault="008A3675" w:rsidP="004D312E">
      <w:pPr>
        <w:pStyle w:val="authoraffiliation"/>
        <w:jc w:val="center"/>
      </w:pPr>
      <w:r w:rsidRPr="004D312E">
        <w:rPr>
          <w:i/>
          <w:sz w:val="22"/>
          <w:szCs w:val="22"/>
          <w:vertAlign w:val="superscript"/>
        </w:rPr>
        <w:t>1</w:t>
      </w:r>
      <w:r>
        <w:rPr>
          <w:sz w:val="22"/>
          <w:szCs w:val="22"/>
        </w:rPr>
        <w:t xml:space="preserve">Tessella, 26 </w:t>
      </w:r>
      <w:proofErr w:type="gramStart"/>
      <w:r>
        <w:rPr>
          <w:sz w:val="22"/>
          <w:szCs w:val="22"/>
        </w:rPr>
        <w:t>The</w:t>
      </w:r>
      <w:proofErr w:type="gramEnd"/>
      <w:r>
        <w:rPr>
          <w:sz w:val="22"/>
          <w:szCs w:val="22"/>
        </w:rPr>
        <w:t xml:space="preserve"> Quadrant, Abingdon, Oxfordshire, UK</w:t>
      </w:r>
    </w:p>
    <w:p w:rsidR="00BC4F3A" w:rsidRDefault="00BC4F3A">
      <w:pPr>
        <w:pStyle w:val="Default"/>
        <w:jc w:val="center"/>
      </w:pPr>
    </w:p>
    <w:p w:rsidR="00BC4F3A" w:rsidRDefault="008A3675">
      <w:pPr>
        <w:pStyle w:val="normal0"/>
        <w:spacing w:after="28" w:line="240" w:lineRule="atLeast"/>
        <w:jc w:val="both"/>
      </w:pPr>
      <w:r>
        <w:rPr>
          <w:rFonts w:cs="Calibri"/>
          <w:sz w:val="22"/>
          <w:szCs w:val="22"/>
        </w:rPr>
        <w:t>Python was chosen for the scripting interface within Mantid due to its ease of use, solid reliability and wealth of pre-defined</w:t>
      </w:r>
      <w:r>
        <w:rPr>
          <w:rFonts w:cs="Calibri"/>
          <w:sz w:val="22"/>
          <w:szCs w:val="22"/>
        </w:rPr>
        <w:t xml:space="preserve"> packages, such as </w:t>
      </w:r>
      <w:proofErr w:type="spellStart"/>
      <w:r>
        <w:rPr>
          <w:rFonts w:cs="Calibri"/>
          <w:sz w:val="22"/>
          <w:szCs w:val="22"/>
        </w:rPr>
        <w:t>numpy</w:t>
      </w:r>
      <w:proofErr w:type="spellEnd"/>
      <w:r>
        <w:rPr>
          <w:rFonts w:cs="Calibri"/>
          <w:sz w:val="22"/>
          <w:szCs w:val="22"/>
        </w:rPr>
        <w:t>, to provide users with additionally functionality that would not need to be written from scratch.</w:t>
      </w:r>
    </w:p>
    <w:p w:rsidR="00BC4F3A" w:rsidRDefault="00BC4F3A">
      <w:pPr>
        <w:pStyle w:val="normal0"/>
        <w:spacing w:after="28" w:line="240" w:lineRule="atLeast"/>
        <w:jc w:val="both"/>
      </w:pPr>
    </w:p>
    <w:p w:rsidR="00BC4F3A" w:rsidRDefault="008A3675">
      <w:pPr>
        <w:pStyle w:val="normal0"/>
        <w:spacing w:after="28" w:line="240" w:lineRule="atLeast"/>
        <w:jc w:val="both"/>
      </w:pPr>
      <w:r>
        <w:rPr>
          <w:rFonts w:cs="Calibri"/>
          <w:sz w:val="22"/>
          <w:szCs w:val="22"/>
        </w:rPr>
        <w:t xml:space="preserve">Mantid version </w:t>
      </w:r>
      <w:r>
        <w:rPr>
          <w:rFonts w:cs="Calibri"/>
          <w:sz w:val="22"/>
          <w:szCs w:val="22"/>
        </w:rPr>
        <w:t>1.x</w:t>
      </w:r>
      <w:r>
        <w:rPr>
          <w:rFonts w:cs="Calibri"/>
          <w:sz w:val="22"/>
          <w:szCs w:val="22"/>
        </w:rPr>
        <w:t xml:space="preserve"> contained a Python API that provided users with the ability to automate their reduction tasks but the API was not the most</w:t>
      </w:r>
      <w:r>
        <w:rPr>
          <w:rFonts w:cs="Calibri"/>
          <w:sz w:val="22"/>
          <w:szCs w:val="22"/>
        </w:rPr>
        <w:t xml:space="preserve"> intuitive to use. While Mantid was gaining ground in usage across ISIS &amp; ORNL a consultation was started with existing users with the aim of improving the long-term usability of the interface. Mantid version </w:t>
      </w:r>
      <w:r>
        <w:rPr>
          <w:rFonts w:cs="Calibri"/>
          <w:sz w:val="22"/>
          <w:szCs w:val="22"/>
        </w:rPr>
        <w:t>2.0</w:t>
      </w:r>
      <w:r>
        <w:rPr>
          <w:rFonts w:cs="Calibri"/>
          <w:sz w:val="22"/>
          <w:szCs w:val="22"/>
        </w:rPr>
        <w:t xml:space="preserve"> saw the introduction of a new Python interface that </w:t>
      </w:r>
      <w:r>
        <w:rPr>
          <w:rFonts w:cs="Calibri"/>
          <w:sz w:val="22"/>
          <w:szCs w:val="22"/>
        </w:rPr>
        <w:t>retains the abilities to let users write complex processing scripts that mix the Mantid API with any available Python package. The new API is now far simpler and intuitive so that it can be used in an interactive manner without having to remember a complex</w:t>
      </w:r>
      <w:r>
        <w:rPr>
          <w:rFonts w:cs="Calibri"/>
          <w:sz w:val="22"/>
          <w:szCs w:val="22"/>
        </w:rPr>
        <w:t xml:space="preserve"> set of commands.</w:t>
      </w:r>
    </w:p>
    <w:p w:rsidR="00BC4F3A" w:rsidRDefault="00BC4F3A">
      <w:pPr>
        <w:pStyle w:val="normal0"/>
        <w:spacing w:after="28" w:line="240" w:lineRule="atLeast"/>
        <w:jc w:val="both"/>
      </w:pPr>
    </w:p>
    <w:p w:rsidR="00BC4F3A" w:rsidRDefault="008A3675">
      <w:pPr>
        <w:pStyle w:val="normal0"/>
        <w:spacing w:after="28" w:line="240" w:lineRule="atLeast"/>
        <w:jc w:val="both"/>
      </w:pPr>
      <w:r>
        <w:rPr>
          <w:rFonts w:cs="Calibri"/>
          <w:sz w:val="22"/>
          <w:szCs w:val="22"/>
        </w:rPr>
        <w:t xml:space="preserve">In addition to providing a much improved interface, v2 contains deeper connections between </w:t>
      </w:r>
      <w:proofErr w:type="spellStart"/>
      <w:r>
        <w:rPr>
          <w:rFonts w:cs="Calibri"/>
          <w:sz w:val="22"/>
          <w:szCs w:val="22"/>
        </w:rPr>
        <w:t>Mantid's</w:t>
      </w:r>
      <w:proofErr w:type="spellEnd"/>
      <w:r>
        <w:rPr>
          <w:rFonts w:cs="Calibri"/>
          <w:sz w:val="22"/>
          <w:szCs w:val="22"/>
        </w:rPr>
        <w:t xml:space="preserve"> C++ layer and Python. Examples of such bindings are:</w:t>
      </w:r>
    </w:p>
    <w:p w:rsidR="00BC4F3A" w:rsidRDefault="008A3675">
      <w:pPr>
        <w:pStyle w:val="normal0"/>
        <w:numPr>
          <w:ilvl w:val="0"/>
          <w:numId w:val="1"/>
        </w:numPr>
        <w:spacing w:after="28" w:line="240" w:lineRule="atLeast"/>
        <w:jc w:val="both"/>
      </w:pPr>
      <w:r>
        <w:rPr>
          <w:rFonts w:cs="Calibri"/>
          <w:sz w:val="22"/>
          <w:szCs w:val="22"/>
        </w:rPr>
        <w:t xml:space="preserve">Wrapping of Mantid arrays with </w:t>
      </w:r>
      <w:proofErr w:type="spellStart"/>
      <w:r>
        <w:rPr>
          <w:rFonts w:cs="Calibri"/>
          <w:sz w:val="22"/>
          <w:szCs w:val="22"/>
        </w:rPr>
        <w:t>numpy</w:t>
      </w:r>
      <w:proofErr w:type="spellEnd"/>
      <w:r>
        <w:rPr>
          <w:rFonts w:cs="Calibri"/>
          <w:sz w:val="22"/>
          <w:szCs w:val="22"/>
        </w:rPr>
        <w:t xml:space="preserve"> at the C++ level to avoid excessive copying whe</w:t>
      </w:r>
      <w:r>
        <w:rPr>
          <w:rFonts w:cs="Calibri"/>
          <w:sz w:val="22"/>
          <w:szCs w:val="22"/>
        </w:rPr>
        <w:t>n accessing data;</w:t>
      </w:r>
    </w:p>
    <w:p w:rsidR="00BC4F3A" w:rsidRDefault="008A3675">
      <w:pPr>
        <w:pStyle w:val="normal0"/>
        <w:numPr>
          <w:ilvl w:val="0"/>
          <w:numId w:val="1"/>
        </w:numPr>
        <w:spacing w:after="28" w:line="240" w:lineRule="atLeast"/>
        <w:jc w:val="both"/>
      </w:pPr>
      <w:r>
        <w:rPr>
          <w:rFonts w:cs="Calibri"/>
          <w:sz w:val="22"/>
          <w:szCs w:val="22"/>
        </w:rPr>
        <w:t>Converting C++ types to Python types using the Python C API, i.e. vector → list;</w:t>
      </w:r>
    </w:p>
    <w:p w:rsidR="00BC4F3A" w:rsidRDefault="008A3675">
      <w:pPr>
        <w:pStyle w:val="normal0"/>
        <w:numPr>
          <w:ilvl w:val="0"/>
          <w:numId w:val="1"/>
        </w:numPr>
        <w:spacing w:after="28" w:line="240" w:lineRule="atLeast"/>
        <w:jc w:val="both"/>
      </w:pPr>
      <w:r>
        <w:rPr>
          <w:rFonts w:cs="Calibri"/>
          <w:sz w:val="22"/>
          <w:szCs w:val="22"/>
        </w:rPr>
        <w:t xml:space="preserve">Integrating </w:t>
      </w:r>
      <w:proofErr w:type="spellStart"/>
      <w:r>
        <w:rPr>
          <w:rFonts w:cs="Calibri"/>
          <w:sz w:val="22"/>
          <w:szCs w:val="22"/>
        </w:rPr>
        <w:t>IPython</w:t>
      </w:r>
      <w:proofErr w:type="spellEnd"/>
      <w:r>
        <w:rPr>
          <w:rFonts w:cs="Calibri"/>
          <w:sz w:val="22"/>
          <w:szCs w:val="22"/>
        </w:rPr>
        <w:t xml:space="preserve"> within MantidPlot to provide a powerful script interpreter.</w:t>
      </w:r>
    </w:p>
    <w:p w:rsidR="00BC4F3A" w:rsidRDefault="00BC4F3A">
      <w:pPr>
        <w:pStyle w:val="Default"/>
        <w:jc w:val="both"/>
      </w:pPr>
    </w:p>
    <w:p w:rsidR="00BC4F3A" w:rsidRDefault="008A3675">
      <w:pPr>
        <w:pStyle w:val="Default"/>
        <w:jc w:val="both"/>
      </w:pPr>
      <w:r>
        <w:rPr>
          <w:sz w:val="22"/>
          <w:szCs w:val="22"/>
        </w:rPr>
        <w:t>This poster will focus on providing descriptions of some of the more complex</w:t>
      </w:r>
      <w:r>
        <w:rPr>
          <w:sz w:val="22"/>
          <w:szCs w:val="22"/>
        </w:rPr>
        <w:t xml:space="preserve"> bindings along with reasons why it is felt that the effort is worthwhile.</w:t>
      </w:r>
    </w:p>
    <w:p w:rsidR="00BC4F3A" w:rsidRDefault="00BC4F3A">
      <w:pPr>
        <w:pStyle w:val="Default"/>
        <w:jc w:val="both"/>
      </w:pPr>
    </w:p>
    <w:p w:rsidR="00BC4F3A" w:rsidRDefault="00BC4F3A">
      <w:pPr>
        <w:pStyle w:val="Default"/>
        <w:jc w:val="both"/>
      </w:pPr>
    </w:p>
    <w:p w:rsidR="00BC4F3A" w:rsidRDefault="00BC4F3A">
      <w:pPr>
        <w:pStyle w:val="Default"/>
        <w:jc w:val="both"/>
      </w:pPr>
    </w:p>
    <w:p w:rsidR="00BC4F3A" w:rsidRDefault="008A3675">
      <w:pPr>
        <w:pStyle w:val="Default"/>
      </w:pPr>
      <w:r>
        <w:rPr>
          <w:sz w:val="20"/>
          <w:szCs w:val="20"/>
        </w:rPr>
        <w:t xml:space="preserve">Email corresponding author: </w:t>
      </w:r>
      <w:hyperlink r:id="rId5">
        <w:r>
          <w:rPr>
            <w:rStyle w:val="InternetLink"/>
            <w:sz w:val="20"/>
            <w:szCs w:val="20"/>
          </w:rPr>
          <w:t>martyn.gigg@stfc.ac.uk</w:t>
        </w:r>
      </w:hyperlink>
      <w:r>
        <w:rPr>
          <w:sz w:val="20"/>
          <w:szCs w:val="20"/>
        </w:rPr>
        <w:tab/>
        <w:t xml:space="preserve">  Preference: Poster </w:t>
      </w:r>
    </w:p>
    <w:p w:rsidR="00BC4F3A" w:rsidRDefault="008A3675">
      <w:pPr>
        <w:pStyle w:val="Default"/>
      </w:pPr>
      <w:r>
        <w:rPr>
          <w:sz w:val="20"/>
          <w:szCs w:val="20"/>
        </w:rPr>
        <w:t>Key theme: Programming Techniques</w:t>
      </w:r>
    </w:p>
    <w:sectPr w:rsidR="00BC4F3A" w:rsidSect="00BC4F3A">
      <w:pgSz w:w="11906" w:h="16838"/>
      <w:pgMar w:top="1440" w:right="1800" w:bottom="1440" w:left="1800"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Liberation Sans">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24F54"/>
    <w:multiLevelType w:val="multilevel"/>
    <w:tmpl w:val="3CA2A06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347F3058"/>
    <w:multiLevelType w:val="multilevel"/>
    <w:tmpl w:val="9C48DE6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C4F3A"/>
    <w:rsid w:val="004D312E"/>
    <w:rsid w:val="008A3675"/>
    <w:rsid w:val="00BC4F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4F3A"/>
    <w:pPr>
      <w:tabs>
        <w:tab w:val="left" w:pos="709"/>
      </w:tabs>
      <w:suppressAutoHyphens/>
    </w:pPr>
    <w:rPr>
      <w:rFonts w:ascii="Times New Roman" w:eastAsia="Batang" w:hAnsi="Times New Roman" w:cs="Times New Roman"/>
      <w:sz w:val="24"/>
      <w:szCs w:val="24"/>
      <w:lang w:eastAsia="ko-KR"/>
    </w:rPr>
  </w:style>
  <w:style w:type="character" w:customStyle="1" w:styleId="InternetLink">
    <w:name w:val="Internet Link"/>
    <w:basedOn w:val="DefaultParagraphFont"/>
    <w:rsid w:val="00BC4F3A"/>
    <w:rPr>
      <w:color w:val="0000FF"/>
      <w:u w:val="single"/>
      <w:lang w:val="en-US" w:eastAsia="en-US" w:bidi="en-US"/>
    </w:rPr>
  </w:style>
  <w:style w:type="character" w:customStyle="1" w:styleId="citationjournal">
    <w:name w:val="citation journal"/>
    <w:basedOn w:val="DefaultParagraphFont"/>
    <w:rsid w:val="00BC4F3A"/>
  </w:style>
  <w:style w:type="character" w:customStyle="1" w:styleId="z3988">
    <w:name w:val="z3988"/>
    <w:basedOn w:val="DefaultParagraphFont"/>
    <w:rsid w:val="00BC4F3A"/>
  </w:style>
  <w:style w:type="character" w:customStyle="1" w:styleId="ListLabel1">
    <w:name w:val="ListLabel 1"/>
    <w:rsid w:val="00BC4F3A"/>
    <w:rPr>
      <w:sz w:val="20"/>
    </w:rPr>
  </w:style>
  <w:style w:type="character" w:customStyle="1" w:styleId="Bullets">
    <w:name w:val="Bullets"/>
    <w:rsid w:val="00BC4F3A"/>
    <w:rPr>
      <w:rFonts w:ascii="OpenSymbol" w:eastAsia="OpenSymbol" w:hAnsi="OpenSymbol" w:cs="OpenSymbol"/>
    </w:rPr>
  </w:style>
  <w:style w:type="paragraph" w:customStyle="1" w:styleId="Heading">
    <w:name w:val="Heading"/>
    <w:basedOn w:val="Default"/>
    <w:next w:val="Textbody"/>
    <w:rsid w:val="00BC4F3A"/>
    <w:pPr>
      <w:keepNext/>
      <w:spacing w:before="240" w:after="120"/>
    </w:pPr>
    <w:rPr>
      <w:rFonts w:ascii="Liberation Sans" w:eastAsia="DejaVu Sans" w:hAnsi="Liberation Sans" w:cs="DejaVu Sans"/>
      <w:sz w:val="28"/>
      <w:szCs w:val="28"/>
    </w:rPr>
  </w:style>
  <w:style w:type="paragraph" w:customStyle="1" w:styleId="Textbody">
    <w:name w:val="Text body"/>
    <w:basedOn w:val="Default"/>
    <w:rsid w:val="00BC4F3A"/>
    <w:pPr>
      <w:spacing w:after="120"/>
    </w:pPr>
  </w:style>
  <w:style w:type="paragraph" w:styleId="List">
    <w:name w:val="List"/>
    <w:basedOn w:val="Textbody"/>
    <w:rsid w:val="00BC4F3A"/>
  </w:style>
  <w:style w:type="paragraph" w:styleId="Caption">
    <w:name w:val="caption"/>
    <w:basedOn w:val="Default"/>
    <w:rsid w:val="00BC4F3A"/>
    <w:pPr>
      <w:suppressLineNumbers/>
      <w:spacing w:before="120" w:after="120"/>
    </w:pPr>
    <w:rPr>
      <w:i/>
      <w:iCs/>
    </w:rPr>
  </w:style>
  <w:style w:type="paragraph" w:customStyle="1" w:styleId="Index">
    <w:name w:val="Index"/>
    <w:basedOn w:val="Default"/>
    <w:rsid w:val="00BC4F3A"/>
    <w:pPr>
      <w:suppressLineNumbers/>
    </w:pPr>
  </w:style>
  <w:style w:type="paragraph" w:customStyle="1" w:styleId="authoraffiliation">
    <w:name w:val="authoraffiliation"/>
    <w:basedOn w:val="Default"/>
    <w:rsid w:val="00BC4F3A"/>
  </w:style>
  <w:style w:type="paragraph" w:customStyle="1" w:styleId="normal0">
    <w:name w:val="normal"/>
    <w:basedOn w:val="Default"/>
    <w:rsid w:val="00BC4F3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tyn.gigg@stfc.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1471</TotalTime>
  <Pages>1</Pages>
  <Words>266</Words>
  <Characters>1519</Characters>
  <Application>Microsoft Office Word</Application>
  <DocSecurity>0</DocSecurity>
  <Lines>12</Lines>
  <Paragraphs>3</Paragraphs>
  <ScaleCrop>false</ScaleCrop>
  <Company>STFC</Company>
  <LinksUpToDate>false</LinksUpToDate>
  <CharactersWithSpaces>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abstract is placed here with bold font size 14</dc:title>
  <dc:creator>Authorized User</dc:creator>
  <cp:lastModifiedBy>Nicholas Draper</cp:lastModifiedBy>
  <cp:revision>7</cp:revision>
  <cp:lastPrinted>2010-02-08T16:09:00Z</cp:lastPrinted>
  <dcterms:created xsi:type="dcterms:W3CDTF">2012-07-03T10:35:00Z</dcterms:created>
  <dcterms:modified xsi:type="dcterms:W3CDTF">2012-07-16T13:52:00Z</dcterms:modified>
</cp:coreProperties>
</file>