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2F" w:rsidRPr="00FC6BC6" w:rsidRDefault="0013532F">
      <w:pPr>
        <w:rPr>
          <w:rFonts w:ascii="Arial" w:hAnsi="Arial" w:cs="Arial"/>
        </w:rPr>
      </w:pPr>
    </w:p>
    <w:p w:rsidR="0013532F" w:rsidRPr="008F5CB7" w:rsidRDefault="00E14414" w:rsidP="0013532F">
      <w:pPr>
        <w:jc w:val="center"/>
        <w:rPr>
          <w:b/>
          <w:sz w:val="28"/>
          <w:szCs w:val="28"/>
        </w:rPr>
      </w:pPr>
      <w:r>
        <w:rPr>
          <w:b/>
          <w:sz w:val="28"/>
          <w:szCs w:val="28"/>
        </w:rPr>
        <w:t>Distributed Continuous Integration</w:t>
      </w:r>
    </w:p>
    <w:p w:rsidR="0013532F" w:rsidRPr="008F5CB7" w:rsidRDefault="0013532F" w:rsidP="0013532F"/>
    <w:p w:rsidR="004443F7" w:rsidRDefault="004443F7" w:rsidP="0013532F">
      <w:pPr>
        <w:jc w:val="center"/>
        <w:rPr>
          <w:sz w:val="22"/>
          <w:szCs w:val="22"/>
        </w:rPr>
      </w:pPr>
      <w:r>
        <w:rPr>
          <w:sz w:val="22"/>
          <w:szCs w:val="22"/>
          <w:u w:val="single"/>
        </w:rPr>
        <w:t xml:space="preserve">Nick </w:t>
      </w:r>
      <w:r w:rsidRPr="004443F7">
        <w:rPr>
          <w:sz w:val="22"/>
          <w:szCs w:val="22"/>
          <w:u w:val="single"/>
        </w:rPr>
        <w:t>Draper</w:t>
      </w:r>
      <w:r w:rsidRPr="004443F7">
        <w:rPr>
          <w:sz w:val="22"/>
          <w:szCs w:val="22"/>
          <w:vertAlign w:val="superscript"/>
        </w:rPr>
        <w:t>1</w:t>
      </w:r>
      <w:r>
        <w:rPr>
          <w:sz w:val="22"/>
          <w:szCs w:val="22"/>
        </w:rPr>
        <w:t xml:space="preserve">, </w:t>
      </w:r>
      <w:r w:rsidR="003C6BA2">
        <w:rPr>
          <w:sz w:val="22"/>
          <w:szCs w:val="22"/>
        </w:rPr>
        <w:t>Owen Arnold</w:t>
      </w:r>
      <w:r w:rsidR="003C6BA2">
        <w:rPr>
          <w:sz w:val="22"/>
          <w:szCs w:val="22"/>
          <w:vertAlign w:val="superscript"/>
        </w:rPr>
        <w:t>1</w:t>
      </w:r>
      <w:r w:rsidR="003C6BA2">
        <w:rPr>
          <w:sz w:val="22"/>
          <w:szCs w:val="22"/>
        </w:rPr>
        <w:t>, Stuart Campbell</w:t>
      </w:r>
      <w:r w:rsidR="00F916CB">
        <w:rPr>
          <w:sz w:val="22"/>
          <w:szCs w:val="22"/>
          <w:vertAlign w:val="superscript"/>
        </w:rPr>
        <w:t>2</w:t>
      </w:r>
      <w:r w:rsidR="00F916CB">
        <w:rPr>
          <w:sz w:val="22"/>
          <w:szCs w:val="22"/>
        </w:rPr>
        <w:t xml:space="preserve">, </w:t>
      </w:r>
    </w:p>
    <w:p w:rsidR="0013532F" w:rsidRPr="003C6BA2" w:rsidRDefault="002C0A9F" w:rsidP="0013532F">
      <w:pPr>
        <w:jc w:val="center"/>
        <w:rPr>
          <w:sz w:val="22"/>
          <w:szCs w:val="22"/>
        </w:rPr>
      </w:pPr>
      <w:r w:rsidRPr="004443F7">
        <w:rPr>
          <w:sz w:val="22"/>
          <w:szCs w:val="22"/>
        </w:rPr>
        <w:t>Martyn Gigg</w:t>
      </w:r>
      <w:r w:rsidRPr="008F5CB7">
        <w:rPr>
          <w:sz w:val="22"/>
          <w:szCs w:val="22"/>
          <w:vertAlign w:val="superscript"/>
        </w:rPr>
        <w:t>1</w:t>
      </w:r>
      <w:r w:rsidR="002538F6">
        <w:rPr>
          <w:sz w:val="22"/>
          <w:szCs w:val="22"/>
        </w:rPr>
        <w:t>,</w:t>
      </w:r>
      <w:r w:rsidR="00013972">
        <w:rPr>
          <w:sz w:val="22"/>
          <w:szCs w:val="22"/>
          <w:vertAlign w:val="superscript"/>
        </w:rPr>
        <w:t xml:space="preserve"> </w:t>
      </w:r>
      <w:r w:rsidR="00AC034C">
        <w:rPr>
          <w:sz w:val="22"/>
          <w:szCs w:val="22"/>
        </w:rPr>
        <w:t>Anders Markvardsen</w:t>
      </w:r>
      <w:r w:rsidR="00AC034C">
        <w:rPr>
          <w:sz w:val="22"/>
          <w:szCs w:val="22"/>
          <w:vertAlign w:val="superscript"/>
        </w:rPr>
        <w:t>3</w:t>
      </w:r>
      <w:r w:rsidR="00AC034C">
        <w:rPr>
          <w:sz w:val="22"/>
          <w:szCs w:val="22"/>
        </w:rPr>
        <w:t xml:space="preserve">, </w:t>
      </w:r>
      <w:r w:rsidR="003C6BA2">
        <w:rPr>
          <w:sz w:val="22"/>
          <w:szCs w:val="22"/>
        </w:rPr>
        <w:t>Pete Peterson</w:t>
      </w:r>
      <w:r w:rsidR="003C6BA2">
        <w:rPr>
          <w:sz w:val="22"/>
          <w:szCs w:val="22"/>
          <w:vertAlign w:val="superscript"/>
        </w:rPr>
        <w:t>2</w:t>
      </w:r>
      <w:r w:rsidR="003C6BA2">
        <w:rPr>
          <w:sz w:val="22"/>
          <w:szCs w:val="22"/>
        </w:rPr>
        <w:t xml:space="preserve"> </w:t>
      </w:r>
    </w:p>
    <w:p w:rsidR="00F916CB" w:rsidRPr="008F5CB7" w:rsidRDefault="00F916CB" w:rsidP="00F916CB">
      <w:pPr>
        <w:rPr>
          <w:sz w:val="22"/>
          <w:szCs w:val="22"/>
        </w:rPr>
      </w:pPr>
    </w:p>
    <w:p w:rsidR="00F916CB" w:rsidRPr="00F916CB" w:rsidRDefault="00F916CB" w:rsidP="00F916CB">
      <w:pPr>
        <w:pStyle w:val="authoraffiliation"/>
        <w:rPr>
          <w:sz w:val="22"/>
          <w:szCs w:val="22"/>
          <w:lang w:val="en-GB"/>
        </w:rPr>
      </w:pPr>
      <w:r w:rsidRPr="008F5CB7">
        <w:rPr>
          <w:i w:val="0"/>
          <w:sz w:val="22"/>
          <w:szCs w:val="22"/>
          <w:vertAlign w:val="superscript"/>
          <w:lang w:val="en-GB"/>
        </w:rPr>
        <w:t>1</w:t>
      </w:r>
      <w:r>
        <w:rPr>
          <w:sz w:val="22"/>
          <w:szCs w:val="22"/>
          <w:lang w:val="en-GB"/>
        </w:rPr>
        <w:t xml:space="preserve">Tessella, 26 </w:t>
      </w:r>
      <w:proofErr w:type="gramStart"/>
      <w:r>
        <w:rPr>
          <w:sz w:val="22"/>
          <w:szCs w:val="22"/>
          <w:lang w:val="en-GB"/>
        </w:rPr>
        <w:t>The</w:t>
      </w:r>
      <w:proofErr w:type="gramEnd"/>
      <w:r>
        <w:rPr>
          <w:sz w:val="22"/>
          <w:szCs w:val="22"/>
          <w:lang w:val="en-GB"/>
        </w:rPr>
        <w:t xml:space="preserve"> Quadrant, Abingdon, Oxfordshire, UK</w:t>
      </w:r>
    </w:p>
    <w:p w:rsidR="00AC034C" w:rsidRPr="00AC034C" w:rsidRDefault="003C6BA2" w:rsidP="00F916CB">
      <w:pPr>
        <w:pStyle w:val="authoraffiliation"/>
        <w:rPr>
          <w:sz w:val="22"/>
          <w:szCs w:val="22"/>
          <w:lang w:val="en-GB"/>
        </w:rPr>
      </w:pPr>
      <w:r>
        <w:rPr>
          <w:i w:val="0"/>
          <w:sz w:val="22"/>
          <w:szCs w:val="22"/>
          <w:vertAlign w:val="superscript"/>
          <w:lang w:val="en-GB"/>
        </w:rPr>
        <w:t>2</w:t>
      </w:r>
      <w:r w:rsidR="00F64270" w:rsidRPr="00F64270">
        <w:rPr>
          <w:i w:val="0"/>
          <w:sz w:val="22"/>
          <w:szCs w:val="22"/>
          <w:lang w:val="en-GB"/>
        </w:rPr>
        <w:t>Neutron Data Analysis and Visualization Division, ORNL, USA</w:t>
      </w:r>
      <w:r w:rsidR="00F64270" w:rsidRPr="00F64270">
        <w:rPr>
          <w:i w:val="0"/>
          <w:sz w:val="22"/>
          <w:szCs w:val="22"/>
          <w:vertAlign w:val="superscript"/>
          <w:lang w:val="en-GB"/>
        </w:rPr>
        <w:cr/>
      </w:r>
      <w:r w:rsidR="00AC034C">
        <w:rPr>
          <w:i w:val="0"/>
          <w:sz w:val="22"/>
          <w:szCs w:val="22"/>
          <w:vertAlign w:val="superscript"/>
          <w:lang w:val="en-GB"/>
        </w:rPr>
        <w:t>3</w:t>
      </w:r>
      <w:r w:rsidR="00AC034C">
        <w:rPr>
          <w:i w:val="0"/>
          <w:sz w:val="22"/>
          <w:szCs w:val="22"/>
          <w:lang w:val="en-GB"/>
        </w:rPr>
        <w:t xml:space="preserve">ISIS, RAL, </w:t>
      </w:r>
      <w:r w:rsidR="0032196F">
        <w:rPr>
          <w:i w:val="0"/>
          <w:sz w:val="22"/>
          <w:szCs w:val="22"/>
          <w:lang w:val="en-GB"/>
        </w:rPr>
        <w:t xml:space="preserve">STFC, </w:t>
      </w:r>
      <w:r w:rsidR="00AC034C">
        <w:rPr>
          <w:i w:val="0"/>
          <w:sz w:val="22"/>
          <w:szCs w:val="22"/>
          <w:lang w:val="en-GB"/>
        </w:rPr>
        <w:t>UK</w:t>
      </w:r>
    </w:p>
    <w:p w:rsidR="0013532F" w:rsidRPr="008F5CB7" w:rsidRDefault="0013532F" w:rsidP="0013532F">
      <w:pPr>
        <w:rPr>
          <w:sz w:val="22"/>
          <w:szCs w:val="22"/>
          <w:lang w:val="fr-FR"/>
        </w:rPr>
      </w:pPr>
    </w:p>
    <w:p w:rsidR="007C50FD" w:rsidRPr="008F5CB7" w:rsidRDefault="007C50FD" w:rsidP="0013532F">
      <w:pPr>
        <w:jc w:val="both"/>
        <w:rPr>
          <w:sz w:val="22"/>
          <w:szCs w:val="22"/>
        </w:rPr>
      </w:pPr>
    </w:p>
    <w:p w:rsidR="00B34284" w:rsidRDefault="00C71849" w:rsidP="000331A9">
      <w:pPr>
        <w:jc w:val="both"/>
        <w:rPr>
          <w:sz w:val="22"/>
          <w:szCs w:val="22"/>
        </w:rPr>
      </w:pPr>
      <w:r>
        <w:rPr>
          <w:sz w:val="22"/>
          <w:szCs w:val="22"/>
        </w:rPr>
        <w:t>Continuous integration is one of the keys to ensuring that software remains of a high quality without requiring hoards of dedicated testers.</w:t>
      </w:r>
    </w:p>
    <w:p w:rsidR="00B34284" w:rsidRDefault="00B34284" w:rsidP="000331A9">
      <w:pPr>
        <w:jc w:val="both"/>
        <w:rPr>
          <w:sz w:val="22"/>
          <w:szCs w:val="22"/>
        </w:rPr>
      </w:pPr>
    </w:p>
    <w:p w:rsidR="00DD10A6" w:rsidRDefault="002F5618" w:rsidP="000331A9">
      <w:pPr>
        <w:jc w:val="both"/>
        <w:rPr>
          <w:sz w:val="22"/>
          <w:szCs w:val="22"/>
        </w:rPr>
      </w:pPr>
      <w:r>
        <w:rPr>
          <w:sz w:val="22"/>
          <w:szCs w:val="22"/>
        </w:rPr>
        <w:t>Several years ago</w:t>
      </w:r>
      <w:r w:rsidR="009906F2">
        <w:rPr>
          <w:sz w:val="22"/>
          <w:szCs w:val="22"/>
        </w:rPr>
        <w:t>,</w:t>
      </w:r>
      <w:r>
        <w:rPr>
          <w:sz w:val="22"/>
          <w:szCs w:val="22"/>
        </w:rPr>
        <w:t xml:space="preserve"> on </w:t>
      </w:r>
      <w:proofErr w:type="spellStart"/>
      <w:proofErr w:type="gramStart"/>
      <w:r>
        <w:rPr>
          <w:sz w:val="22"/>
          <w:szCs w:val="22"/>
        </w:rPr>
        <w:t>Mantid</w:t>
      </w:r>
      <w:proofErr w:type="spellEnd"/>
      <w:r w:rsidR="004539FD" w:rsidRPr="004539FD">
        <w:rPr>
          <w:sz w:val="22"/>
          <w:szCs w:val="22"/>
          <w:vertAlign w:val="superscript"/>
        </w:rPr>
        <w:t>[</w:t>
      </w:r>
      <w:proofErr w:type="gramEnd"/>
      <w:r>
        <w:rPr>
          <w:sz w:val="22"/>
          <w:szCs w:val="22"/>
          <w:vertAlign w:val="superscript"/>
        </w:rPr>
        <w:t>1</w:t>
      </w:r>
      <w:r w:rsidR="004539FD">
        <w:rPr>
          <w:sz w:val="22"/>
          <w:szCs w:val="22"/>
          <w:vertAlign w:val="superscript"/>
        </w:rPr>
        <w:t>]</w:t>
      </w:r>
      <w:r w:rsidR="004539FD">
        <w:rPr>
          <w:sz w:val="22"/>
          <w:szCs w:val="22"/>
        </w:rPr>
        <w:t xml:space="preserve">, we </w:t>
      </w:r>
      <w:r>
        <w:rPr>
          <w:sz w:val="22"/>
          <w:szCs w:val="22"/>
        </w:rPr>
        <w:t xml:space="preserve">starting using </w:t>
      </w:r>
      <w:r w:rsidR="004539FD">
        <w:rPr>
          <w:sz w:val="22"/>
          <w:szCs w:val="22"/>
        </w:rPr>
        <w:t xml:space="preserve">the </w:t>
      </w:r>
      <w:r w:rsidR="004539FD">
        <w:rPr>
          <w:sz w:val="22"/>
          <w:szCs w:val="22"/>
        </w:rPr>
        <w:t>Jenkins</w:t>
      </w:r>
      <w:r w:rsidR="004539FD">
        <w:rPr>
          <w:sz w:val="22"/>
          <w:szCs w:val="22"/>
          <w:vertAlign w:val="superscript"/>
        </w:rPr>
        <w:t>[2]</w:t>
      </w:r>
      <w:r w:rsidR="004539FD">
        <w:rPr>
          <w:sz w:val="22"/>
          <w:szCs w:val="22"/>
        </w:rPr>
        <w:t xml:space="preserve"> </w:t>
      </w:r>
      <w:r w:rsidR="004539FD">
        <w:rPr>
          <w:sz w:val="22"/>
          <w:szCs w:val="22"/>
        </w:rPr>
        <w:t xml:space="preserve"> </w:t>
      </w:r>
      <w:r w:rsidR="004539FD">
        <w:rPr>
          <w:sz w:val="22"/>
          <w:szCs w:val="22"/>
        </w:rPr>
        <w:t>C.I. server</w:t>
      </w:r>
      <w:r w:rsidR="009906F2">
        <w:rPr>
          <w:sz w:val="22"/>
          <w:szCs w:val="22"/>
        </w:rPr>
        <w:t xml:space="preserve"> as a means of controlling the various builds and tests required for the project. </w:t>
      </w:r>
      <w:r w:rsidR="00C93A76">
        <w:rPr>
          <w:sz w:val="22"/>
          <w:szCs w:val="22"/>
        </w:rPr>
        <w:t xml:space="preserve">The main server for the project was located at ISIS with a second instance containing subset of the jobs running at SNS. </w:t>
      </w:r>
      <w:r w:rsidR="00DD10A6">
        <w:rPr>
          <w:sz w:val="22"/>
          <w:szCs w:val="22"/>
        </w:rPr>
        <w:t>The main problems with this setup were:</w:t>
      </w:r>
    </w:p>
    <w:p w:rsidR="00773F53" w:rsidRDefault="00773F53" w:rsidP="000331A9">
      <w:pPr>
        <w:jc w:val="both"/>
        <w:rPr>
          <w:sz w:val="22"/>
          <w:szCs w:val="22"/>
        </w:rPr>
      </w:pPr>
    </w:p>
    <w:p w:rsidR="00DD10A6" w:rsidRDefault="00DD10A6" w:rsidP="000331A9">
      <w:pPr>
        <w:pStyle w:val="ListParagraph"/>
        <w:numPr>
          <w:ilvl w:val="0"/>
          <w:numId w:val="4"/>
        </w:numPr>
        <w:jc w:val="both"/>
        <w:rPr>
          <w:sz w:val="22"/>
          <w:szCs w:val="22"/>
        </w:rPr>
      </w:pPr>
      <w:r>
        <w:rPr>
          <w:sz w:val="22"/>
          <w:szCs w:val="22"/>
        </w:rPr>
        <w:t>poor/no access to server when ISIS network connection was unstable;</w:t>
      </w:r>
    </w:p>
    <w:p w:rsidR="00DD10A6" w:rsidRDefault="00DD10A6" w:rsidP="000331A9">
      <w:pPr>
        <w:pStyle w:val="ListParagraph"/>
        <w:numPr>
          <w:ilvl w:val="0"/>
          <w:numId w:val="4"/>
        </w:numPr>
        <w:jc w:val="both"/>
        <w:rPr>
          <w:sz w:val="22"/>
          <w:szCs w:val="22"/>
        </w:rPr>
      </w:pPr>
      <w:r>
        <w:rPr>
          <w:sz w:val="22"/>
          <w:szCs w:val="22"/>
        </w:rPr>
        <w:t>e</w:t>
      </w:r>
      <w:r w:rsidRPr="00DD10A6">
        <w:rPr>
          <w:sz w:val="22"/>
          <w:szCs w:val="22"/>
        </w:rPr>
        <w:t xml:space="preserve">ach instance </w:t>
      </w:r>
      <w:r>
        <w:rPr>
          <w:sz w:val="22"/>
          <w:szCs w:val="22"/>
        </w:rPr>
        <w:t xml:space="preserve">only </w:t>
      </w:r>
      <w:r w:rsidRPr="00DD10A6">
        <w:rPr>
          <w:sz w:val="22"/>
          <w:szCs w:val="22"/>
        </w:rPr>
        <w:t>had access to its own slave machines to run the builds</w:t>
      </w:r>
      <w:r w:rsidR="00072EB0">
        <w:rPr>
          <w:sz w:val="22"/>
          <w:szCs w:val="22"/>
        </w:rPr>
        <w:t>;</w:t>
      </w:r>
    </w:p>
    <w:p w:rsidR="00072EB0" w:rsidRPr="00DD10A6" w:rsidRDefault="00072EB0" w:rsidP="000331A9">
      <w:pPr>
        <w:pStyle w:val="ListParagraph"/>
        <w:numPr>
          <w:ilvl w:val="0"/>
          <w:numId w:val="4"/>
        </w:numPr>
        <w:jc w:val="both"/>
        <w:rPr>
          <w:sz w:val="22"/>
          <w:szCs w:val="22"/>
        </w:rPr>
      </w:pPr>
      <w:proofErr w:type="gramStart"/>
      <w:r>
        <w:rPr>
          <w:sz w:val="22"/>
          <w:szCs w:val="22"/>
        </w:rPr>
        <w:t>duplication</w:t>
      </w:r>
      <w:proofErr w:type="gramEnd"/>
      <w:r>
        <w:rPr>
          <w:sz w:val="22"/>
          <w:szCs w:val="22"/>
        </w:rPr>
        <w:t xml:space="preserve"> of hardware at both sites.</w:t>
      </w:r>
    </w:p>
    <w:p w:rsidR="00DD10A6" w:rsidRDefault="00DD10A6" w:rsidP="000331A9">
      <w:pPr>
        <w:jc w:val="both"/>
        <w:rPr>
          <w:sz w:val="22"/>
          <w:szCs w:val="22"/>
        </w:rPr>
      </w:pPr>
    </w:p>
    <w:p w:rsidR="000C23FA" w:rsidRDefault="00773F53" w:rsidP="000331A9">
      <w:pPr>
        <w:jc w:val="both"/>
        <w:rPr>
          <w:sz w:val="22"/>
          <w:szCs w:val="22"/>
        </w:rPr>
      </w:pPr>
      <w:r>
        <w:rPr>
          <w:sz w:val="22"/>
          <w:szCs w:val="22"/>
        </w:rPr>
        <w:t xml:space="preserve">Our solution has been to move the Jenkins </w:t>
      </w:r>
      <w:r w:rsidR="001F2D62">
        <w:rPr>
          <w:sz w:val="22"/>
          <w:szCs w:val="22"/>
        </w:rPr>
        <w:t>instance</w:t>
      </w:r>
      <w:r w:rsidR="00150440">
        <w:rPr>
          <w:sz w:val="22"/>
          <w:szCs w:val="22"/>
        </w:rPr>
        <w:t xml:space="preserve"> </w:t>
      </w:r>
      <w:r>
        <w:rPr>
          <w:sz w:val="22"/>
          <w:szCs w:val="22"/>
        </w:rPr>
        <w:t>to an externally-hosted</w:t>
      </w:r>
      <w:r w:rsidR="00150440">
        <w:rPr>
          <w:sz w:val="22"/>
          <w:szCs w:val="22"/>
        </w:rPr>
        <w:t xml:space="preserve"> </w:t>
      </w:r>
      <w:proofErr w:type="gramStart"/>
      <w:r w:rsidR="00150440">
        <w:rPr>
          <w:sz w:val="22"/>
          <w:szCs w:val="22"/>
        </w:rPr>
        <w:t>se</w:t>
      </w:r>
      <w:bookmarkStart w:id="0" w:name="_GoBack"/>
      <w:bookmarkEnd w:id="0"/>
      <w:r w:rsidR="00150440">
        <w:rPr>
          <w:sz w:val="22"/>
          <w:szCs w:val="22"/>
        </w:rPr>
        <w:t>rver</w:t>
      </w:r>
      <w:r w:rsidR="00C975C9" w:rsidRPr="00C975C9">
        <w:rPr>
          <w:sz w:val="22"/>
          <w:szCs w:val="22"/>
          <w:vertAlign w:val="superscript"/>
        </w:rPr>
        <w:t>[</w:t>
      </w:r>
      <w:proofErr w:type="gramEnd"/>
      <w:r w:rsidR="00C975C9" w:rsidRPr="00C975C9">
        <w:rPr>
          <w:sz w:val="22"/>
          <w:szCs w:val="22"/>
          <w:vertAlign w:val="superscript"/>
        </w:rPr>
        <w:t>3]</w:t>
      </w:r>
      <w:r>
        <w:rPr>
          <w:sz w:val="22"/>
          <w:szCs w:val="22"/>
        </w:rPr>
        <w:t xml:space="preserve">. This </w:t>
      </w:r>
      <w:r w:rsidR="00072EB0">
        <w:rPr>
          <w:sz w:val="22"/>
          <w:szCs w:val="22"/>
        </w:rPr>
        <w:t>provides a single point of control where the network status of one facility no longer impacts on the other. It also allows the C.I. server to share hardware resources from multiple facilities so that build jobs are then distributed over any connected slave</w:t>
      </w:r>
      <w:r w:rsidR="004D02E3">
        <w:rPr>
          <w:sz w:val="22"/>
          <w:szCs w:val="22"/>
        </w:rPr>
        <w:t>s</w:t>
      </w:r>
      <w:r w:rsidR="00072EB0">
        <w:rPr>
          <w:sz w:val="22"/>
          <w:szCs w:val="22"/>
        </w:rPr>
        <w:t xml:space="preserve"> regardless of locatio</w:t>
      </w:r>
      <w:r w:rsidR="000C23FA">
        <w:rPr>
          <w:sz w:val="22"/>
          <w:szCs w:val="22"/>
        </w:rPr>
        <w:t>n, providing more power for additional builds and resilience against network outages at a single facility.</w:t>
      </w:r>
    </w:p>
    <w:p w:rsidR="0013532F" w:rsidRPr="008F5CB7" w:rsidRDefault="0013532F" w:rsidP="0013532F">
      <w:pPr>
        <w:jc w:val="both"/>
        <w:rPr>
          <w:sz w:val="22"/>
          <w:szCs w:val="22"/>
        </w:rPr>
      </w:pPr>
    </w:p>
    <w:p w:rsidR="0013532F" w:rsidRPr="008F5CB7" w:rsidRDefault="0013532F" w:rsidP="0013532F">
      <w:pPr>
        <w:jc w:val="both"/>
        <w:rPr>
          <w:b/>
          <w:sz w:val="20"/>
          <w:szCs w:val="20"/>
        </w:rPr>
      </w:pPr>
      <w:r w:rsidRPr="008F5CB7">
        <w:rPr>
          <w:b/>
          <w:sz w:val="20"/>
          <w:szCs w:val="20"/>
        </w:rPr>
        <w:t>References</w:t>
      </w:r>
    </w:p>
    <w:p w:rsidR="002250B9" w:rsidRPr="002250B9" w:rsidRDefault="002250B9" w:rsidP="002250B9">
      <w:pPr>
        <w:pStyle w:val="ListParagraph"/>
        <w:numPr>
          <w:ilvl w:val="0"/>
          <w:numId w:val="3"/>
        </w:numPr>
        <w:jc w:val="both"/>
        <w:rPr>
          <w:sz w:val="22"/>
          <w:szCs w:val="22"/>
        </w:rPr>
      </w:pPr>
      <w:hyperlink r:id="rId6" w:history="1">
        <w:r w:rsidRPr="002250B9">
          <w:rPr>
            <w:rStyle w:val="Hyperlink"/>
            <w:sz w:val="22"/>
            <w:szCs w:val="22"/>
          </w:rPr>
          <w:t>http://www.mantidproject.org</w:t>
        </w:r>
      </w:hyperlink>
    </w:p>
    <w:p w:rsidR="002250B9" w:rsidRPr="002250B9" w:rsidRDefault="00C975C9" w:rsidP="002250B9">
      <w:pPr>
        <w:pStyle w:val="ListParagraph"/>
        <w:numPr>
          <w:ilvl w:val="0"/>
          <w:numId w:val="3"/>
        </w:numPr>
        <w:jc w:val="both"/>
        <w:rPr>
          <w:rStyle w:val="Hyperlink"/>
          <w:color w:val="auto"/>
          <w:sz w:val="22"/>
          <w:szCs w:val="22"/>
          <w:u w:val="none"/>
        </w:rPr>
      </w:pPr>
      <w:hyperlink r:id="rId7" w:history="1">
        <w:r w:rsidR="00B759EF" w:rsidRPr="002250B9">
          <w:rPr>
            <w:rStyle w:val="Hyperlink"/>
            <w:sz w:val="22"/>
            <w:szCs w:val="22"/>
          </w:rPr>
          <w:t>http://jenkins-ci.org</w:t>
        </w:r>
      </w:hyperlink>
    </w:p>
    <w:p w:rsidR="00096657" w:rsidRPr="002250B9" w:rsidRDefault="00096657" w:rsidP="00096657">
      <w:pPr>
        <w:pStyle w:val="ListParagraph"/>
        <w:numPr>
          <w:ilvl w:val="0"/>
          <w:numId w:val="3"/>
        </w:numPr>
        <w:jc w:val="both"/>
        <w:rPr>
          <w:sz w:val="22"/>
          <w:szCs w:val="22"/>
        </w:rPr>
      </w:pPr>
      <w:hyperlink r:id="rId8" w:history="1">
        <w:r w:rsidRPr="002250B9">
          <w:rPr>
            <w:rStyle w:val="Hyperlink"/>
            <w:sz w:val="22"/>
            <w:szCs w:val="22"/>
          </w:rPr>
          <w:t>https://www.linode.com</w:t>
        </w:r>
      </w:hyperlink>
    </w:p>
    <w:p w:rsidR="0043003C" w:rsidRPr="008F5CB7" w:rsidRDefault="0043003C" w:rsidP="0013532F">
      <w:pPr>
        <w:jc w:val="both"/>
        <w:rPr>
          <w:sz w:val="20"/>
          <w:szCs w:val="20"/>
        </w:rPr>
      </w:pPr>
    </w:p>
    <w:p w:rsidR="00232002" w:rsidRDefault="00516607" w:rsidP="00400D75">
      <w:pPr>
        <w:rPr>
          <w:sz w:val="20"/>
          <w:szCs w:val="20"/>
        </w:rPr>
      </w:pPr>
      <w:r w:rsidRPr="008F5CB7">
        <w:rPr>
          <w:sz w:val="20"/>
          <w:szCs w:val="20"/>
        </w:rPr>
        <w:t xml:space="preserve">Email corresponding author: </w:t>
      </w:r>
      <w:r w:rsidR="00232002">
        <w:rPr>
          <w:sz w:val="20"/>
          <w:szCs w:val="20"/>
        </w:rPr>
        <w:t>nick.draper@stfc.ac.uk</w:t>
      </w:r>
      <w:r w:rsidR="00400D75" w:rsidRPr="008F5CB7">
        <w:rPr>
          <w:sz w:val="20"/>
          <w:szCs w:val="20"/>
        </w:rPr>
        <w:tab/>
      </w:r>
      <w:r w:rsidR="00400D75" w:rsidRPr="008F5CB7">
        <w:rPr>
          <w:sz w:val="20"/>
          <w:szCs w:val="20"/>
        </w:rPr>
        <w:tab/>
        <w:t xml:space="preserve">  </w:t>
      </w:r>
      <w:r w:rsidRPr="008F5CB7">
        <w:rPr>
          <w:sz w:val="20"/>
          <w:szCs w:val="20"/>
        </w:rPr>
        <w:t xml:space="preserve">Preference: </w:t>
      </w:r>
      <w:r w:rsidR="00F64270">
        <w:rPr>
          <w:sz w:val="20"/>
          <w:szCs w:val="20"/>
        </w:rPr>
        <w:t>Poster</w:t>
      </w:r>
    </w:p>
    <w:p w:rsidR="001D582A" w:rsidRPr="008F5CB7" w:rsidRDefault="001D582A" w:rsidP="00400D75">
      <w:pPr>
        <w:rPr>
          <w:sz w:val="20"/>
          <w:szCs w:val="20"/>
        </w:rPr>
      </w:pPr>
      <w:r>
        <w:rPr>
          <w:sz w:val="20"/>
          <w:szCs w:val="20"/>
        </w:rPr>
        <w:t xml:space="preserve">Key theme: </w:t>
      </w:r>
      <w:r w:rsidR="00232002">
        <w:rPr>
          <w:sz w:val="20"/>
          <w:szCs w:val="20"/>
        </w:rPr>
        <w:t>Best Practice in software engineering</w:t>
      </w:r>
      <w:r>
        <w:rPr>
          <w:sz w:val="20"/>
          <w:szCs w:val="20"/>
        </w:rPr>
        <w:t>.</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14CFD"/>
    <w:multiLevelType w:val="hybridMultilevel"/>
    <w:tmpl w:val="75AE1FC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D62C9"/>
    <w:multiLevelType w:val="hybridMultilevel"/>
    <w:tmpl w:val="6066A71C"/>
    <w:lvl w:ilvl="0" w:tplc="282EE3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555FE9"/>
    <w:multiLevelType w:val="hybridMultilevel"/>
    <w:tmpl w:val="8104E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13532F"/>
    <w:rsid w:val="00000ACA"/>
    <w:rsid w:val="00005F68"/>
    <w:rsid w:val="00013972"/>
    <w:rsid w:val="000331A9"/>
    <w:rsid w:val="00072EB0"/>
    <w:rsid w:val="00096657"/>
    <w:rsid w:val="000C23FA"/>
    <w:rsid w:val="0013532F"/>
    <w:rsid w:val="00150440"/>
    <w:rsid w:val="001D582A"/>
    <w:rsid w:val="001F2D62"/>
    <w:rsid w:val="002250B9"/>
    <w:rsid w:val="00232002"/>
    <w:rsid w:val="002538F6"/>
    <w:rsid w:val="002C0A9F"/>
    <w:rsid w:val="002E5C41"/>
    <w:rsid w:val="002F0671"/>
    <w:rsid w:val="002F5618"/>
    <w:rsid w:val="0032196F"/>
    <w:rsid w:val="00375512"/>
    <w:rsid w:val="0039247B"/>
    <w:rsid w:val="003C6BA2"/>
    <w:rsid w:val="00400D75"/>
    <w:rsid w:val="0043003C"/>
    <w:rsid w:val="004443F7"/>
    <w:rsid w:val="004539FD"/>
    <w:rsid w:val="004572BE"/>
    <w:rsid w:val="004D02E3"/>
    <w:rsid w:val="00516607"/>
    <w:rsid w:val="00585E99"/>
    <w:rsid w:val="005D612D"/>
    <w:rsid w:val="006B19D6"/>
    <w:rsid w:val="006B6C0A"/>
    <w:rsid w:val="00773F53"/>
    <w:rsid w:val="007C50FD"/>
    <w:rsid w:val="008F5CB7"/>
    <w:rsid w:val="009906F2"/>
    <w:rsid w:val="00A41732"/>
    <w:rsid w:val="00AC034C"/>
    <w:rsid w:val="00AC0EFB"/>
    <w:rsid w:val="00B34284"/>
    <w:rsid w:val="00B72254"/>
    <w:rsid w:val="00B759EF"/>
    <w:rsid w:val="00BD4658"/>
    <w:rsid w:val="00BF65DF"/>
    <w:rsid w:val="00C71849"/>
    <w:rsid w:val="00C93A76"/>
    <w:rsid w:val="00C975C9"/>
    <w:rsid w:val="00D452AD"/>
    <w:rsid w:val="00DD10A6"/>
    <w:rsid w:val="00E14414"/>
    <w:rsid w:val="00F64270"/>
    <w:rsid w:val="00F662AE"/>
    <w:rsid w:val="00F916CB"/>
    <w:rsid w:val="00FA18A3"/>
    <w:rsid w:val="00FC6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F916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ode.com/" TargetMode="External"/><Relationship Id="rId3" Type="http://schemas.microsoft.com/office/2007/relationships/stylesWithEffects" Target="stylesWithEffects.xml"/><Relationship Id="rId7" Type="http://schemas.openxmlformats.org/officeDocument/2006/relationships/hyperlink" Target="http://jenkins-c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tidprojec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1729</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Gigg, Martyn (Tessella,RAL,ISIS)</cp:lastModifiedBy>
  <cp:revision>32</cp:revision>
  <cp:lastPrinted>2010-02-08T16:09:00Z</cp:lastPrinted>
  <dcterms:created xsi:type="dcterms:W3CDTF">2012-07-03T10:44:00Z</dcterms:created>
  <dcterms:modified xsi:type="dcterms:W3CDTF">2014-08-08T09:48:00Z</dcterms:modified>
</cp:coreProperties>
</file>