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B86E" w14:textId="77777777" w:rsidR="009330DF" w:rsidRDefault="009330DF" w:rsidP="009330DF">
      <w:pPr>
        <w:pStyle w:val="Heading1"/>
      </w:pPr>
      <w:bookmarkStart w:id="0" w:name="_GoBack"/>
      <w:bookmarkEnd w:id="0"/>
      <w:r>
        <w:t>Project Gropius</w:t>
      </w:r>
    </w:p>
    <w:p w14:paraId="4E7850A4" w14:textId="71CB2B2A" w:rsidR="009330DF" w:rsidRDefault="009330DF" w:rsidP="068050A2">
      <w:pPr>
        <w:pStyle w:val="Subtitle"/>
      </w:pPr>
      <w:r>
        <w:t>O</w:t>
      </w:r>
      <w:r w:rsidR="0227628B">
        <w:t>MOP</w:t>
      </w:r>
      <w:r>
        <w:t xml:space="preserve"> on Azure</w:t>
      </w:r>
    </w:p>
    <w:p w14:paraId="3D2657F2" w14:textId="77777777" w:rsidR="00F04FFA" w:rsidRDefault="00F04FFA" w:rsidP="009330DF">
      <w:pPr>
        <w:pStyle w:val="Heading2"/>
      </w:pPr>
    </w:p>
    <w:p w14:paraId="78BA8701" w14:textId="205377C4" w:rsidR="009330DF" w:rsidRDefault="70D08BFC" w:rsidP="009330DF">
      <w:pPr>
        <w:pStyle w:val="Heading2"/>
      </w:pPr>
      <w:r>
        <w:t>Exec Summary</w:t>
      </w:r>
    </w:p>
    <w:p w14:paraId="26DA32FE" w14:textId="7F1CD5F4" w:rsidR="009330DF" w:rsidRDefault="06ACED4A" w:rsidP="009330DF">
      <w:r>
        <w:t xml:space="preserve">OMOP </w:t>
      </w:r>
      <w:r w:rsidR="2A04A0BA">
        <w:t xml:space="preserve">is a common data model </w:t>
      </w:r>
      <w:r w:rsidR="592C06BF">
        <w:t>published by OHSDI</w:t>
      </w:r>
      <w:r w:rsidR="655A4916">
        <w:t xml:space="preserve">, </w:t>
      </w:r>
      <w:r w:rsidR="287F11DD">
        <w:t>and currently</w:t>
      </w:r>
      <w:r w:rsidR="304E1F0F">
        <w:t xml:space="preserve"> </w:t>
      </w:r>
      <w:r w:rsidR="592C06BF">
        <w:t xml:space="preserve">very </w:t>
      </w:r>
      <w:r w:rsidR="304E1F0F">
        <w:t>popular</w:t>
      </w:r>
      <w:r w:rsidR="3DAED08F">
        <w:t xml:space="preserve"> in the medical </w:t>
      </w:r>
      <w:r w:rsidR="56B17999">
        <w:t>academic</w:t>
      </w:r>
      <w:r w:rsidR="3DAED08F">
        <w:t xml:space="preserve"> community. </w:t>
      </w:r>
      <w:r w:rsidR="45459755">
        <w:t xml:space="preserve"> Although there is some adoption of OMOP</w:t>
      </w:r>
      <w:r w:rsidR="526C6F8D">
        <w:t xml:space="preserve"> </w:t>
      </w:r>
      <w:r w:rsidR="70DDF966">
        <w:t xml:space="preserve">it </w:t>
      </w:r>
      <w:r w:rsidR="50117640">
        <w:t xml:space="preserve">does not </w:t>
      </w:r>
      <w:r w:rsidR="664FC7CB">
        <w:t xml:space="preserve">have the </w:t>
      </w:r>
      <w:r w:rsidR="304E1F0F">
        <w:t xml:space="preserve">same </w:t>
      </w:r>
      <w:r w:rsidR="664FC7CB">
        <w:t>industry</w:t>
      </w:r>
      <w:r w:rsidR="304E1F0F">
        <w:t xml:space="preserve"> wide</w:t>
      </w:r>
      <w:r w:rsidR="664FC7CB">
        <w:t xml:space="preserve"> support </w:t>
      </w:r>
      <w:r w:rsidR="458429B9">
        <w:t xml:space="preserve">nor value of FHIR. </w:t>
      </w:r>
      <w:r w:rsidR="2CDEF5E6">
        <w:t xml:space="preserve">I think everyone agrees that we should not change our </w:t>
      </w:r>
      <w:r w:rsidR="2485FDCC">
        <w:t>strategy</w:t>
      </w:r>
      <w:r w:rsidR="2CDEF5E6">
        <w:t xml:space="preserve"> and </w:t>
      </w:r>
      <w:r w:rsidR="56036A21">
        <w:t>Microsoft</w:t>
      </w:r>
      <w:r w:rsidR="304E1F0F">
        <w:t xml:space="preserve"> should continue to focus on FHIR</w:t>
      </w:r>
      <w:r w:rsidR="153590FF">
        <w:t xml:space="preserve">. </w:t>
      </w:r>
      <w:r w:rsidR="624ABBBD">
        <w:t xml:space="preserve"> Given there </w:t>
      </w:r>
      <w:r w:rsidR="6DEA3710">
        <w:t xml:space="preserve">are </w:t>
      </w:r>
      <w:r w:rsidR="624ABBBD">
        <w:t xml:space="preserve">institutions that </w:t>
      </w:r>
      <w:r w:rsidR="323EB7E2">
        <w:t>already have tooling</w:t>
      </w:r>
      <w:r w:rsidR="439FFADB">
        <w:t xml:space="preserve"> or plan on making </w:t>
      </w:r>
      <w:r w:rsidR="323EB7E2">
        <w:t>use of OMAP</w:t>
      </w:r>
      <w:r w:rsidR="1690122C">
        <w:t xml:space="preserve"> it makes sense </w:t>
      </w:r>
      <w:r w:rsidR="2C33E72C">
        <w:t>w</w:t>
      </w:r>
      <w:r w:rsidR="44BA63DC">
        <w:t>e show</w:t>
      </w:r>
      <w:r w:rsidR="2C33E72C">
        <w:t xml:space="preserve"> customer</w:t>
      </w:r>
      <w:r w:rsidR="56036A21">
        <w:t>s</w:t>
      </w:r>
      <w:r w:rsidR="2C33E72C">
        <w:t xml:space="preserve"> how to </w:t>
      </w:r>
      <w:r w:rsidR="73411127">
        <w:t xml:space="preserve">create </w:t>
      </w:r>
      <w:r w:rsidR="009C12E6">
        <w:t>OMOP</w:t>
      </w:r>
      <w:r w:rsidR="73411127">
        <w:t xml:space="preserve"> type solutions on Azure.</w:t>
      </w:r>
      <w:r w:rsidR="6F8539AC">
        <w:t xml:space="preserve"> We </w:t>
      </w:r>
      <w:r w:rsidR="0F694E8D">
        <w:t xml:space="preserve">can </w:t>
      </w:r>
      <w:r w:rsidR="65CE7540">
        <w:t xml:space="preserve">build OSS best practice architectures and ARM templates which jumpstart </w:t>
      </w:r>
      <w:r w:rsidR="65BFAB14">
        <w:t xml:space="preserve">a solution in Azure. </w:t>
      </w:r>
    </w:p>
    <w:p w14:paraId="4B6BE55A" w14:textId="147B4BFF" w:rsidR="000D1DC3" w:rsidRDefault="59DC6D53" w:rsidP="009330DF">
      <w:r>
        <w:t xml:space="preserve">We are </w:t>
      </w:r>
      <w:r w:rsidR="27CF8A18">
        <w:t>recommend</w:t>
      </w:r>
      <w:r w:rsidR="10EFF29F">
        <w:t xml:space="preserve">ing the </w:t>
      </w:r>
      <w:r w:rsidR="69B182B4">
        <w:t>Smoke</w:t>
      </w:r>
      <w:r w:rsidR="340F08DF">
        <w:t>j</w:t>
      </w:r>
      <w:r w:rsidR="69B182B4">
        <w:t>umper</w:t>
      </w:r>
      <w:r w:rsidR="340F08DF">
        <w:t>s</w:t>
      </w:r>
      <w:r w:rsidR="69B182B4">
        <w:t xml:space="preserve"> build</w:t>
      </w:r>
      <w:r w:rsidR="631A8699">
        <w:t xml:space="preserve"> &amp; pu</w:t>
      </w:r>
      <w:r w:rsidR="4C127B50">
        <w:t>blish</w:t>
      </w:r>
      <w:r w:rsidR="69B182B4">
        <w:t xml:space="preserve"> an </w:t>
      </w:r>
      <w:r w:rsidR="4C127B50">
        <w:t xml:space="preserve">OSS </w:t>
      </w:r>
      <w:r w:rsidR="69B182B4">
        <w:t xml:space="preserve">architecture and ARM </w:t>
      </w:r>
      <w:r w:rsidR="6683D359">
        <w:t>template</w:t>
      </w:r>
      <w:r w:rsidR="5674C61E">
        <w:t xml:space="preserve"> on GitHub. This solution would </w:t>
      </w:r>
      <w:r w:rsidR="4B654037">
        <w:t xml:space="preserve">leverage the Microsoft FHIR Server with Azure Data </w:t>
      </w:r>
      <w:r w:rsidR="46FD5CE1">
        <w:t>Factory</w:t>
      </w:r>
      <w:r w:rsidR="4B654037">
        <w:t xml:space="preserve"> connector to </w:t>
      </w:r>
      <w:r w:rsidR="686AB72C">
        <w:t xml:space="preserve">bulk export FHIR data into </w:t>
      </w:r>
      <w:r w:rsidR="7C1CE1C2">
        <w:t>an OMOP schema in Azure Syna</w:t>
      </w:r>
      <w:r w:rsidR="423A50D5">
        <w:t>pse</w:t>
      </w:r>
      <w:r w:rsidR="004D639F">
        <w:t xml:space="preserve"> and Azure Data Lake Storage</w:t>
      </w:r>
      <w:r w:rsidR="423A50D5">
        <w:t xml:space="preserve">. Optionally, a customer can use Azure Data Share to </w:t>
      </w:r>
      <w:r w:rsidR="3F2972C8">
        <w:t xml:space="preserve">securely transport the data to other </w:t>
      </w:r>
      <w:r w:rsidR="009C12E6">
        <w:t>OMOP</w:t>
      </w:r>
      <w:r w:rsidR="3F2972C8">
        <w:t xml:space="preserve"> partners. </w:t>
      </w:r>
    </w:p>
    <w:p w14:paraId="0D147055" w14:textId="3BCF771A" w:rsidR="00536944" w:rsidRPr="00846D5B" w:rsidRDefault="00536944" w:rsidP="009330DF">
      <w:pPr>
        <w:rPr>
          <w:i/>
          <w:iCs/>
        </w:rPr>
      </w:pPr>
      <w:r w:rsidRPr="00846D5B">
        <w:rPr>
          <w:b/>
          <w:bCs/>
          <w:i/>
          <w:iCs/>
        </w:rPr>
        <w:t>Suggested stance</w:t>
      </w:r>
      <w:r w:rsidRPr="00846D5B">
        <w:rPr>
          <w:i/>
          <w:iCs/>
        </w:rPr>
        <w:t xml:space="preserve"> </w:t>
      </w:r>
      <w:r w:rsidR="00DB1D59" w:rsidRPr="00846D5B">
        <w:rPr>
          <w:i/>
          <w:iCs/>
        </w:rPr>
        <w:t>–</w:t>
      </w:r>
      <w:r w:rsidRPr="00846D5B">
        <w:rPr>
          <w:i/>
          <w:iCs/>
        </w:rPr>
        <w:t xml:space="preserve"> </w:t>
      </w:r>
      <w:r w:rsidR="002143B2" w:rsidRPr="00846D5B">
        <w:rPr>
          <w:i/>
          <w:iCs/>
        </w:rPr>
        <w:t xml:space="preserve">Microsoft Health is building an OSS </w:t>
      </w:r>
      <w:r w:rsidR="008F2C4B" w:rsidRPr="00846D5B">
        <w:rPr>
          <w:i/>
          <w:iCs/>
        </w:rPr>
        <w:t>template</w:t>
      </w:r>
      <w:r w:rsidR="002143B2" w:rsidRPr="00846D5B">
        <w:rPr>
          <w:i/>
          <w:iCs/>
        </w:rPr>
        <w:t xml:space="preserve"> for helping customers jumpstart </w:t>
      </w:r>
      <w:r w:rsidR="0014320C" w:rsidRPr="00846D5B">
        <w:rPr>
          <w:i/>
          <w:iCs/>
        </w:rPr>
        <w:t xml:space="preserve">FHIR &amp; </w:t>
      </w:r>
      <w:r w:rsidR="009C12E6">
        <w:rPr>
          <w:i/>
          <w:iCs/>
        </w:rPr>
        <w:t>OMOP</w:t>
      </w:r>
      <w:r w:rsidR="0014320C" w:rsidRPr="00846D5B">
        <w:rPr>
          <w:i/>
          <w:iCs/>
        </w:rPr>
        <w:t xml:space="preserve"> in Azure. </w:t>
      </w:r>
    </w:p>
    <w:p w14:paraId="6D2C2062" w14:textId="77777777" w:rsidR="009330DF" w:rsidRDefault="009330DF" w:rsidP="009330DF">
      <w:pPr>
        <w:pStyle w:val="Heading2"/>
      </w:pPr>
      <w:r>
        <w:t>Background</w:t>
      </w:r>
    </w:p>
    <w:p w14:paraId="50E34311" w14:textId="31531684" w:rsidR="009330DF" w:rsidRDefault="6D0E60E1" w:rsidP="009330DF">
      <w:r>
        <w:t>Some of our</w:t>
      </w:r>
      <w:r w:rsidR="70D08BFC">
        <w:t xml:space="preserve"> research customers are looking for methods to standardize and share data in a consistent format. Through taking with several customers and accounts team the Observational Medical Outcomes Partnership (O</w:t>
      </w:r>
      <w:r w:rsidR="7AA245C0">
        <w:t>MOP</w:t>
      </w:r>
      <w:r w:rsidR="70D08BFC">
        <w:t>) Common Data Model from the Observational Health Data Sciences and Informatics (OHDSI, pronounced "Odyssey”) organization has gained popularity as the data model of choice</w:t>
      </w:r>
      <w:r w:rsidR="0572F67B">
        <w:t xml:space="preserve"> in </w:t>
      </w:r>
      <w:r w:rsidR="002C4B07">
        <w:t xml:space="preserve">for some </w:t>
      </w:r>
      <w:r w:rsidR="00DE465D">
        <w:t xml:space="preserve">in </w:t>
      </w:r>
      <w:r w:rsidR="0572F67B">
        <w:t xml:space="preserve">academia. </w:t>
      </w:r>
    </w:p>
    <w:p w14:paraId="0D54423C" w14:textId="218511D4" w:rsidR="00AC296A" w:rsidRDefault="00A05EC6" w:rsidP="009330DF">
      <w:r>
        <w:t>Here is the reference link for more information on OHDSI and OMOP.</w:t>
      </w:r>
    </w:p>
    <w:p w14:paraId="0909A8B8" w14:textId="25698E69" w:rsidR="00A05EC6" w:rsidRDefault="003C6DEE" w:rsidP="0039625F">
      <w:pPr>
        <w:spacing w:after="0"/>
      </w:pPr>
      <w:r>
        <w:t xml:space="preserve">OHDSI - </w:t>
      </w:r>
      <w:hyperlink r:id="rId11" w:history="1">
        <w:r w:rsidRPr="00B25689">
          <w:rPr>
            <w:rStyle w:val="Hyperlink"/>
          </w:rPr>
          <w:t>https://www.ohdsi.org/</w:t>
        </w:r>
      </w:hyperlink>
    </w:p>
    <w:p w14:paraId="0A7A4E38" w14:textId="73C105F3" w:rsidR="00526D72" w:rsidRDefault="003C6DEE" w:rsidP="0039625F">
      <w:pPr>
        <w:spacing w:after="0"/>
      </w:pPr>
      <w:r>
        <w:t xml:space="preserve">OMOP - </w:t>
      </w:r>
      <w:hyperlink r:id="rId12" w:history="1">
        <w:r w:rsidRPr="00B25689">
          <w:rPr>
            <w:rStyle w:val="Hyperlink"/>
          </w:rPr>
          <w:t>https://www.ohdsi.org/data-standardization/</w:t>
        </w:r>
      </w:hyperlink>
    </w:p>
    <w:p w14:paraId="4F0E23CD" w14:textId="2199AFC2" w:rsidR="00CF2C16" w:rsidRDefault="00CF2C16" w:rsidP="0039625F">
      <w:pPr>
        <w:spacing w:after="0"/>
      </w:pPr>
      <w:r>
        <w:t xml:space="preserve">OMOP Repo - </w:t>
      </w:r>
      <w:hyperlink r:id="rId13" w:history="1">
        <w:r>
          <w:rPr>
            <w:rStyle w:val="Hyperlink"/>
          </w:rPr>
          <w:t>https://github.com/OHDSI/CommonDataModel</w:t>
        </w:r>
      </w:hyperlink>
    </w:p>
    <w:p w14:paraId="1FF87521" w14:textId="77777777" w:rsidR="00CF2C16" w:rsidRDefault="00CF2C16" w:rsidP="0039625F">
      <w:pPr>
        <w:spacing w:after="0"/>
      </w:pPr>
    </w:p>
    <w:p w14:paraId="2D0320BA" w14:textId="77777777" w:rsidR="00772383" w:rsidRDefault="00C15410" w:rsidP="00143014">
      <w:pPr>
        <w:pStyle w:val="Heading4"/>
      </w:pPr>
      <w:r>
        <w:t xml:space="preserve">Is OMOP a competitor to the Azure </w:t>
      </w:r>
      <w:r w:rsidR="00AE061C">
        <w:t xml:space="preserve">FHIR services offered by Microsoft? </w:t>
      </w:r>
    </w:p>
    <w:p w14:paraId="2D59E20C" w14:textId="13C2A365" w:rsidR="009330DF" w:rsidRDefault="00AE061C" w:rsidP="00772383">
      <w:pPr>
        <w:ind w:left="720"/>
      </w:pPr>
      <w:r>
        <w:t xml:space="preserve">No. OMOP is a </w:t>
      </w:r>
      <w:r w:rsidR="000E65FE">
        <w:t xml:space="preserve">data model </w:t>
      </w:r>
      <w:r w:rsidR="00FF2E19">
        <w:t xml:space="preserve">for healthcare based </w:t>
      </w:r>
      <w:r w:rsidR="0093138D">
        <w:t>primarily</w:t>
      </w:r>
      <w:r w:rsidR="00FF2E19">
        <w:t xml:space="preserve"> on Kimble Methodology. OMOP is not transactional like FHIR. FHIR </w:t>
      </w:r>
      <w:r w:rsidR="00E71B41">
        <w:t>holds richer data</w:t>
      </w:r>
      <w:r w:rsidR="0008284C">
        <w:t xml:space="preserve"> than OMOP. </w:t>
      </w:r>
    </w:p>
    <w:p w14:paraId="7160C01D" w14:textId="75DE1771" w:rsidR="003C6DEE" w:rsidRDefault="00C41EFF" w:rsidP="00143014">
      <w:pPr>
        <w:pStyle w:val="Heading4"/>
      </w:pPr>
      <w:r>
        <w:t xml:space="preserve">Should Microsoft invest in OMOP the same way we did with FHIR? </w:t>
      </w:r>
    </w:p>
    <w:p w14:paraId="64362F80" w14:textId="4C17E438" w:rsidR="000B21CE" w:rsidRDefault="00C406D3" w:rsidP="009330DF">
      <w:r>
        <w:tab/>
        <w:t>No. OMOP is an open source schema</w:t>
      </w:r>
      <w:r w:rsidR="005249D1">
        <w:t>.</w:t>
      </w:r>
      <w:r w:rsidR="000A4A5F">
        <w:t xml:space="preserve"> </w:t>
      </w:r>
      <w:r w:rsidR="005249D1">
        <w:t xml:space="preserve">OMOP is </w:t>
      </w:r>
      <w:r w:rsidR="000A4A5F">
        <w:t>not a fully adopted data standard like FHIR or HL7</w:t>
      </w:r>
      <w:r w:rsidR="002703D3">
        <w:t xml:space="preserve">. </w:t>
      </w:r>
    </w:p>
    <w:p w14:paraId="4B9B206B" w14:textId="77777777" w:rsidR="000B21CE" w:rsidRDefault="000B21CE">
      <w:r>
        <w:br w:type="page"/>
      </w:r>
    </w:p>
    <w:p w14:paraId="04FD7E23" w14:textId="0805EB32" w:rsidR="002703D3" w:rsidRDefault="005D6A6B" w:rsidP="00143014">
      <w:pPr>
        <w:pStyle w:val="Heading4"/>
      </w:pPr>
      <w:r>
        <w:lastRenderedPageBreak/>
        <w:t>Who is using</w:t>
      </w:r>
      <w:r w:rsidR="00FF6B73">
        <w:t xml:space="preserve">, building or evaluating </w:t>
      </w:r>
      <w:r>
        <w:t xml:space="preserve">OMOP? </w:t>
      </w:r>
    </w:p>
    <w:p w14:paraId="5766C38C" w14:textId="3BE640CD" w:rsidR="003F3BE9" w:rsidRDefault="003F3BE9" w:rsidP="005C2A3D">
      <w:pPr>
        <w:ind w:left="720"/>
      </w:pPr>
      <w:r>
        <w:t xml:space="preserve">The request for OMOP on Azure is coming </w:t>
      </w:r>
      <w:r w:rsidR="00474559">
        <w:t>primarily</w:t>
      </w:r>
      <w:r>
        <w:t xml:space="preserve"> from our academic </w:t>
      </w:r>
      <w:r w:rsidR="00512BB0">
        <w:t xml:space="preserve">medical </w:t>
      </w:r>
      <w:r w:rsidR="00C32BE9">
        <w:t xml:space="preserve">research institutions. However, some of the leading </w:t>
      </w:r>
      <w:r w:rsidR="007E2473">
        <w:t xml:space="preserve">medical institutions </w:t>
      </w:r>
      <w:r w:rsidR="00175A03">
        <w:t xml:space="preserve">with strong research </w:t>
      </w:r>
      <w:r w:rsidR="009048FC">
        <w:t>areas</w:t>
      </w:r>
      <w:r w:rsidR="00175A03">
        <w:t xml:space="preserve"> are looking into OMOP as a method of sharing data with the academic </w:t>
      </w:r>
      <w:r w:rsidR="00D80E21">
        <w:t xml:space="preserve">institutions. </w:t>
      </w:r>
      <w:r w:rsidR="00A20C8D">
        <w:t xml:space="preserve">Here are a few of the most recent </w:t>
      </w:r>
      <w:r w:rsidR="00837CBE">
        <w:t xml:space="preserve">customers asking </w:t>
      </w:r>
      <w:r w:rsidR="00C8038C">
        <w:t>about</w:t>
      </w:r>
      <w:r w:rsidR="00837CBE">
        <w:t xml:space="preserve"> OMOP</w:t>
      </w:r>
      <w:r w:rsidR="00C8038C">
        <w:t xml:space="preserve"> on Azure</w:t>
      </w:r>
      <w:r w:rsidR="00837CBE">
        <w:t>.</w:t>
      </w:r>
    </w:p>
    <w:p w14:paraId="7058BEA5" w14:textId="77777777" w:rsidR="00F73F32" w:rsidRDefault="00F73F32" w:rsidP="005C2A3D">
      <w:pPr>
        <w:pStyle w:val="ListParagraph"/>
        <w:numPr>
          <w:ilvl w:val="0"/>
          <w:numId w:val="1"/>
        </w:numPr>
        <w:ind w:left="1440"/>
        <w:sectPr w:rsidR="00F73F32" w:rsidSect="0078371B">
          <w:footerReference w:type="default" r:id="rId14"/>
          <w:pgSz w:w="12240" w:h="15840"/>
          <w:pgMar w:top="1080" w:right="1080" w:bottom="1440" w:left="1080" w:header="720" w:footer="720" w:gutter="0"/>
          <w:cols w:space="720"/>
          <w:titlePg/>
          <w:docGrid w:linePitch="360"/>
        </w:sectPr>
      </w:pPr>
    </w:p>
    <w:p w14:paraId="56FAF298" w14:textId="2C0253E2" w:rsidR="00291D0D" w:rsidRDefault="00B52B91" w:rsidP="005C2A3D">
      <w:pPr>
        <w:pStyle w:val="ListParagraph"/>
        <w:numPr>
          <w:ilvl w:val="0"/>
          <w:numId w:val="1"/>
        </w:numPr>
        <w:ind w:left="1440"/>
      </w:pPr>
      <w:r>
        <w:t>UCSF</w:t>
      </w:r>
    </w:p>
    <w:p w14:paraId="665D2C18" w14:textId="2568F938" w:rsidR="00B52B91" w:rsidRDefault="00304D1E" w:rsidP="005C2A3D">
      <w:pPr>
        <w:pStyle w:val="ListParagraph"/>
        <w:numPr>
          <w:ilvl w:val="0"/>
          <w:numId w:val="1"/>
        </w:numPr>
        <w:ind w:left="1440"/>
      </w:pPr>
      <w:r>
        <w:t>University of Florida</w:t>
      </w:r>
    </w:p>
    <w:p w14:paraId="472DA313" w14:textId="41B5ECB2" w:rsidR="00304D1E" w:rsidRDefault="00304D1E" w:rsidP="005C2A3D">
      <w:pPr>
        <w:pStyle w:val="ListParagraph"/>
        <w:numPr>
          <w:ilvl w:val="0"/>
          <w:numId w:val="1"/>
        </w:numPr>
        <w:ind w:left="1440"/>
      </w:pPr>
      <w:r>
        <w:t>Rush Medical Center</w:t>
      </w:r>
    </w:p>
    <w:p w14:paraId="7B4642CD" w14:textId="73BFC6A4" w:rsidR="00304D1E" w:rsidRDefault="000B2922" w:rsidP="005C2A3D">
      <w:pPr>
        <w:pStyle w:val="ListParagraph"/>
        <w:numPr>
          <w:ilvl w:val="0"/>
          <w:numId w:val="1"/>
        </w:numPr>
        <w:ind w:left="1440"/>
      </w:pPr>
      <w:r>
        <w:t>Cleveland Clinic</w:t>
      </w:r>
    </w:p>
    <w:p w14:paraId="1F346B01" w14:textId="776A502B" w:rsidR="000B2922" w:rsidRDefault="000B2922" w:rsidP="005C2A3D">
      <w:pPr>
        <w:pStyle w:val="ListParagraph"/>
        <w:numPr>
          <w:ilvl w:val="0"/>
          <w:numId w:val="1"/>
        </w:numPr>
        <w:ind w:left="1440"/>
      </w:pPr>
      <w:r>
        <w:t xml:space="preserve">Medical University of </w:t>
      </w:r>
      <w:r w:rsidR="000E5A05">
        <w:t>South Carolina</w:t>
      </w:r>
    </w:p>
    <w:p w14:paraId="449277A2" w14:textId="5E82D6AA" w:rsidR="000E5A05" w:rsidRDefault="000E5A05" w:rsidP="005C2A3D">
      <w:pPr>
        <w:pStyle w:val="ListParagraph"/>
        <w:numPr>
          <w:ilvl w:val="0"/>
          <w:numId w:val="1"/>
        </w:numPr>
        <w:ind w:left="1440"/>
      </w:pPr>
      <w:r>
        <w:t>University of Penn Medical</w:t>
      </w:r>
    </w:p>
    <w:p w14:paraId="5C721F02" w14:textId="36501E31" w:rsidR="000E5A05" w:rsidRDefault="009D789E" w:rsidP="005C2A3D">
      <w:pPr>
        <w:pStyle w:val="ListParagraph"/>
        <w:numPr>
          <w:ilvl w:val="0"/>
          <w:numId w:val="1"/>
        </w:numPr>
        <w:ind w:left="1440"/>
      </w:pPr>
      <w:r>
        <w:t>Johns Hopkins</w:t>
      </w:r>
    </w:p>
    <w:p w14:paraId="3AA30A14" w14:textId="3629BB55" w:rsidR="009D789E" w:rsidRDefault="000B14C5" w:rsidP="005C2A3D">
      <w:pPr>
        <w:pStyle w:val="ListParagraph"/>
        <w:numPr>
          <w:ilvl w:val="0"/>
          <w:numId w:val="1"/>
        </w:numPr>
        <w:ind w:left="1440"/>
      </w:pPr>
      <w:r>
        <w:t>Partners</w:t>
      </w:r>
      <w:r w:rsidR="006F4DA0">
        <w:t xml:space="preserve"> Health</w:t>
      </w:r>
    </w:p>
    <w:p w14:paraId="0A763E4D" w14:textId="77777777" w:rsidR="00F73F32" w:rsidRDefault="00F73F32" w:rsidP="004366E6">
      <w:pPr>
        <w:pStyle w:val="Heading4"/>
        <w:sectPr w:rsidR="00F73F32" w:rsidSect="00F73F32">
          <w:type w:val="continuous"/>
          <w:pgSz w:w="12240" w:h="15840"/>
          <w:pgMar w:top="1080" w:right="1080" w:bottom="1440" w:left="1080" w:header="720" w:footer="720" w:gutter="0"/>
          <w:cols w:num="2" w:space="720"/>
          <w:docGrid w:linePitch="360"/>
        </w:sectPr>
      </w:pPr>
    </w:p>
    <w:p w14:paraId="641A45F6" w14:textId="1796ACF7" w:rsidR="0097655C" w:rsidRDefault="0097655C" w:rsidP="004366E6">
      <w:pPr>
        <w:pStyle w:val="Heading4"/>
      </w:pPr>
      <w:r>
        <w:t xml:space="preserve">Who is contributing to OMOP? </w:t>
      </w:r>
    </w:p>
    <w:p w14:paraId="7E5A6FA9" w14:textId="2E06699D" w:rsidR="0097655C" w:rsidRDefault="0097655C" w:rsidP="005C2A3D">
      <w:pPr>
        <w:ind w:left="720"/>
      </w:pPr>
      <w:r>
        <w:t xml:space="preserve">According to the OHDSI website there are </w:t>
      </w:r>
      <w:r w:rsidR="00106F9C">
        <w:t>several</w:t>
      </w:r>
      <w:r>
        <w:t xml:space="preserve"> </w:t>
      </w:r>
      <w:r w:rsidR="004F5EFF">
        <w:t xml:space="preserve">organizations listed as </w:t>
      </w:r>
      <w:r w:rsidR="00106F9C">
        <w:t>contributors</w:t>
      </w:r>
      <w:r w:rsidR="004F5EFF">
        <w:t xml:space="preserve"> to </w:t>
      </w:r>
      <w:r w:rsidR="00E15541">
        <w:t xml:space="preserve">OHDSI. OMOP is one of many projects from OHDSI. OMOP is the biggest </w:t>
      </w:r>
      <w:r w:rsidR="00303278">
        <w:t xml:space="preserve">and most </w:t>
      </w:r>
      <w:r w:rsidR="00106F9C">
        <w:t>well-known</w:t>
      </w:r>
      <w:r w:rsidR="00303278">
        <w:t>.</w:t>
      </w:r>
      <w:r w:rsidR="000E3342">
        <w:t xml:space="preserve"> Here is the break down as of </w:t>
      </w:r>
      <w:r w:rsidR="00647928">
        <w:t>November 20</w:t>
      </w:r>
      <w:r w:rsidR="00647928" w:rsidRPr="00647928">
        <w:rPr>
          <w:vertAlign w:val="superscript"/>
        </w:rPr>
        <w:t>th</w:t>
      </w:r>
      <w:r w:rsidR="00647928">
        <w:t>, 2019.</w:t>
      </w:r>
    </w:p>
    <w:tbl>
      <w:tblPr>
        <w:tblW w:w="4364" w:type="dxa"/>
        <w:tblInd w:w="744" w:type="dxa"/>
        <w:tblLook w:val="04A0" w:firstRow="1" w:lastRow="0" w:firstColumn="1" w:lastColumn="0" w:noHBand="0" w:noVBand="1"/>
      </w:tblPr>
      <w:tblGrid>
        <w:gridCol w:w="2240"/>
        <w:gridCol w:w="764"/>
        <w:gridCol w:w="1360"/>
      </w:tblGrid>
      <w:tr w:rsidR="00564AEF" w:rsidRPr="00564AEF" w14:paraId="414A9194" w14:textId="77777777" w:rsidTr="005C2A3D">
        <w:trPr>
          <w:trHeight w:val="300"/>
        </w:trPr>
        <w:tc>
          <w:tcPr>
            <w:tcW w:w="2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1D18083" w14:textId="77777777" w:rsidR="00564AEF" w:rsidRPr="00564AEF" w:rsidRDefault="00564AEF" w:rsidP="00564A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4AEF">
              <w:rPr>
                <w:rFonts w:ascii="Calibri" w:eastAsia="Times New Roman" w:hAnsi="Calibri" w:cs="Calibri"/>
                <w:b/>
                <w:bCs/>
                <w:color w:val="000000"/>
              </w:rPr>
              <w:t>Contributor Types</w:t>
            </w:r>
          </w:p>
        </w:tc>
        <w:tc>
          <w:tcPr>
            <w:tcW w:w="76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D3BF3B5" w14:textId="77777777" w:rsidR="00564AEF" w:rsidRPr="00564AEF" w:rsidRDefault="00564AEF" w:rsidP="00564A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4AEF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300169F4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4AEF">
              <w:rPr>
                <w:rFonts w:ascii="Calibri" w:eastAsia="Times New Roman" w:hAnsi="Calibri" w:cs="Calibri"/>
                <w:b/>
                <w:bCs/>
                <w:color w:val="000000"/>
              </w:rPr>
              <w:t>% of Total</w:t>
            </w:r>
          </w:p>
        </w:tc>
      </w:tr>
      <w:tr w:rsidR="00564AEF" w:rsidRPr="00564AEF" w14:paraId="5C657D72" w14:textId="77777777" w:rsidTr="005C2A3D">
        <w:trPr>
          <w:trHeight w:val="300"/>
        </w:trPr>
        <w:tc>
          <w:tcPr>
            <w:tcW w:w="22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4BFAFBB" w14:textId="77777777" w:rsidR="00564AEF" w:rsidRPr="00564AEF" w:rsidRDefault="00564AEF" w:rsidP="005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Academic</w:t>
            </w:r>
          </w:p>
        </w:tc>
        <w:tc>
          <w:tcPr>
            <w:tcW w:w="764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28C59863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F73E6AE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57.14%</w:t>
            </w:r>
          </w:p>
        </w:tc>
      </w:tr>
      <w:tr w:rsidR="00564AEF" w:rsidRPr="00564AEF" w14:paraId="57EAEB1E" w14:textId="77777777" w:rsidTr="005C2A3D">
        <w:trPr>
          <w:trHeight w:val="300"/>
        </w:trPr>
        <w:tc>
          <w:tcPr>
            <w:tcW w:w="22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8A6F42" w14:textId="77777777" w:rsidR="00564AEF" w:rsidRPr="00564AEF" w:rsidRDefault="00564AEF" w:rsidP="005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ISV/SI/ Cloud</w:t>
            </w:r>
          </w:p>
        </w:tc>
        <w:tc>
          <w:tcPr>
            <w:tcW w:w="764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25DAFF96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D8BD157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16.81%</w:t>
            </w:r>
          </w:p>
        </w:tc>
      </w:tr>
      <w:tr w:rsidR="00564AEF" w:rsidRPr="00564AEF" w14:paraId="0FD1D922" w14:textId="77777777" w:rsidTr="005C2A3D">
        <w:trPr>
          <w:trHeight w:val="300"/>
        </w:trPr>
        <w:tc>
          <w:tcPr>
            <w:tcW w:w="22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A4AC90B" w14:textId="7E77835D" w:rsidR="00564AEF" w:rsidRPr="00564AEF" w:rsidRDefault="00564AEF" w:rsidP="005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Pharma</w:t>
            </w:r>
          </w:p>
        </w:tc>
        <w:tc>
          <w:tcPr>
            <w:tcW w:w="764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20FA175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CB1E603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8.40%</w:t>
            </w:r>
          </w:p>
        </w:tc>
      </w:tr>
      <w:tr w:rsidR="00564AEF" w:rsidRPr="00564AEF" w14:paraId="7F69A79B" w14:textId="77777777" w:rsidTr="005C2A3D">
        <w:trPr>
          <w:trHeight w:val="300"/>
        </w:trPr>
        <w:tc>
          <w:tcPr>
            <w:tcW w:w="22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083B13E" w14:textId="77777777" w:rsidR="00564AEF" w:rsidRPr="00564AEF" w:rsidRDefault="00564AEF" w:rsidP="005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Government Agency</w:t>
            </w:r>
          </w:p>
        </w:tc>
        <w:tc>
          <w:tcPr>
            <w:tcW w:w="764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7333A5D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352ED62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5.88%</w:t>
            </w:r>
          </w:p>
        </w:tc>
      </w:tr>
      <w:tr w:rsidR="00564AEF" w:rsidRPr="00564AEF" w14:paraId="7C2DDA73" w14:textId="77777777" w:rsidTr="005C2A3D">
        <w:trPr>
          <w:trHeight w:val="300"/>
        </w:trPr>
        <w:tc>
          <w:tcPr>
            <w:tcW w:w="22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34FF1CD" w14:textId="607601B3" w:rsidR="00564AEF" w:rsidRPr="00564AEF" w:rsidRDefault="00564AEF" w:rsidP="005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764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CFC0F20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CDD2DAB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5.04%</w:t>
            </w:r>
          </w:p>
        </w:tc>
      </w:tr>
      <w:tr w:rsidR="00564AEF" w:rsidRPr="00564AEF" w14:paraId="63C55EAD" w14:textId="77777777" w:rsidTr="005C2A3D">
        <w:trPr>
          <w:trHeight w:val="300"/>
        </w:trPr>
        <w:tc>
          <w:tcPr>
            <w:tcW w:w="22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6226C2F" w14:textId="77777777" w:rsidR="00564AEF" w:rsidRPr="00564AEF" w:rsidRDefault="00564AEF" w:rsidP="005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764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19D0B08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0BD2872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4.20%</w:t>
            </w:r>
          </w:p>
        </w:tc>
      </w:tr>
      <w:tr w:rsidR="00564AEF" w:rsidRPr="00564AEF" w14:paraId="2A11E0BC" w14:textId="77777777" w:rsidTr="005C2A3D">
        <w:trPr>
          <w:trHeight w:val="300"/>
        </w:trPr>
        <w:tc>
          <w:tcPr>
            <w:tcW w:w="22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5CDF4B5" w14:textId="2A2C26CA" w:rsidR="00564AEF" w:rsidRPr="00564AEF" w:rsidRDefault="00564AEF" w:rsidP="005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Non-Profit</w:t>
            </w:r>
          </w:p>
        </w:tc>
        <w:tc>
          <w:tcPr>
            <w:tcW w:w="764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9317FC5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2AFF955D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1.68%</w:t>
            </w:r>
          </w:p>
        </w:tc>
      </w:tr>
      <w:tr w:rsidR="00564AEF" w:rsidRPr="00564AEF" w14:paraId="676C2E9D" w14:textId="77777777" w:rsidTr="005C2A3D">
        <w:trPr>
          <w:trHeight w:val="300"/>
        </w:trPr>
        <w:tc>
          <w:tcPr>
            <w:tcW w:w="22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AE75EDF" w14:textId="7AD8E966" w:rsidR="00564AEF" w:rsidRPr="00564AEF" w:rsidRDefault="00564AEF" w:rsidP="005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Payor</w:t>
            </w:r>
          </w:p>
        </w:tc>
        <w:tc>
          <w:tcPr>
            <w:tcW w:w="764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92F4AEE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65A75F5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4AEF">
              <w:rPr>
                <w:rFonts w:ascii="Calibri" w:eastAsia="Times New Roman" w:hAnsi="Calibri" w:cs="Calibri"/>
                <w:color w:val="000000"/>
              </w:rPr>
              <w:t>0.84%</w:t>
            </w:r>
          </w:p>
        </w:tc>
      </w:tr>
      <w:tr w:rsidR="00564AEF" w:rsidRPr="00564AEF" w14:paraId="62FFD5BC" w14:textId="77777777" w:rsidTr="005C2A3D">
        <w:trPr>
          <w:trHeight w:val="300"/>
        </w:trPr>
        <w:tc>
          <w:tcPr>
            <w:tcW w:w="2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452B7B" w14:textId="77777777" w:rsidR="00564AEF" w:rsidRPr="00564AEF" w:rsidRDefault="00564AEF" w:rsidP="00564A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4AE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76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4A1DD7B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4AEF">
              <w:rPr>
                <w:rFonts w:ascii="Calibri" w:eastAsia="Times New Roman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10BAA2AF" w14:textId="77777777" w:rsidR="00564AEF" w:rsidRPr="00564AEF" w:rsidRDefault="00564AEF" w:rsidP="005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4AEF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14:paraId="06BE6BD1" w14:textId="77777777" w:rsidR="00D71517" w:rsidRPr="00332278" w:rsidRDefault="00D71517" w:rsidP="009330DF">
      <w:pPr>
        <w:rPr>
          <w:sz w:val="8"/>
          <w:szCs w:val="8"/>
        </w:rPr>
      </w:pPr>
    </w:p>
    <w:p w14:paraId="357F24F2" w14:textId="2118F20B" w:rsidR="003C6DEE" w:rsidRDefault="004F7E1B" w:rsidP="009330DF">
      <w:r>
        <w:t xml:space="preserve">This lines up with </w:t>
      </w:r>
      <w:r w:rsidR="0003308E">
        <w:t xml:space="preserve">the type of customers asking for </w:t>
      </w:r>
      <w:r w:rsidR="009C12E6">
        <w:t>OMOP</w:t>
      </w:r>
      <w:r w:rsidR="0003308E">
        <w:t xml:space="preserve"> on Azure. </w:t>
      </w:r>
    </w:p>
    <w:p w14:paraId="12E45A2B" w14:textId="613353AE" w:rsidR="00C907E5" w:rsidRDefault="00A83C32" w:rsidP="00E714BA">
      <w:pPr>
        <w:pStyle w:val="Heading4"/>
      </w:pPr>
      <w:r>
        <w:t>What are our competitors doing with OMOP?</w:t>
      </w:r>
    </w:p>
    <w:p w14:paraId="091E169A" w14:textId="5CEAC973" w:rsidR="00A83C32" w:rsidRDefault="00A83C32" w:rsidP="009330DF">
      <w:r>
        <w:t xml:space="preserve">AWS – is a contributing member to OHDSI. </w:t>
      </w:r>
      <w:r w:rsidR="00CB74F1">
        <w:t xml:space="preserve">AWS has created a few blog posts with </w:t>
      </w:r>
      <w:r w:rsidR="0082179B">
        <w:t>c</w:t>
      </w:r>
      <w:r w:rsidR="00C32D9B">
        <w:t xml:space="preserve">onceptual </w:t>
      </w:r>
      <w:r w:rsidR="007751BC">
        <w:t xml:space="preserve">architectures for building </w:t>
      </w:r>
      <w:r w:rsidR="009C12E6">
        <w:t>OMOP</w:t>
      </w:r>
      <w:r w:rsidR="007751BC">
        <w:t xml:space="preserve"> on AWS.</w:t>
      </w:r>
    </w:p>
    <w:p w14:paraId="09A048F9" w14:textId="4909B870" w:rsidR="007751BC" w:rsidRDefault="00BF6D94" w:rsidP="009330DF">
      <w:r>
        <w:t xml:space="preserve">Blog 1 - </w:t>
      </w:r>
      <w:hyperlink r:id="rId15" w:history="1">
        <w:r>
          <w:rPr>
            <w:rStyle w:val="Hyperlink"/>
          </w:rPr>
          <w:t>https://aws.amazon.com/blogs/big-data/build-a-healthcare-data-warehouse-using-amazon-emr-amazon-redshift-aws-lambda-and-omop/</w:t>
        </w:r>
      </w:hyperlink>
    </w:p>
    <w:p w14:paraId="14F57ECD" w14:textId="4291511D" w:rsidR="00BF6D94" w:rsidRDefault="00BF6D94" w:rsidP="009330DF">
      <w:r>
        <w:t xml:space="preserve">Blog 2 - </w:t>
      </w:r>
      <w:hyperlink r:id="rId16" w:history="1">
        <w:r w:rsidR="00EE4BDF">
          <w:rPr>
            <w:rStyle w:val="Hyperlink"/>
          </w:rPr>
          <w:t>https://aws.amazon.com/blogs/machine-learning/map-clinical-notes-to-the-omop-common-data-model-and-healthcare-ontologies-using-amazon-comprehend-medical/</w:t>
        </w:r>
      </w:hyperlink>
    </w:p>
    <w:p w14:paraId="5BE1AB10" w14:textId="6A326991" w:rsidR="00EE4BDF" w:rsidRDefault="00EE4BDF" w:rsidP="009330DF">
      <w:r>
        <w:t xml:space="preserve">GCP </w:t>
      </w:r>
      <w:r w:rsidR="009A17A3">
        <w:t>–</w:t>
      </w:r>
      <w:r>
        <w:t xml:space="preserve"> </w:t>
      </w:r>
      <w:r w:rsidR="009A17A3">
        <w:t>The only 2 data points for work by GCP on OMOP is</w:t>
      </w:r>
      <w:r w:rsidR="00396104">
        <w:t>:</w:t>
      </w:r>
    </w:p>
    <w:p w14:paraId="48606389" w14:textId="0534B960" w:rsidR="00396104" w:rsidRDefault="427BE01B" w:rsidP="00396104">
      <w:pPr>
        <w:pStyle w:val="ListParagraph"/>
        <w:numPr>
          <w:ilvl w:val="0"/>
          <w:numId w:val="3"/>
        </w:numPr>
      </w:pPr>
      <w:r>
        <w:t xml:space="preserve">The OMOP </w:t>
      </w:r>
      <w:r w:rsidR="00582F2E">
        <w:t>GitHub</w:t>
      </w:r>
      <w:r>
        <w:t xml:space="preserve"> has </w:t>
      </w:r>
      <w:r w:rsidR="7E64B00D">
        <w:t xml:space="preserve">a </w:t>
      </w:r>
      <w:proofErr w:type="spellStart"/>
      <w:r w:rsidR="7E64B00D">
        <w:t>BigQuery</w:t>
      </w:r>
      <w:proofErr w:type="spellEnd"/>
      <w:r w:rsidR="7E64B00D">
        <w:t xml:space="preserve"> </w:t>
      </w:r>
      <w:r w:rsidR="741481F3">
        <w:t>DDL</w:t>
      </w:r>
      <w:r w:rsidR="00D01958">
        <w:t>*</w:t>
      </w:r>
      <w:r w:rsidR="7E64B00D">
        <w:t xml:space="preserve">. The </w:t>
      </w:r>
      <w:r w:rsidR="00AA2702">
        <w:t>GitHub</w:t>
      </w:r>
      <w:r w:rsidR="7E64B00D">
        <w:t xml:space="preserve"> </w:t>
      </w:r>
      <w:r w:rsidR="00AA2702">
        <w:t>repo</w:t>
      </w:r>
      <w:r w:rsidR="00FA28D5">
        <w:t xml:space="preserve">sitory </w:t>
      </w:r>
      <w:r w:rsidR="7E64B00D">
        <w:t xml:space="preserve">also has as </w:t>
      </w:r>
      <w:r w:rsidR="001E780E">
        <w:t xml:space="preserve">DDL </w:t>
      </w:r>
      <w:r w:rsidR="7E64B00D">
        <w:t xml:space="preserve">for </w:t>
      </w:r>
      <w:r w:rsidR="55D1C308">
        <w:t>Azure DW and SQL Server</w:t>
      </w:r>
      <w:r w:rsidR="00FA28D5">
        <w:t>.</w:t>
      </w:r>
    </w:p>
    <w:p w14:paraId="0A422229" w14:textId="540167A7" w:rsidR="000E630F" w:rsidRDefault="000319E6" w:rsidP="00396104">
      <w:pPr>
        <w:pStyle w:val="ListParagraph"/>
        <w:numPr>
          <w:ilvl w:val="0"/>
          <w:numId w:val="3"/>
        </w:numPr>
      </w:pPr>
      <w:r>
        <w:t xml:space="preserve">UCSF telling us they are ‘talking’ to </w:t>
      </w:r>
      <w:r w:rsidR="00F11EE0">
        <w:t>our friends down the street about OMOP on their cloud. We can only assume UCSF was referring to GCP.</w:t>
      </w:r>
    </w:p>
    <w:p w14:paraId="6EFA17B8" w14:textId="640AC3B4" w:rsidR="008842E4" w:rsidRDefault="00F11EE0" w:rsidP="00F11EE0">
      <w:r>
        <w:lastRenderedPageBreak/>
        <w:t xml:space="preserve">IBM </w:t>
      </w:r>
      <w:r w:rsidR="00861C76">
        <w:t>–</w:t>
      </w:r>
      <w:r w:rsidR="008842E4">
        <w:t xml:space="preserve"> </w:t>
      </w:r>
      <w:r w:rsidR="00861C76">
        <w:t xml:space="preserve">IBM has built OMOP support into their </w:t>
      </w:r>
      <w:r w:rsidR="002C1E76">
        <w:t>Unified Data Model for Healthcare. UDM is a prod</w:t>
      </w:r>
      <w:r w:rsidR="00094C4D">
        <w:t>uct by IBM</w:t>
      </w:r>
      <w:r w:rsidR="006426DB">
        <w:t>. IBM is also a contributor to OHDSI</w:t>
      </w:r>
      <w:r w:rsidR="00F0328F">
        <w:t>.</w:t>
      </w:r>
    </w:p>
    <w:p w14:paraId="54F26415" w14:textId="4DC6F0A5" w:rsidR="00F11EE0" w:rsidRDefault="000B76A5" w:rsidP="00F11EE0">
      <w:r>
        <w:t>Oracle –</w:t>
      </w:r>
      <w:r w:rsidR="006426DB">
        <w:t xml:space="preserve"> </w:t>
      </w:r>
      <w:r w:rsidR="005F7C19">
        <w:t>Oracle is a</w:t>
      </w:r>
      <w:r>
        <w:t xml:space="preserve"> </w:t>
      </w:r>
      <w:r w:rsidR="00F0328F">
        <w:t>contributor</w:t>
      </w:r>
      <w:r>
        <w:t xml:space="preserve"> to </w:t>
      </w:r>
      <w:r w:rsidR="00904686">
        <w:t>OHSDI and ha</w:t>
      </w:r>
      <w:r w:rsidR="005F7C19">
        <w:t>s a</w:t>
      </w:r>
      <w:r w:rsidR="00904686">
        <w:t xml:space="preserve"> D</w:t>
      </w:r>
      <w:r w:rsidR="002629B9">
        <w:t>D</w:t>
      </w:r>
      <w:r w:rsidR="00904686">
        <w:t>L</w:t>
      </w:r>
      <w:r w:rsidR="002629B9">
        <w:t xml:space="preserve"> on the </w:t>
      </w:r>
      <w:r w:rsidR="00F0328F">
        <w:t xml:space="preserve">OMOP </w:t>
      </w:r>
      <w:r w:rsidR="002629B9">
        <w:t>GitHub repo</w:t>
      </w:r>
      <w:r w:rsidR="007172D9">
        <w:t>.</w:t>
      </w:r>
    </w:p>
    <w:p w14:paraId="4B12B869" w14:textId="3E1BF6E4" w:rsidR="00497342" w:rsidRDefault="00497342" w:rsidP="00F11EE0">
      <w:r>
        <w:t xml:space="preserve">A note on </w:t>
      </w:r>
      <w:r w:rsidR="00F0328F">
        <w:t>contributors’</w:t>
      </w:r>
      <w:r>
        <w:t xml:space="preserve"> status </w:t>
      </w:r>
      <w:r w:rsidR="00875106">
        <w:t>–</w:t>
      </w:r>
      <w:r>
        <w:t xml:space="preserve"> </w:t>
      </w:r>
      <w:r w:rsidR="00875106">
        <w:t xml:space="preserve">OHDSI lists everyone possible on the </w:t>
      </w:r>
      <w:r w:rsidR="00634BDD">
        <w:t xml:space="preserve">contributor page for OHDSI. However, I have </w:t>
      </w:r>
      <w:r w:rsidR="00FA7172">
        <w:t xml:space="preserve">confirmed with team members </w:t>
      </w:r>
      <w:r w:rsidR="005B3EE6">
        <w:t>that US government entit</w:t>
      </w:r>
      <w:r w:rsidR="00F32510">
        <w:t xml:space="preserve">ies like the VA have abandoned OMOP. </w:t>
      </w:r>
      <w:r w:rsidR="00B924C9">
        <w:t>Therefore,</w:t>
      </w:r>
      <w:r w:rsidR="009D281D">
        <w:t xml:space="preserve"> </w:t>
      </w:r>
      <w:r w:rsidR="00F0328F">
        <w:t>current active participation cannot be confirmed.</w:t>
      </w:r>
    </w:p>
    <w:p w14:paraId="3875D3CC" w14:textId="06DBB758" w:rsidR="00D71517" w:rsidRDefault="006811F9" w:rsidP="009330DF">
      <w:pPr>
        <w:pStyle w:val="Heading2"/>
      </w:pPr>
      <w:r>
        <w:t>Hypothesis</w:t>
      </w:r>
    </w:p>
    <w:p w14:paraId="212D7BD4" w14:textId="059277E8" w:rsidR="008E47FC" w:rsidRDefault="0032350A" w:rsidP="006811F9">
      <w:r>
        <w:t xml:space="preserve">If we, Microsoft, builds a reference architecture </w:t>
      </w:r>
      <w:r w:rsidR="00F16552">
        <w:t xml:space="preserve">and </w:t>
      </w:r>
      <w:r w:rsidR="00613204">
        <w:t xml:space="preserve">OSS ARM </w:t>
      </w:r>
      <w:r w:rsidR="00F16552">
        <w:t>template for FHIR</w:t>
      </w:r>
      <w:r w:rsidR="00CC6976">
        <w:t xml:space="preserve"> </w:t>
      </w:r>
      <w:r w:rsidR="00613204">
        <w:t>&amp;</w:t>
      </w:r>
      <w:r w:rsidR="00CC6976">
        <w:t xml:space="preserve"> OMOP on Azure we will</w:t>
      </w:r>
    </w:p>
    <w:p w14:paraId="6FC5F7F8" w14:textId="53FA6E1C" w:rsidR="0032350A" w:rsidRDefault="00206F59" w:rsidP="003E56BB">
      <w:pPr>
        <w:pStyle w:val="ListParagraph"/>
        <w:numPr>
          <w:ilvl w:val="0"/>
          <w:numId w:val="4"/>
        </w:numPr>
      </w:pPr>
      <w:r>
        <w:t>U</w:t>
      </w:r>
      <w:r w:rsidR="00CC6976">
        <w:t xml:space="preserve">nlock </w:t>
      </w:r>
      <w:r w:rsidR="00467FB5">
        <w:t xml:space="preserve">new healthcare </w:t>
      </w:r>
      <w:r w:rsidR="0063368E">
        <w:t xml:space="preserve">data </w:t>
      </w:r>
      <w:r w:rsidR="00467FB5">
        <w:t>workloads</w:t>
      </w:r>
      <w:r w:rsidR="0063368E">
        <w:t xml:space="preserve"> on Azure</w:t>
      </w:r>
    </w:p>
    <w:p w14:paraId="5FB9FDC8" w14:textId="16D66B18" w:rsidR="00206F59" w:rsidRDefault="00206F59" w:rsidP="003E56BB">
      <w:pPr>
        <w:pStyle w:val="ListParagraph"/>
        <w:numPr>
          <w:ilvl w:val="0"/>
          <w:numId w:val="4"/>
        </w:numPr>
      </w:pPr>
      <w:r>
        <w:t>C</w:t>
      </w:r>
      <w:r w:rsidR="0082370A">
        <w:t xml:space="preserve">reate a method for OMOP partners to share data </w:t>
      </w:r>
      <w:r w:rsidR="00972A3A">
        <w:t>in a secure environment</w:t>
      </w:r>
    </w:p>
    <w:p w14:paraId="1439E08B" w14:textId="495F151E" w:rsidR="00904A61" w:rsidRDefault="0063368E" w:rsidP="003E56BB">
      <w:pPr>
        <w:pStyle w:val="ListParagraph"/>
        <w:numPr>
          <w:ilvl w:val="0"/>
          <w:numId w:val="4"/>
        </w:numPr>
      </w:pPr>
      <w:r>
        <w:t xml:space="preserve">Continue to win mindshare </w:t>
      </w:r>
      <w:r w:rsidR="00024ABA">
        <w:t>showing Microsoft is</w:t>
      </w:r>
      <w:r w:rsidR="00904A61">
        <w:t xml:space="preserve"> serious about Healthcare</w:t>
      </w:r>
    </w:p>
    <w:p w14:paraId="6C41A35A" w14:textId="523AE526" w:rsidR="009330DF" w:rsidRDefault="009330DF" w:rsidP="009330DF">
      <w:pPr>
        <w:pStyle w:val="Heading2"/>
      </w:pPr>
      <w:r>
        <w:t>Suggested Solution</w:t>
      </w:r>
    </w:p>
    <w:p w14:paraId="098B902C" w14:textId="62E11367" w:rsidR="00886509" w:rsidRDefault="60218898" w:rsidP="009330DF">
      <w:r>
        <w:t xml:space="preserve">The suggested solution for </w:t>
      </w:r>
      <w:r w:rsidR="489E2048">
        <w:t xml:space="preserve">OMOP </w:t>
      </w:r>
      <w:r w:rsidR="2463B289">
        <w:t xml:space="preserve">on Azure is to leverage </w:t>
      </w:r>
      <w:r w:rsidR="05296E21">
        <w:t xml:space="preserve">the Azure services </w:t>
      </w:r>
      <w:r w:rsidR="7640015C">
        <w:t>we already have</w:t>
      </w:r>
      <w:r w:rsidR="411ED6B1">
        <w:t xml:space="preserve"> and provide our user community with multiple answers over the same data without requiring multi-master datasets</w:t>
      </w:r>
      <w:r w:rsidR="49CE24EC">
        <w:t>.</w:t>
      </w:r>
      <w:r w:rsidR="7640015C">
        <w:t xml:space="preserve"> </w:t>
      </w:r>
      <w:r w:rsidR="49CE24EC">
        <w:t>C</w:t>
      </w:r>
      <w:r w:rsidR="7640015C">
        <w:t xml:space="preserve">reate an OSS </w:t>
      </w:r>
      <w:r w:rsidR="244AEE8A">
        <w:t xml:space="preserve">best practices </w:t>
      </w:r>
      <w:r w:rsidR="7640015C">
        <w:t>architecture</w:t>
      </w:r>
      <w:r w:rsidR="49CE24EC">
        <w:t xml:space="preserve"> and template</w:t>
      </w:r>
      <w:r w:rsidR="50521AC7">
        <w:t xml:space="preserve"> for</w:t>
      </w:r>
      <w:r w:rsidR="47B3BB8B">
        <w:t xml:space="preserve"> us</w:t>
      </w:r>
      <w:r w:rsidR="244AEE8A">
        <w:t>e</w:t>
      </w:r>
      <w:r w:rsidR="47B3BB8B">
        <w:t xml:space="preserve"> by customers</w:t>
      </w:r>
      <w:r w:rsidR="20A90273">
        <w:t xml:space="preserve">. </w:t>
      </w:r>
      <w:r w:rsidR="792C245C">
        <w:t xml:space="preserve">OMOP </w:t>
      </w:r>
      <w:r w:rsidR="79E3020A">
        <w:t xml:space="preserve">is one of </w:t>
      </w:r>
      <w:r w:rsidR="2A9FE8BC">
        <w:t xml:space="preserve">the </w:t>
      </w:r>
      <w:r w:rsidR="79E3020A">
        <w:t xml:space="preserve">many </w:t>
      </w:r>
      <w:r w:rsidR="20A524BC">
        <w:t xml:space="preserve">industry common data models. </w:t>
      </w:r>
      <w:r w:rsidR="73537F14">
        <w:t xml:space="preserve">Microsoft cannot productize each of them. </w:t>
      </w:r>
      <w:r w:rsidR="5C9D76D6">
        <w:t xml:space="preserve">We can create best </w:t>
      </w:r>
      <w:r w:rsidR="0D102025">
        <w:t>practices</w:t>
      </w:r>
      <w:r w:rsidR="37B97B0C">
        <w:t xml:space="preserve">, reference </w:t>
      </w:r>
      <w:r w:rsidR="0D102025">
        <w:t>architectures</w:t>
      </w:r>
      <w:r w:rsidR="37B97B0C">
        <w:t xml:space="preserve"> and deployable </w:t>
      </w:r>
      <w:r w:rsidR="7325B802">
        <w:t xml:space="preserve">OSS templates as we see demand. </w:t>
      </w:r>
    </w:p>
    <w:p w14:paraId="51F0B832" w14:textId="55F02FF8" w:rsidR="00FA7212" w:rsidRDefault="009D484F" w:rsidP="009330DF">
      <w:r>
        <w:t xml:space="preserve">An OMOP solution on Azure </w:t>
      </w:r>
      <w:r w:rsidR="00B962B2">
        <w:t>could consist of 5 basic elements.</w:t>
      </w:r>
    </w:p>
    <w:p w14:paraId="7A6D2DEF" w14:textId="247FE3B5" w:rsidR="00B962B2" w:rsidRDefault="00B962B2" w:rsidP="00B962B2">
      <w:pPr>
        <w:pStyle w:val="ListParagraph"/>
        <w:numPr>
          <w:ilvl w:val="0"/>
          <w:numId w:val="2"/>
        </w:numPr>
      </w:pPr>
      <w:r>
        <w:t xml:space="preserve">Microsoft FHIR Server with Azure Data </w:t>
      </w:r>
      <w:r w:rsidR="00240478">
        <w:t>Factory</w:t>
      </w:r>
      <w:r>
        <w:t xml:space="preserve"> </w:t>
      </w:r>
      <w:r w:rsidR="003A62CE">
        <w:t>connector</w:t>
      </w:r>
    </w:p>
    <w:p w14:paraId="4625012B" w14:textId="41F8AE86" w:rsidR="003A62CE" w:rsidRDefault="003A62CE" w:rsidP="00B962B2">
      <w:pPr>
        <w:pStyle w:val="ListParagraph"/>
        <w:numPr>
          <w:ilvl w:val="0"/>
          <w:numId w:val="2"/>
        </w:numPr>
      </w:pPr>
      <w:r>
        <w:t xml:space="preserve">Azure Data </w:t>
      </w:r>
      <w:r w:rsidR="00240478">
        <w:t>Factory</w:t>
      </w:r>
      <w:r>
        <w:t xml:space="preserve"> for mapping </w:t>
      </w:r>
      <w:r w:rsidR="00682946">
        <w:t>between the FHIR Server</w:t>
      </w:r>
      <w:r w:rsidR="00DE516F">
        <w:t xml:space="preserve"> and other data source to the OMOP schema</w:t>
      </w:r>
    </w:p>
    <w:p w14:paraId="71102D2E" w14:textId="38F6E51F" w:rsidR="00DE516F" w:rsidRDefault="34FC268F" w:rsidP="00B962B2">
      <w:pPr>
        <w:pStyle w:val="ListParagraph"/>
        <w:numPr>
          <w:ilvl w:val="0"/>
          <w:numId w:val="2"/>
        </w:numPr>
      </w:pPr>
      <w:r>
        <w:t xml:space="preserve">Azure Synapse for hosting the </w:t>
      </w:r>
      <w:r w:rsidR="1F72792E">
        <w:t xml:space="preserve">OMOP schema and for </w:t>
      </w:r>
      <w:r w:rsidR="0862385E">
        <w:t xml:space="preserve">converting the </w:t>
      </w:r>
      <w:r w:rsidR="18BCD39F">
        <w:t xml:space="preserve">OMOP </w:t>
      </w:r>
      <w:r w:rsidR="2A748B54">
        <w:t xml:space="preserve">tables into </w:t>
      </w:r>
      <w:r w:rsidR="49D6FAE0">
        <w:t xml:space="preserve">flat </w:t>
      </w:r>
      <w:r w:rsidR="767CBCF2">
        <w:t xml:space="preserve">files via Polybase. </w:t>
      </w:r>
    </w:p>
    <w:p w14:paraId="073841CE" w14:textId="7B0F2DC9" w:rsidR="00103EF7" w:rsidRDefault="00103EF7" w:rsidP="00B962B2">
      <w:pPr>
        <w:pStyle w:val="ListParagraph"/>
        <w:numPr>
          <w:ilvl w:val="0"/>
          <w:numId w:val="2"/>
        </w:numPr>
      </w:pPr>
      <w:r>
        <w:t xml:space="preserve">Azure Data Lake Storage Gen 2 </w:t>
      </w:r>
      <w:r w:rsidR="00240478">
        <w:t xml:space="preserve">for storing the </w:t>
      </w:r>
      <w:r w:rsidR="001F19FB">
        <w:t xml:space="preserve">flat files. </w:t>
      </w:r>
    </w:p>
    <w:p w14:paraId="7F18C44F" w14:textId="2516E4A5" w:rsidR="0043069A" w:rsidRDefault="006D25E8" w:rsidP="001F5BDD">
      <w:pPr>
        <w:pStyle w:val="ListParagraph"/>
        <w:numPr>
          <w:ilvl w:val="0"/>
          <w:numId w:val="2"/>
        </w:numPr>
      </w:pPr>
      <w:r>
        <w:t xml:space="preserve">Azure Data Share as an optional piece for </w:t>
      </w:r>
      <w:r w:rsidR="00923B99">
        <w:t xml:space="preserve">sharing data with other </w:t>
      </w:r>
      <w:r w:rsidR="00C51966">
        <w:t xml:space="preserve">OMOP </w:t>
      </w:r>
      <w:r w:rsidR="00923B99">
        <w:t xml:space="preserve">partners securely. </w:t>
      </w:r>
      <w:r w:rsidR="00751137"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3D0F24" wp14:editId="75042F23">
                <wp:simplePos x="0" y="0"/>
                <wp:positionH relativeFrom="column">
                  <wp:posOffset>201295</wp:posOffset>
                </wp:positionH>
                <wp:positionV relativeFrom="paragraph">
                  <wp:posOffset>256540</wp:posOffset>
                </wp:positionV>
                <wp:extent cx="1138555" cy="1000125"/>
                <wp:effectExtent l="19050" t="0" r="42545" b="28575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0001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9F688" w14:textId="3CE325F7" w:rsidR="00936A96" w:rsidRDefault="0043069A" w:rsidP="00936A9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OSS </w:t>
                            </w:r>
                            <w:r w:rsidR="00936A96">
                              <w:t>FHIR Server with AD</w:t>
                            </w: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D0F2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26" type="#_x0000_t9" style="position:absolute;left:0;text-align:left;margin-left:15.85pt;margin-top:20.2pt;width:89.65pt;height:7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" adj="4743" fillcolor="#4472c4 [3204]" strokecolor="#1f3763 [1604]" strokeweight="1pt">
                <v:textbox>
                  <w:txbxContent>
                    <w:p w14:paraId="3249F688" w14:textId="3CE325F7" w:rsidR="00936A96" w:rsidRDefault="0043069A" w:rsidP="00936A96">
                      <w:pPr>
                        <w:spacing w:after="0" w:line="240" w:lineRule="auto"/>
                        <w:jc w:val="center"/>
                      </w:pPr>
                      <w:r>
                        <w:t xml:space="preserve">OSS </w:t>
                      </w:r>
                      <w:r w:rsidR="00936A96">
                        <w:t>FHIR Server with AD</w:t>
                      </w: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51137"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EF10B02" wp14:editId="1684858D">
                <wp:simplePos x="0" y="0"/>
                <wp:positionH relativeFrom="column">
                  <wp:posOffset>1349375</wp:posOffset>
                </wp:positionH>
                <wp:positionV relativeFrom="paragraph">
                  <wp:posOffset>255905</wp:posOffset>
                </wp:positionV>
                <wp:extent cx="1138555" cy="1000125"/>
                <wp:effectExtent l="19050" t="0" r="42545" b="28575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0001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D5947" w14:textId="77777777" w:rsidR="00936A96" w:rsidRDefault="00936A96" w:rsidP="00936A96">
                            <w:pPr>
                              <w:jc w:val="center"/>
                            </w:pPr>
                            <w:r>
                              <w:t>Azure Data Factory</w:t>
                            </w:r>
                          </w:p>
                          <w:p w14:paraId="3729DA2A" w14:textId="77777777" w:rsidR="00936A96" w:rsidRDefault="00936A96" w:rsidP="00936A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10B02" id="Hexagon 11" o:spid="_x0000_s1027" type="#_x0000_t9" style="position:absolute;left:0;text-align:left;margin-left:106.25pt;margin-top:20.15pt;width:89.65pt;height:78.7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" adj="4743" fillcolor="#4472c4 [3204]" strokecolor="#1f3763 [1604]" strokeweight="1pt">
                <v:textbox>
                  <w:txbxContent>
                    <w:p w14:paraId="205D5947" w14:textId="77777777" w:rsidR="00936A96" w:rsidRDefault="00936A96" w:rsidP="00936A96">
                      <w:pPr>
                        <w:jc w:val="center"/>
                      </w:pPr>
                      <w:r>
                        <w:t>Azure Data Factory</w:t>
                      </w:r>
                    </w:p>
                    <w:p w14:paraId="3729DA2A" w14:textId="77777777" w:rsidR="00936A96" w:rsidRDefault="00936A96" w:rsidP="00936A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1137"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A410D2A" wp14:editId="5957C099">
                <wp:simplePos x="0" y="0"/>
                <wp:positionH relativeFrom="column">
                  <wp:posOffset>2496185</wp:posOffset>
                </wp:positionH>
                <wp:positionV relativeFrom="paragraph">
                  <wp:posOffset>258445</wp:posOffset>
                </wp:positionV>
                <wp:extent cx="1138555" cy="1000125"/>
                <wp:effectExtent l="19050" t="0" r="42545" b="28575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0001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08C8A" w14:textId="26B73736" w:rsidR="00936A96" w:rsidRDefault="00936A96" w:rsidP="00936A96">
                            <w:pPr>
                              <w:jc w:val="center"/>
                            </w:pPr>
                            <w:r w:rsidRPr="001B1AC1">
                              <w:t>Azure Synapse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0D2A" id="Hexagon 10" o:spid="_x0000_s1028" type="#_x0000_t9" style="position:absolute;left:0;text-align:left;margin-left:196.55pt;margin-top:20.35pt;width:89.65pt;height:78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" adj="4743" fillcolor="#4472c4 [3204]" strokecolor="#1f3763 [1604]" strokeweight="1pt">
                <v:textbox>
                  <w:txbxContent>
                    <w:p w14:paraId="3C308C8A" w14:textId="26B73736" w:rsidR="00936A96" w:rsidRDefault="00936A96" w:rsidP="00936A96">
                      <w:pPr>
                        <w:jc w:val="center"/>
                      </w:pPr>
                      <w:r w:rsidRPr="001B1AC1">
                        <w:t>Azure Synapse</w:t>
                      </w:r>
                    </w:p>
                  </w:txbxContent>
                </v:textbox>
              </v:shape>
            </w:pict>
          </mc:Fallback>
        </mc:AlternateContent>
      </w:r>
      <w:r w:rsidR="00751137"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32FDBCA" wp14:editId="07296015">
                <wp:simplePos x="0" y="0"/>
                <wp:positionH relativeFrom="column">
                  <wp:posOffset>3636645</wp:posOffset>
                </wp:positionH>
                <wp:positionV relativeFrom="paragraph">
                  <wp:posOffset>262255</wp:posOffset>
                </wp:positionV>
                <wp:extent cx="1138555" cy="1000125"/>
                <wp:effectExtent l="19050" t="0" r="42545" b="28575"/>
                <wp:wrapNone/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0001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2D052" w14:textId="6057E716" w:rsidR="00936A96" w:rsidRDefault="00936A96" w:rsidP="00936A96">
                            <w:pPr>
                              <w:jc w:val="center"/>
                            </w:pPr>
                            <w:r>
                              <w:t>Azure Data Lake Storage</w:t>
                            </w:r>
                          </w:p>
                          <w:p w14:paraId="0F2AA551" w14:textId="77777777" w:rsidR="00936A96" w:rsidRDefault="00936A96" w:rsidP="00936A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FDBCA" id="Hexagon 9" o:spid="_x0000_s1029" type="#_x0000_t9" style="position:absolute;left:0;text-align:left;margin-left:286.35pt;margin-top:20.65pt;width:89.65pt;height:78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" adj="4743" fillcolor="#4472c4 [3204]" strokecolor="#1f3763 [1604]" strokeweight="1pt">
                <v:textbox>
                  <w:txbxContent>
                    <w:p w14:paraId="2062D052" w14:textId="6057E716" w:rsidR="00936A96" w:rsidRDefault="00936A96" w:rsidP="00936A96">
                      <w:pPr>
                        <w:jc w:val="center"/>
                      </w:pPr>
                      <w:r>
                        <w:t>Azure Data Lake Storage</w:t>
                      </w:r>
                    </w:p>
                    <w:p w14:paraId="0F2AA551" w14:textId="77777777" w:rsidR="00936A96" w:rsidRDefault="00936A96" w:rsidP="00936A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1137"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620A1E" wp14:editId="6BDFE38C">
                <wp:simplePos x="0" y="0"/>
                <wp:positionH relativeFrom="column">
                  <wp:posOffset>4778985</wp:posOffset>
                </wp:positionH>
                <wp:positionV relativeFrom="paragraph">
                  <wp:posOffset>260350</wp:posOffset>
                </wp:positionV>
                <wp:extent cx="1138555" cy="1000125"/>
                <wp:effectExtent l="19050" t="0" r="42545" b="28575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0001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5AD93" w14:textId="77777777" w:rsidR="00936A96" w:rsidRDefault="00936A96" w:rsidP="00936A96">
                            <w:pPr>
                              <w:jc w:val="center"/>
                            </w:pPr>
                            <w:r>
                              <w:t>Azure Data Share</w:t>
                            </w:r>
                          </w:p>
                          <w:p w14:paraId="1AE46487" w14:textId="77777777" w:rsidR="00936A96" w:rsidRDefault="00936A96" w:rsidP="00936A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20A1E" id="Hexagon 8" o:spid="_x0000_s1030" type="#_x0000_t9" style="position:absolute;left:0;text-align:left;margin-left:376.3pt;margin-top:20.5pt;width:89.65pt;height:7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" adj="4743" fillcolor="#4472c4 [3204]" strokecolor="#1f3763 [1604]" strokeweight="1pt">
                <v:textbox>
                  <w:txbxContent>
                    <w:p w14:paraId="31A5AD93" w14:textId="77777777" w:rsidR="00936A96" w:rsidRDefault="00936A96" w:rsidP="00936A96">
                      <w:pPr>
                        <w:jc w:val="center"/>
                      </w:pPr>
                      <w:r>
                        <w:t>Azure Data Share</w:t>
                      </w:r>
                    </w:p>
                    <w:p w14:paraId="1AE46487" w14:textId="77777777" w:rsidR="00936A96" w:rsidRDefault="00936A96" w:rsidP="00936A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350A6C9" w14:textId="77777777" w:rsidR="008F3C67" w:rsidRPr="0043069A" w:rsidRDefault="008F3C67" w:rsidP="0043069A"/>
    <w:p w14:paraId="740D7B6B" w14:textId="4444AC62" w:rsidR="0043069A" w:rsidRPr="0043069A" w:rsidRDefault="0043069A" w:rsidP="0043069A"/>
    <w:p w14:paraId="199616D4" w14:textId="2DF673B8" w:rsidR="0043069A" w:rsidRDefault="0043069A" w:rsidP="0043069A"/>
    <w:p w14:paraId="62C2363B" w14:textId="6062648F" w:rsidR="0043069A" w:rsidRDefault="0043069A" w:rsidP="0043069A">
      <w:pPr>
        <w:tabs>
          <w:tab w:val="left" w:pos="9115"/>
        </w:tabs>
      </w:pPr>
      <w:r>
        <w:tab/>
      </w:r>
    </w:p>
    <w:p w14:paraId="25BCB115" w14:textId="7540B6C8" w:rsidR="00332278" w:rsidRDefault="42F1BEBB" w:rsidP="0043069A">
      <w:pPr>
        <w:tabs>
          <w:tab w:val="left" w:pos="9115"/>
        </w:tabs>
      </w:pPr>
      <w:r>
        <w:t xml:space="preserve">The Smokejumpers would build the </w:t>
      </w:r>
      <w:r w:rsidR="36814D09">
        <w:t>ARM template</w:t>
      </w:r>
      <w:r w:rsidR="7DFADBC8">
        <w:t>,</w:t>
      </w:r>
      <w:r w:rsidR="00DB401B">
        <w:t xml:space="preserve"> </w:t>
      </w:r>
      <w:r w:rsidR="42666AE7">
        <w:t>conceptual design</w:t>
      </w:r>
      <w:r w:rsidR="6DE78575">
        <w:t xml:space="preserve">, documentation and any other necessary </w:t>
      </w:r>
      <w:r w:rsidR="00DB401B">
        <w:t>assets</w:t>
      </w:r>
      <w:r w:rsidR="42666AE7">
        <w:t xml:space="preserve">. Customers would be </w:t>
      </w:r>
      <w:r w:rsidR="6E99876B">
        <w:t>responsible</w:t>
      </w:r>
      <w:r w:rsidR="42666AE7">
        <w:t xml:space="preserve"> </w:t>
      </w:r>
      <w:r w:rsidR="1603013A">
        <w:t>security, compliance, and updat</w:t>
      </w:r>
      <w:r w:rsidR="6E99876B">
        <w:t xml:space="preserve">es. </w:t>
      </w:r>
    </w:p>
    <w:p w14:paraId="4EB11A4E" w14:textId="77777777" w:rsidR="00F73F32" w:rsidRDefault="00F73F32" w:rsidP="0043069A">
      <w:pPr>
        <w:tabs>
          <w:tab w:val="left" w:pos="9115"/>
        </w:tabs>
      </w:pPr>
    </w:p>
    <w:sectPr w:rsidR="00F73F32" w:rsidSect="005C0845">
      <w:type w:val="continuous"/>
      <w:pgSz w:w="12240" w:h="15840"/>
      <w:pgMar w:top="108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30638" w14:textId="77777777" w:rsidR="00F73F32" w:rsidRDefault="00F73F32" w:rsidP="00F73F32">
      <w:pPr>
        <w:spacing w:after="0" w:line="240" w:lineRule="auto"/>
      </w:pPr>
      <w:r>
        <w:separator/>
      </w:r>
    </w:p>
  </w:endnote>
  <w:endnote w:type="continuationSeparator" w:id="0">
    <w:p w14:paraId="4D4831B7" w14:textId="77777777" w:rsidR="00F73F32" w:rsidRDefault="00F73F32" w:rsidP="00F7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007A3" w14:textId="5B71C7B6" w:rsidR="004B653E" w:rsidRPr="00F73F32" w:rsidRDefault="004B653E" w:rsidP="004B653E">
    <w:pPr>
      <w:tabs>
        <w:tab w:val="left" w:pos="9115"/>
      </w:tabs>
      <w:rPr>
        <w:sz w:val="18"/>
        <w:szCs w:val="18"/>
      </w:rPr>
    </w:pPr>
    <w:r w:rsidRPr="00F73F32">
      <w:rPr>
        <w:sz w:val="18"/>
        <w:szCs w:val="18"/>
      </w:rPr>
      <w:t>*DDL – Data Definition Language. A database DDL is a group of commands which build the schema in a database. In the context of this writeup, the DDL is script provided by OHDSI for creating the OMOP schema on a give</w:t>
    </w:r>
    <w:r>
      <w:rPr>
        <w:sz w:val="18"/>
        <w:szCs w:val="18"/>
      </w:rPr>
      <w:t>n</w:t>
    </w:r>
    <w:r w:rsidRPr="00F73F32">
      <w:rPr>
        <w:sz w:val="18"/>
        <w:szCs w:val="18"/>
      </w:rPr>
      <w:t xml:space="preserve"> system. </w:t>
    </w:r>
  </w:p>
  <w:p w14:paraId="38982682" w14:textId="77777777" w:rsidR="004B653E" w:rsidRDefault="004B6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0BC69" w14:textId="77777777" w:rsidR="00F73F32" w:rsidRDefault="00F73F32" w:rsidP="00F73F32">
      <w:pPr>
        <w:spacing w:after="0" w:line="240" w:lineRule="auto"/>
      </w:pPr>
      <w:r>
        <w:separator/>
      </w:r>
    </w:p>
  </w:footnote>
  <w:footnote w:type="continuationSeparator" w:id="0">
    <w:p w14:paraId="4F9BCE55" w14:textId="77777777" w:rsidR="00F73F32" w:rsidRDefault="00F73F32" w:rsidP="00F73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53E"/>
    <w:multiLevelType w:val="hybridMultilevel"/>
    <w:tmpl w:val="F69A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6B59"/>
    <w:multiLevelType w:val="hybridMultilevel"/>
    <w:tmpl w:val="D0E476CE"/>
    <w:lvl w:ilvl="0" w:tplc="227C6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9141CA"/>
    <w:multiLevelType w:val="hybridMultilevel"/>
    <w:tmpl w:val="B6E26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A01E8"/>
    <w:multiLevelType w:val="hybridMultilevel"/>
    <w:tmpl w:val="3F923AF6"/>
    <w:lvl w:ilvl="0" w:tplc="42144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DF"/>
    <w:rsid w:val="00012FC5"/>
    <w:rsid w:val="00024ABA"/>
    <w:rsid w:val="000319E6"/>
    <w:rsid w:val="0003308E"/>
    <w:rsid w:val="00045809"/>
    <w:rsid w:val="00047864"/>
    <w:rsid w:val="0008284C"/>
    <w:rsid w:val="00091368"/>
    <w:rsid w:val="00094C4D"/>
    <w:rsid w:val="000A1090"/>
    <w:rsid w:val="000A4A5F"/>
    <w:rsid w:val="000B14C5"/>
    <w:rsid w:val="000B21CE"/>
    <w:rsid w:val="000B2922"/>
    <w:rsid w:val="000B76A5"/>
    <w:rsid w:val="000D1ACD"/>
    <w:rsid w:val="000D1DC3"/>
    <w:rsid w:val="000E3342"/>
    <w:rsid w:val="000E5A05"/>
    <w:rsid w:val="000E630F"/>
    <w:rsid w:val="000E65FE"/>
    <w:rsid w:val="00103EF7"/>
    <w:rsid w:val="00106F9C"/>
    <w:rsid w:val="001267FE"/>
    <w:rsid w:val="00143014"/>
    <w:rsid w:val="0014320C"/>
    <w:rsid w:val="001679FD"/>
    <w:rsid w:val="00171128"/>
    <w:rsid w:val="00175A03"/>
    <w:rsid w:val="00180562"/>
    <w:rsid w:val="00187C6F"/>
    <w:rsid w:val="001B1AC1"/>
    <w:rsid w:val="001C2890"/>
    <w:rsid w:val="001D4C91"/>
    <w:rsid w:val="001E449A"/>
    <w:rsid w:val="001E780E"/>
    <w:rsid w:val="001F1985"/>
    <w:rsid w:val="001F19FB"/>
    <w:rsid w:val="00206F59"/>
    <w:rsid w:val="002143B2"/>
    <w:rsid w:val="002339AE"/>
    <w:rsid w:val="00240478"/>
    <w:rsid w:val="002629B9"/>
    <w:rsid w:val="002703D3"/>
    <w:rsid w:val="0027135D"/>
    <w:rsid w:val="00272D07"/>
    <w:rsid w:val="00282094"/>
    <w:rsid w:val="0029032F"/>
    <w:rsid w:val="00291D0D"/>
    <w:rsid w:val="002968BC"/>
    <w:rsid w:val="00297955"/>
    <w:rsid w:val="002A082C"/>
    <w:rsid w:val="002A1A2F"/>
    <w:rsid w:val="002C1E76"/>
    <w:rsid w:val="002C4B07"/>
    <w:rsid w:val="00303278"/>
    <w:rsid w:val="00304D1E"/>
    <w:rsid w:val="003123B7"/>
    <w:rsid w:val="00314501"/>
    <w:rsid w:val="00317E48"/>
    <w:rsid w:val="0032350A"/>
    <w:rsid w:val="00332278"/>
    <w:rsid w:val="00350DFA"/>
    <w:rsid w:val="003634C8"/>
    <w:rsid w:val="00376277"/>
    <w:rsid w:val="00395553"/>
    <w:rsid w:val="00396104"/>
    <w:rsid w:val="0039625F"/>
    <w:rsid w:val="003A62CE"/>
    <w:rsid w:val="003C6DEE"/>
    <w:rsid w:val="003E2BB5"/>
    <w:rsid w:val="003E56BB"/>
    <w:rsid w:val="003F05DC"/>
    <w:rsid w:val="003F3BE9"/>
    <w:rsid w:val="003F7AB8"/>
    <w:rsid w:val="00406E01"/>
    <w:rsid w:val="00410026"/>
    <w:rsid w:val="00416126"/>
    <w:rsid w:val="00422D4F"/>
    <w:rsid w:val="0043069A"/>
    <w:rsid w:val="004342BA"/>
    <w:rsid w:val="004366E6"/>
    <w:rsid w:val="004400E9"/>
    <w:rsid w:val="004579A1"/>
    <w:rsid w:val="00460A8D"/>
    <w:rsid w:val="00467FB5"/>
    <w:rsid w:val="00474559"/>
    <w:rsid w:val="0049175F"/>
    <w:rsid w:val="004944C7"/>
    <w:rsid w:val="00497342"/>
    <w:rsid w:val="004B653E"/>
    <w:rsid w:val="004D639F"/>
    <w:rsid w:val="004D712D"/>
    <w:rsid w:val="004E0BCA"/>
    <w:rsid w:val="004F5EFF"/>
    <w:rsid w:val="004F7E1B"/>
    <w:rsid w:val="00512BB0"/>
    <w:rsid w:val="005233FC"/>
    <w:rsid w:val="005249D1"/>
    <w:rsid w:val="00526D72"/>
    <w:rsid w:val="00536944"/>
    <w:rsid w:val="0054786E"/>
    <w:rsid w:val="00553556"/>
    <w:rsid w:val="00553A47"/>
    <w:rsid w:val="005555FD"/>
    <w:rsid w:val="00561B28"/>
    <w:rsid w:val="00564AEF"/>
    <w:rsid w:val="0056583A"/>
    <w:rsid w:val="0056744A"/>
    <w:rsid w:val="0057238D"/>
    <w:rsid w:val="00582E3A"/>
    <w:rsid w:val="00582F2E"/>
    <w:rsid w:val="005A095E"/>
    <w:rsid w:val="005A5B1D"/>
    <w:rsid w:val="005B3EE6"/>
    <w:rsid w:val="005C0845"/>
    <w:rsid w:val="005C2A3D"/>
    <w:rsid w:val="005C3AF6"/>
    <w:rsid w:val="005D6A6B"/>
    <w:rsid w:val="005E4974"/>
    <w:rsid w:val="005F427C"/>
    <w:rsid w:val="005F7C19"/>
    <w:rsid w:val="00613204"/>
    <w:rsid w:val="006231AA"/>
    <w:rsid w:val="0063368E"/>
    <w:rsid w:val="00634BDD"/>
    <w:rsid w:val="006426DB"/>
    <w:rsid w:val="00647928"/>
    <w:rsid w:val="0066693D"/>
    <w:rsid w:val="006811F9"/>
    <w:rsid w:val="00682946"/>
    <w:rsid w:val="00687D3B"/>
    <w:rsid w:val="00692DEE"/>
    <w:rsid w:val="006B4ED3"/>
    <w:rsid w:val="006D24A8"/>
    <w:rsid w:val="006D25E8"/>
    <w:rsid w:val="006D434C"/>
    <w:rsid w:val="006F4DA0"/>
    <w:rsid w:val="0071021C"/>
    <w:rsid w:val="007172D9"/>
    <w:rsid w:val="00720B17"/>
    <w:rsid w:val="0072209E"/>
    <w:rsid w:val="00741135"/>
    <w:rsid w:val="0074179E"/>
    <w:rsid w:val="0074301B"/>
    <w:rsid w:val="00751137"/>
    <w:rsid w:val="00755652"/>
    <w:rsid w:val="00772383"/>
    <w:rsid w:val="007751BC"/>
    <w:rsid w:val="0078371B"/>
    <w:rsid w:val="00793546"/>
    <w:rsid w:val="007B7E15"/>
    <w:rsid w:val="007C2A03"/>
    <w:rsid w:val="007D2E15"/>
    <w:rsid w:val="007E2473"/>
    <w:rsid w:val="00811BE5"/>
    <w:rsid w:val="008167AD"/>
    <w:rsid w:val="0082179B"/>
    <w:rsid w:val="008217F7"/>
    <w:rsid w:val="0082370A"/>
    <w:rsid w:val="00837CBE"/>
    <w:rsid w:val="00846D5B"/>
    <w:rsid w:val="00852CE9"/>
    <w:rsid w:val="008535E2"/>
    <w:rsid w:val="00861C76"/>
    <w:rsid w:val="00862C89"/>
    <w:rsid w:val="0087384A"/>
    <w:rsid w:val="00875106"/>
    <w:rsid w:val="00875C64"/>
    <w:rsid w:val="00882C5A"/>
    <w:rsid w:val="008842E4"/>
    <w:rsid w:val="00886509"/>
    <w:rsid w:val="00894E12"/>
    <w:rsid w:val="008A5ADB"/>
    <w:rsid w:val="008B3161"/>
    <w:rsid w:val="008C5453"/>
    <w:rsid w:val="008D2683"/>
    <w:rsid w:val="008E0FF1"/>
    <w:rsid w:val="008E47FC"/>
    <w:rsid w:val="008F2C4B"/>
    <w:rsid w:val="008F3C67"/>
    <w:rsid w:val="00904686"/>
    <w:rsid w:val="009048FC"/>
    <w:rsid w:val="00904A61"/>
    <w:rsid w:val="00923B99"/>
    <w:rsid w:val="00924507"/>
    <w:rsid w:val="0093138D"/>
    <w:rsid w:val="009330DF"/>
    <w:rsid w:val="00936A96"/>
    <w:rsid w:val="00953231"/>
    <w:rsid w:val="0096416C"/>
    <w:rsid w:val="00972A3A"/>
    <w:rsid w:val="0097655C"/>
    <w:rsid w:val="00990FE5"/>
    <w:rsid w:val="009A0D2F"/>
    <w:rsid w:val="009A17A3"/>
    <w:rsid w:val="009B223E"/>
    <w:rsid w:val="009C12E6"/>
    <w:rsid w:val="009D281D"/>
    <w:rsid w:val="009D484F"/>
    <w:rsid w:val="009D789E"/>
    <w:rsid w:val="00A05EC6"/>
    <w:rsid w:val="00A173F2"/>
    <w:rsid w:val="00A20C8D"/>
    <w:rsid w:val="00A3726E"/>
    <w:rsid w:val="00A45F4F"/>
    <w:rsid w:val="00A52F4A"/>
    <w:rsid w:val="00A564A4"/>
    <w:rsid w:val="00A70C64"/>
    <w:rsid w:val="00A83C32"/>
    <w:rsid w:val="00A9664E"/>
    <w:rsid w:val="00AA2702"/>
    <w:rsid w:val="00AA7CA6"/>
    <w:rsid w:val="00AB7815"/>
    <w:rsid w:val="00AC0380"/>
    <w:rsid w:val="00AC296A"/>
    <w:rsid w:val="00AC4F74"/>
    <w:rsid w:val="00AE061C"/>
    <w:rsid w:val="00B076F3"/>
    <w:rsid w:val="00B52B91"/>
    <w:rsid w:val="00B924C9"/>
    <w:rsid w:val="00B962B2"/>
    <w:rsid w:val="00B965D5"/>
    <w:rsid w:val="00BB651B"/>
    <w:rsid w:val="00BC3642"/>
    <w:rsid w:val="00BC7945"/>
    <w:rsid w:val="00BF6612"/>
    <w:rsid w:val="00BF6D94"/>
    <w:rsid w:val="00C00C39"/>
    <w:rsid w:val="00C04885"/>
    <w:rsid w:val="00C15410"/>
    <w:rsid w:val="00C32BE9"/>
    <w:rsid w:val="00C32D9B"/>
    <w:rsid w:val="00C373D0"/>
    <w:rsid w:val="00C406D3"/>
    <w:rsid w:val="00C41EFF"/>
    <w:rsid w:val="00C51966"/>
    <w:rsid w:val="00C6237D"/>
    <w:rsid w:val="00C72A98"/>
    <w:rsid w:val="00C7B5E2"/>
    <w:rsid w:val="00C8038C"/>
    <w:rsid w:val="00C907E5"/>
    <w:rsid w:val="00CA4AAF"/>
    <w:rsid w:val="00CA618F"/>
    <w:rsid w:val="00CA7091"/>
    <w:rsid w:val="00CB74F1"/>
    <w:rsid w:val="00CC6976"/>
    <w:rsid w:val="00CD1EF0"/>
    <w:rsid w:val="00CE004D"/>
    <w:rsid w:val="00CF2C16"/>
    <w:rsid w:val="00D01958"/>
    <w:rsid w:val="00D175E3"/>
    <w:rsid w:val="00D20F80"/>
    <w:rsid w:val="00D30584"/>
    <w:rsid w:val="00D46512"/>
    <w:rsid w:val="00D62A62"/>
    <w:rsid w:val="00D67456"/>
    <w:rsid w:val="00D71517"/>
    <w:rsid w:val="00D80E21"/>
    <w:rsid w:val="00D857F6"/>
    <w:rsid w:val="00D9369A"/>
    <w:rsid w:val="00DB1D59"/>
    <w:rsid w:val="00DB401B"/>
    <w:rsid w:val="00DC2ABC"/>
    <w:rsid w:val="00DD38F8"/>
    <w:rsid w:val="00DE1B45"/>
    <w:rsid w:val="00DE30F9"/>
    <w:rsid w:val="00DE465D"/>
    <w:rsid w:val="00DE516F"/>
    <w:rsid w:val="00E04F19"/>
    <w:rsid w:val="00E05EB6"/>
    <w:rsid w:val="00E063EF"/>
    <w:rsid w:val="00E15541"/>
    <w:rsid w:val="00E276CF"/>
    <w:rsid w:val="00E35F59"/>
    <w:rsid w:val="00E37CF3"/>
    <w:rsid w:val="00E41045"/>
    <w:rsid w:val="00E714BA"/>
    <w:rsid w:val="00E71B41"/>
    <w:rsid w:val="00E71E6B"/>
    <w:rsid w:val="00E80763"/>
    <w:rsid w:val="00E8151A"/>
    <w:rsid w:val="00E927A5"/>
    <w:rsid w:val="00EA71C3"/>
    <w:rsid w:val="00EC2386"/>
    <w:rsid w:val="00EC47C1"/>
    <w:rsid w:val="00ED47E3"/>
    <w:rsid w:val="00EE4BDF"/>
    <w:rsid w:val="00EF728E"/>
    <w:rsid w:val="00F0328F"/>
    <w:rsid w:val="00F04FFA"/>
    <w:rsid w:val="00F11EE0"/>
    <w:rsid w:val="00F16552"/>
    <w:rsid w:val="00F32510"/>
    <w:rsid w:val="00F46696"/>
    <w:rsid w:val="00F47D91"/>
    <w:rsid w:val="00F65D94"/>
    <w:rsid w:val="00F70055"/>
    <w:rsid w:val="00F73F32"/>
    <w:rsid w:val="00F90472"/>
    <w:rsid w:val="00FA28D5"/>
    <w:rsid w:val="00FA62E5"/>
    <w:rsid w:val="00FA7172"/>
    <w:rsid w:val="00FA7212"/>
    <w:rsid w:val="00FE68A1"/>
    <w:rsid w:val="00FF2208"/>
    <w:rsid w:val="00FF2E19"/>
    <w:rsid w:val="00FF6B73"/>
    <w:rsid w:val="015538BF"/>
    <w:rsid w:val="0227628B"/>
    <w:rsid w:val="049E5602"/>
    <w:rsid w:val="05296E21"/>
    <w:rsid w:val="0572F67B"/>
    <w:rsid w:val="05828729"/>
    <w:rsid w:val="065C370E"/>
    <w:rsid w:val="068050A2"/>
    <w:rsid w:val="06ACED4A"/>
    <w:rsid w:val="06D67816"/>
    <w:rsid w:val="0862385E"/>
    <w:rsid w:val="0B956C07"/>
    <w:rsid w:val="0D102025"/>
    <w:rsid w:val="0EB956D3"/>
    <w:rsid w:val="0F694E8D"/>
    <w:rsid w:val="10EFF29F"/>
    <w:rsid w:val="134E2FEF"/>
    <w:rsid w:val="153590FF"/>
    <w:rsid w:val="1603013A"/>
    <w:rsid w:val="1690122C"/>
    <w:rsid w:val="16FC5687"/>
    <w:rsid w:val="18BCD39F"/>
    <w:rsid w:val="198D2585"/>
    <w:rsid w:val="1B149B3B"/>
    <w:rsid w:val="1B7EDF0A"/>
    <w:rsid w:val="1DD34F27"/>
    <w:rsid w:val="1E5291B4"/>
    <w:rsid w:val="1F018D8C"/>
    <w:rsid w:val="1F72792E"/>
    <w:rsid w:val="20A524BC"/>
    <w:rsid w:val="20A90273"/>
    <w:rsid w:val="2392CA47"/>
    <w:rsid w:val="23FE0871"/>
    <w:rsid w:val="244AEE8A"/>
    <w:rsid w:val="2463B289"/>
    <w:rsid w:val="2485FDCC"/>
    <w:rsid w:val="24FD4AC3"/>
    <w:rsid w:val="25789B09"/>
    <w:rsid w:val="267E06C1"/>
    <w:rsid w:val="2689583F"/>
    <w:rsid w:val="26A2B72E"/>
    <w:rsid w:val="27CF8A18"/>
    <w:rsid w:val="281EBD5B"/>
    <w:rsid w:val="287F11DD"/>
    <w:rsid w:val="28B34BD9"/>
    <w:rsid w:val="2A04A0BA"/>
    <w:rsid w:val="2A3A0DDF"/>
    <w:rsid w:val="2A60B721"/>
    <w:rsid w:val="2A748B54"/>
    <w:rsid w:val="2A9FE8BC"/>
    <w:rsid w:val="2AFAFA63"/>
    <w:rsid w:val="2B608762"/>
    <w:rsid w:val="2C33E72C"/>
    <w:rsid w:val="2C597896"/>
    <w:rsid w:val="2CDEF5E6"/>
    <w:rsid w:val="2CF3FFD6"/>
    <w:rsid w:val="2DAEFF5D"/>
    <w:rsid w:val="304E1F0F"/>
    <w:rsid w:val="323B01C5"/>
    <w:rsid w:val="323EB7E2"/>
    <w:rsid w:val="33993D9C"/>
    <w:rsid w:val="33E9E6D6"/>
    <w:rsid w:val="340F08DF"/>
    <w:rsid w:val="34FC268F"/>
    <w:rsid w:val="36073ABB"/>
    <w:rsid w:val="36814D09"/>
    <w:rsid w:val="37B97B0C"/>
    <w:rsid w:val="382BED33"/>
    <w:rsid w:val="397241A3"/>
    <w:rsid w:val="3980BF74"/>
    <w:rsid w:val="3A5F3C07"/>
    <w:rsid w:val="3AA9513D"/>
    <w:rsid w:val="3BE8448B"/>
    <w:rsid w:val="3DAED08F"/>
    <w:rsid w:val="3EFB1F14"/>
    <w:rsid w:val="3F2972C8"/>
    <w:rsid w:val="40E928D4"/>
    <w:rsid w:val="411ED6B1"/>
    <w:rsid w:val="423A50D5"/>
    <w:rsid w:val="42666AE7"/>
    <w:rsid w:val="427BE01B"/>
    <w:rsid w:val="42F1BEBB"/>
    <w:rsid w:val="439FFADB"/>
    <w:rsid w:val="447A41CF"/>
    <w:rsid w:val="44BA63DC"/>
    <w:rsid w:val="45459755"/>
    <w:rsid w:val="458429B9"/>
    <w:rsid w:val="46FD5CE1"/>
    <w:rsid w:val="47B3BB8B"/>
    <w:rsid w:val="489E2048"/>
    <w:rsid w:val="49CE24EC"/>
    <w:rsid w:val="49D6FAE0"/>
    <w:rsid w:val="4A7A5B7D"/>
    <w:rsid w:val="4B654037"/>
    <w:rsid w:val="4C127B50"/>
    <w:rsid w:val="4F0056AD"/>
    <w:rsid w:val="50117640"/>
    <w:rsid w:val="50521AC7"/>
    <w:rsid w:val="526C6F8D"/>
    <w:rsid w:val="54EB55F1"/>
    <w:rsid w:val="55D1C308"/>
    <w:rsid w:val="56036A21"/>
    <w:rsid w:val="564C5FC8"/>
    <w:rsid w:val="5674C61E"/>
    <w:rsid w:val="567D1DAE"/>
    <w:rsid w:val="56B17999"/>
    <w:rsid w:val="58F12A2B"/>
    <w:rsid w:val="592C06BF"/>
    <w:rsid w:val="59DC6D53"/>
    <w:rsid w:val="5A4D6231"/>
    <w:rsid w:val="5AF5D05E"/>
    <w:rsid w:val="5C9D76D6"/>
    <w:rsid w:val="5EAC5D1E"/>
    <w:rsid w:val="60218898"/>
    <w:rsid w:val="611A1384"/>
    <w:rsid w:val="612FD818"/>
    <w:rsid w:val="624ABBBD"/>
    <w:rsid w:val="631A8699"/>
    <w:rsid w:val="63A2C258"/>
    <w:rsid w:val="63E18BAA"/>
    <w:rsid w:val="64D829DB"/>
    <w:rsid w:val="655A4916"/>
    <w:rsid w:val="65BFAB14"/>
    <w:rsid w:val="65CE7540"/>
    <w:rsid w:val="65D2A096"/>
    <w:rsid w:val="664FC7CB"/>
    <w:rsid w:val="6683D359"/>
    <w:rsid w:val="686AB72C"/>
    <w:rsid w:val="6958F861"/>
    <w:rsid w:val="69B182B4"/>
    <w:rsid w:val="6D0E60E1"/>
    <w:rsid w:val="6D6032D7"/>
    <w:rsid w:val="6DE78575"/>
    <w:rsid w:val="6DEA3710"/>
    <w:rsid w:val="6E99876B"/>
    <w:rsid w:val="6F8539AC"/>
    <w:rsid w:val="708F8B86"/>
    <w:rsid w:val="70D08BFC"/>
    <w:rsid w:val="70DDF966"/>
    <w:rsid w:val="7325B802"/>
    <w:rsid w:val="73411127"/>
    <w:rsid w:val="73537F14"/>
    <w:rsid w:val="741481F3"/>
    <w:rsid w:val="746E7062"/>
    <w:rsid w:val="7640015C"/>
    <w:rsid w:val="767CBCF2"/>
    <w:rsid w:val="78A9A534"/>
    <w:rsid w:val="792C245C"/>
    <w:rsid w:val="79E3020A"/>
    <w:rsid w:val="7A97589F"/>
    <w:rsid w:val="7AA245C0"/>
    <w:rsid w:val="7C1CE1C2"/>
    <w:rsid w:val="7DFADBC8"/>
    <w:rsid w:val="7E64B00D"/>
    <w:rsid w:val="7FE8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BBECAC"/>
  <w15:chartTrackingRefBased/>
  <w15:docId w15:val="{99AAA2F2-8A56-4FDB-B497-1F6FECFC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0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0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0D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33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6D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E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43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30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52B9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EB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B6"/>
    <w:rPr>
      <w:rFonts w:ascii="Arial" w:hAnsi="Arial" w:cs="Arial"/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7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32"/>
  </w:style>
  <w:style w:type="paragraph" w:styleId="Footer">
    <w:name w:val="footer"/>
    <w:basedOn w:val="Normal"/>
    <w:link w:val="FooterChar"/>
    <w:uiPriority w:val="99"/>
    <w:unhideWhenUsed/>
    <w:rsid w:val="00F7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HDSI/CommonDataMode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ohdsi.org/data-standardizatio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blogs/machine-learning/map-clinical-notes-to-the-omop-common-data-model-and-healthcare-ontologies-using-amazon-comprehend-medical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hdsi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ws.amazon.com/blogs/big-data/build-a-healthcare-data-warehouse-using-amazon-emr-amazon-redshift-aws-lambda-and-omop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926B607B66AC4A87E93289AD3D81EF" ma:contentTypeVersion="19" ma:contentTypeDescription="Create a new document." ma:contentTypeScope="" ma:versionID="abf05067d279c95aae616e6c3b9eea6d">
  <xsd:schema xmlns:xsd="http://www.w3.org/2001/XMLSchema" xmlns:xs="http://www.w3.org/2001/XMLSchema" xmlns:p="http://schemas.microsoft.com/office/2006/metadata/properties" xmlns:ns1="http://schemas.microsoft.com/sharepoint/v3" xmlns:ns2="f4c1464f-5676-4458-b3bd-8e0810505a9d" xmlns:ns3="230e9df3-be65-4c73-a93b-d1236ebd677e" xmlns:ns4="ca4f4f53-4ad4-49a5-8282-097d79882627" targetNamespace="http://schemas.microsoft.com/office/2006/metadata/properties" ma:root="true" ma:fieldsID="d4269823b8f070f91e4c96bd214c9dd9" ns1:_="" ns2:_="" ns3:_="" ns4:_="">
    <xsd:import namespace="http://schemas.microsoft.com/sharepoint/v3"/>
    <xsd:import namespace="f4c1464f-5676-4458-b3bd-8e0810505a9d"/>
    <xsd:import namespace="230e9df3-be65-4c73-a93b-d1236ebd677e"/>
    <xsd:import namespace="ca4f4f53-4ad4-49a5-8282-097d798826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TaxKeywordTaxHTField" minOccurs="0"/>
                <xsd:element ref="ns3:TaxCatchAll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1464f-5676-4458-b3bd-8e0810505a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3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34972f1e-7c88-425a-b745-67dc57a87cc4}" ma:internalName="TaxCatchAll" ma:showField="CatchAllData" ma:web="f4c1464f-5676-4458-b3bd-8e0810505a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f4f53-4ad4-49a5-8282-097d79882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1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MediaServiceLocation" ma:description="" ma:internalName="MediaServiceLocation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ca4f4f53-4ad4-49a5-8282-097d79882627" xsi:nil="true"/>
    <TaxKeywordTaxHTField xmlns="230e9df3-be65-4c73-a93b-d1236ebd677e">
      <Terms xmlns="http://schemas.microsoft.com/office/infopath/2007/PartnerControls"/>
    </TaxKeywordTaxHTField>
    <TaxCatchAll xmlns="230e9df3-be65-4c73-a93b-d1236ebd677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6A0FB-DBF0-4D63-B3E7-2524E5A876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D37C77-D831-41BA-BDAD-23DFF6905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4c1464f-5676-4458-b3bd-8e0810505a9d"/>
    <ds:schemaRef ds:uri="230e9df3-be65-4c73-a93b-d1236ebd677e"/>
    <ds:schemaRef ds:uri="ca4f4f53-4ad4-49a5-8282-097d798826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3D622B-4772-4BCC-A0A6-AE1A33CDAD43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f4c1464f-5676-4458-b3bd-8e0810505a9d"/>
    <ds:schemaRef ds:uri="230e9df3-be65-4c73-a93b-d1236ebd677e"/>
    <ds:schemaRef ds:uri="http://schemas.microsoft.com/office/infopath/2007/PartnerControls"/>
    <ds:schemaRef ds:uri="http://purl.org/dc/elements/1.1/"/>
    <ds:schemaRef ds:uri="http://schemas.microsoft.com/sharepoint/v3"/>
    <ds:schemaRef ds:uri="ca4f4f53-4ad4-49a5-8282-097d79882627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DF7A74D-908B-48EA-8791-1B6E9F59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Links>
    <vt:vector size="42" baseType="variant">
      <vt:variant>
        <vt:i4>1376281</vt:i4>
      </vt:variant>
      <vt:variant>
        <vt:i4>12</vt:i4>
      </vt:variant>
      <vt:variant>
        <vt:i4>0</vt:i4>
      </vt:variant>
      <vt:variant>
        <vt:i4>5</vt:i4>
      </vt:variant>
      <vt:variant>
        <vt:lpwstr>https://aws.amazon.com/blogs/machine-learning/map-clinical-notes-to-the-omop-common-data-model-and-healthcare-ontologies-using-amazon-comprehend-medical/</vt:lpwstr>
      </vt:variant>
      <vt:variant>
        <vt:lpwstr/>
      </vt:variant>
      <vt:variant>
        <vt:i4>1835017</vt:i4>
      </vt:variant>
      <vt:variant>
        <vt:i4>9</vt:i4>
      </vt:variant>
      <vt:variant>
        <vt:i4>0</vt:i4>
      </vt:variant>
      <vt:variant>
        <vt:i4>5</vt:i4>
      </vt:variant>
      <vt:variant>
        <vt:lpwstr>https://aws.amazon.com/blogs/big-data/build-a-healthcare-data-warehouse-using-amazon-emr-amazon-redshift-aws-lambda-and-omop/</vt:lpwstr>
      </vt:variant>
      <vt:variant>
        <vt:lpwstr/>
      </vt:variant>
      <vt:variant>
        <vt:i4>655386</vt:i4>
      </vt:variant>
      <vt:variant>
        <vt:i4>6</vt:i4>
      </vt:variant>
      <vt:variant>
        <vt:i4>0</vt:i4>
      </vt:variant>
      <vt:variant>
        <vt:i4>5</vt:i4>
      </vt:variant>
      <vt:variant>
        <vt:lpwstr>https://github.com/OHDSI/CommonDataModel</vt:lpwstr>
      </vt:variant>
      <vt:variant>
        <vt:lpwstr/>
      </vt:variant>
      <vt:variant>
        <vt:i4>2818153</vt:i4>
      </vt:variant>
      <vt:variant>
        <vt:i4>3</vt:i4>
      </vt:variant>
      <vt:variant>
        <vt:i4>0</vt:i4>
      </vt:variant>
      <vt:variant>
        <vt:i4>5</vt:i4>
      </vt:variant>
      <vt:variant>
        <vt:lpwstr>https://www.ohdsi.org/data-standardization/</vt:lpwstr>
      </vt:variant>
      <vt:variant>
        <vt:lpwstr/>
      </vt:variant>
      <vt:variant>
        <vt:i4>2097194</vt:i4>
      </vt:variant>
      <vt:variant>
        <vt:i4>0</vt:i4>
      </vt:variant>
      <vt:variant>
        <vt:i4>0</vt:i4>
      </vt:variant>
      <vt:variant>
        <vt:i4>5</vt:i4>
      </vt:variant>
      <vt:variant>
        <vt:lpwstr>https://www.ohdsi.org/</vt:lpwstr>
      </vt:variant>
      <vt:variant>
        <vt:lpwstr/>
      </vt:variant>
      <vt:variant>
        <vt:i4>8192080</vt:i4>
      </vt:variant>
      <vt:variant>
        <vt:i4>3</vt:i4>
      </vt:variant>
      <vt:variant>
        <vt:i4>0</vt:i4>
      </vt:variant>
      <vt:variant>
        <vt:i4>5</vt:i4>
      </vt:variant>
      <vt:variant>
        <vt:lpwstr>mailto:costeven@microsoft.com</vt:lpwstr>
      </vt:variant>
      <vt:variant>
        <vt:lpwstr/>
      </vt:variant>
      <vt:variant>
        <vt:i4>1179698</vt:i4>
      </vt:variant>
      <vt:variant>
        <vt:i4>0</vt:i4>
      </vt:variant>
      <vt:variant>
        <vt:i4>0</vt:i4>
      </vt:variant>
      <vt:variant>
        <vt:i4>5</vt:i4>
      </vt:variant>
      <vt:variant>
        <vt:lpwstr>mailto:marckup@microsoft.com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Stevenson</dc:creator>
  <cp:keywords/>
  <dc:description/>
  <cp:lastModifiedBy>Cory Stevenson</cp:lastModifiedBy>
  <cp:revision>2</cp:revision>
  <dcterms:created xsi:type="dcterms:W3CDTF">2019-12-09T17:27:00Z</dcterms:created>
  <dcterms:modified xsi:type="dcterms:W3CDTF">2019-12-09T17:27:00Z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2019-11-21T15:31:55Z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9d74bd32-0828-4402-b211-0000889c40db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0x010100E2926B607B66AC4A87E93289AD3D81EF</vt:lpwstr>
  </property>
  <property fmtid="{D5CDD505-2E9C-101B-9397-08002B2CF9AE}" pid="10" name="TaxKeyword">
    <vt:lpwstr/>
  </property>
</Properties>
</file>