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left="720" w:right="0"/>
        <w:rPr>
          <w:rFonts w:ascii="Verdana" w:hAnsi="Verdana" w:cs="Verdana"/>
          <w:szCs w:val="22"/>
        </w:rPr>
      </w:pPr>
      <w:r>
        <w:rPr>
          <w:rFonts w:cs="Verdana" w:ascii="Verdana" w:hAnsi="Verdana"/>
          <w:szCs w:val="22"/>
        </w:rPr>
      </w:r>
    </w:p>
    <w:p>
      <w:pPr>
        <w:pStyle w:val="Heading4"/>
        <w:pBdr>
          <w:bottom w:val="single" w:sz="4" w:space="1" w:color="000001"/>
        </w:pBdr>
        <w:spacing w:lineRule="auto" w:line="276"/>
        <w:ind w:hanging="0" w:left="-180" w:right="0"/>
        <w:rPr/>
      </w:pPr>
      <w:r>
        <w:rPr>
          <w:rFonts w:eastAsia="Trebuchet MS" w:cs="Trebuchet MS" w:ascii="Trebuchet MS" w:hAnsi="Trebuchet MS"/>
          <w:bCs w:val="false"/>
          <w:sz w:val="22"/>
          <w:szCs w:val="22"/>
          <w:lang w:val="en-US"/>
        </w:rPr>
        <w:t xml:space="preserve"> </w:t>
      </w:r>
      <w:r>
        <w:rPr>
          <w:rFonts w:cs="Trebuchet MS" w:ascii="Trebuchet MS" w:hAnsi="Trebuchet MS"/>
          <w:bCs w:val="false"/>
          <w:sz w:val="22"/>
          <w:szCs w:val="22"/>
          <w:lang w:val="en-US"/>
        </w:rPr>
        <w:t xml:space="preserve">Maruthi </w:t>
      </w:r>
      <w:r>
        <w:rPr>
          <w:rFonts w:cs="Trebuchet MS" w:ascii="Trebuchet MS" w:hAnsi="Trebuchet MS"/>
          <w:bCs w:val="false"/>
          <w:sz w:val="22"/>
          <w:szCs w:val="22"/>
        </w:rPr>
        <w:t xml:space="preserve">         </w:t>
      </w:r>
      <w:r>
        <w:rPr>
          <w:rFonts w:cs="Trebuchet MS" w:ascii="Trebuchet MS" w:hAnsi="Trebuchet MS"/>
          <w:b w:val="false"/>
          <w:bCs w:val="false"/>
          <w:sz w:val="22"/>
          <w:szCs w:val="22"/>
        </w:rPr>
        <w:t xml:space="preserve">                                              </w:t>
      </w:r>
      <w:r>
        <w:rPr>
          <w:rFonts w:cs="Trebuchet MS" w:ascii="Trebuchet MS" w:hAnsi="Trebuchet MS"/>
          <w:b w:val="false"/>
          <w:bCs w:val="false"/>
          <w:sz w:val="22"/>
          <w:szCs w:val="22"/>
          <w:lang w:val="en-US"/>
        </w:rPr>
        <w:t xml:space="preserve">  </w:t>
        <w:tab/>
      </w:r>
      <w:r>
        <w:rPr>
          <w:rFonts w:cs="Trebuchet MS" w:ascii="Trebuchet MS" w:hAnsi="Trebuchet MS"/>
          <w:b w:val="false"/>
          <w:bCs w:val="false"/>
          <w:sz w:val="24"/>
          <w:szCs w:val="24"/>
          <w:lang w:val="en-US" w:eastAsia="en-US"/>
        </w:rPr>
        <w:t>Mobile:+91-8106238035</w:t>
      </w:r>
      <w:r>
        <w:rPr>
          <w:rFonts w:cs="Trebuchet MS" w:ascii="Trebuchet MS" w:hAnsi="Trebuchet MS"/>
          <w:bCs w:val="false"/>
          <w:sz w:val="22"/>
          <w:szCs w:val="22"/>
        </w:rPr>
        <w:t xml:space="preserve">                  </w:t>
      </w:r>
      <w:r>
        <w:rPr>
          <w:rFonts w:cs="Trebuchet MS" w:ascii="Trebuchet MS" w:hAnsi="Trebuchet MS"/>
          <w:b w:val="false"/>
          <w:bCs w:val="false"/>
          <w:sz w:val="22"/>
          <w:szCs w:val="22"/>
        </w:rPr>
        <w:t xml:space="preserve">Oracle Apps Tech consultant </w:t>
      </w:r>
      <w:r>
        <w:rPr>
          <w:rFonts w:cs="Trebuchet MS" w:ascii="Trebuchet MS" w:hAnsi="Trebuchet MS"/>
          <w:bCs w:val="false"/>
          <w:sz w:val="22"/>
          <w:szCs w:val="22"/>
          <w:lang w:val="en-US"/>
        </w:rPr>
        <w:t xml:space="preserve">                       </w:t>
      </w:r>
      <w:r>
        <w:rPr>
          <w:rFonts w:cs="Trebuchet MS" w:ascii="Trebuchet MS" w:hAnsi="Trebuchet MS"/>
          <w:bCs w:val="false"/>
          <w:sz w:val="22"/>
          <w:szCs w:val="22"/>
        </w:rPr>
        <w:t xml:space="preserve">       </w:t>
      </w:r>
      <w:r>
        <w:rPr>
          <w:rFonts w:cs="Trebuchet MS" w:ascii="Trebuchet MS" w:hAnsi="Trebuchet MS"/>
          <w:bCs w:val="false"/>
          <w:sz w:val="22"/>
          <w:szCs w:val="22"/>
          <w:lang w:val="en-US"/>
        </w:rPr>
        <w:t xml:space="preserve">     </w:t>
      </w:r>
      <w:r>
        <w:rPr>
          <w:rFonts w:cs="Trebuchet MS" w:ascii="Trebuchet MS" w:hAnsi="Trebuchet MS"/>
          <w:b w:val="false"/>
          <w:bCs w:val="false"/>
          <w:sz w:val="22"/>
          <w:szCs w:val="22"/>
        </w:rPr>
        <w:t>Mail:</w:t>
      </w:r>
      <w:r>
        <w:rPr>
          <w:rFonts w:cs="Trebuchet MS" w:ascii="Trebuchet MS" w:hAnsi="Trebuchet MS"/>
          <w:b w:val="false"/>
          <w:bCs w:val="false"/>
          <w:sz w:val="22"/>
          <w:szCs w:val="22"/>
          <w:lang w:val="en-US"/>
        </w:rPr>
        <w:t>maruthigpr77</w:t>
      </w:r>
      <w:r>
        <w:rPr>
          <w:rFonts w:cs="Trebuchet MS" w:ascii="Trebuchet MS" w:hAnsi="Trebuchet MS"/>
          <w:b w:val="false"/>
          <w:bCs w:val="false"/>
          <w:sz w:val="22"/>
          <w:szCs w:val="22"/>
        </w:rPr>
        <w:t>@</w:t>
      </w:r>
      <w:r>
        <w:rPr>
          <w:rFonts w:cs="Trebuchet MS" w:ascii="Trebuchet MS" w:hAnsi="Trebuchet MS"/>
          <w:b w:val="false"/>
          <w:bCs w:val="false"/>
          <w:sz w:val="22"/>
          <w:szCs w:val="22"/>
          <w:lang w:val="en-US"/>
        </w:rPr>
        <w:t>gmail</w:t>
      </w:r>
      <w:r>
        <w:rPr>
          <w:rFonts w:cs="Trebuchet MS" w:ascii="Trebuchet MS" w:hAnsi="Trebuchet MS"/>
          <w:b w:val="false"/>
          <w:bCs w:val="false"/>
          <w:sz w:val="22"/>
          <w:szCs w:val="22"/>
        </w:rPr>
        <w:t>.com</w:t>
      </w:r>
    </w:p>
    <w:p>
      <w:pPr>
        <w:pStyle w:val="Heading4"/>
        <w:spacing w:lineRule="auto" w:line="276"/>
        <w:ind w:hanging="0" w:left="0"/>
        <w:rPr>
          <w:rFonts w:ascii="Trebuchet MS" w:hAnsi="Trebuchet MS" w:cs="Trebuchet MS"/>
          <w:sz w:val="24"/>
          <w:szCs w:val="24"/>
          <w:u w:val="single"/>
        </w:rPr>
      </w:pPr>
      <w:r>
        <w:rPr>
          <w:rFonts w:cs="Trebuchet MS" w:ascii="Trebuchet MS" w:hAnsi="Trebuchet MS"/>
          <w:sz w:val="24"/>
          <w:szCs w:val="24"/>
          <w:u w:val="single"/>
        </w:rPr>
        <w:t>Experience Summary:</w:t>
      </w:r>
    </w:p>
    <w:p>
      <w:pPr>
        <w:pStyle w:val="Normal"/>
        <w:widowControl w:val="false"/>
        <w:numPr>
          <w:ilvl w:val="0"/>
          <w:numId w:val="3"/>
        </w:numPr>
        <w:spacing w:lineRule="auto" w:line="276"/>
        <w:jc w:val="left"/>
        <w:textAlignment w:val="baseline"/>
        <w:rPr/>
      </w:pPr>
      <w:r>
        <w:rPr>
          <w:rFonts w:eastAsia="Verdana" w:cs="Verdana" w:ascii="Verdana" w:hAnsi="Verdana"/>
          <w:b/>
          <w:bCs/>
        </w:rPr>
        <w:t xml:space="preserve"> </w:t>
      </w:r>
      <w:r>
        <w:rPr>
          <w:rFonts w:cs="Verdana" w:ascii="Verdana" w:hAnsi="Verdana"/>
          <w:b/>
          <w:bCs/>
        </w:rPr>
        <w:t>5+ years</w:t>
      </w:r>
      <w:r>
        <w:rPr>
          <w:rFonts w:cs="Verdana" w:ascii="Verdana" w:hAnsi="Verdana"/>
        </w:rPr>
        <w:t xml:space="preserve"> of IT experience on </w:t>
      </w:r>
      <w:r>
        <w:rPr>
          <w:rFonts w:cs="Verdana" w:ascii="Verdana" w:hAnsi="Verdana"/>
          <w:b/>
          <w:bCs/>
        </w:rPr>
        <w:t>Oracle Applications R12</w:t>
      </w:r>
      <w:r>
        <w:rPr>
          <w:rFonts w:cs="Verdana" w:ascii="Verdana" w:hAnsi="Verdana"/>
        </w:rPr>
        <w:t>.I</w:t>
      </w:r>
      <w:r>
        <w:rPr>
          <w:rFonts w:cs="Trebuchet MS" w:ascii="Trebuchet MS" w:hAnsi="Trebuchet MS"/>
          <w:sz w:val="24"/>
          <w:szCs w:val="24"/>
        </w:rPr>
        <w:t xml:space="preserve">n design, analysis, development and implementation of various commercial applications in </w:t>
      </w:r>
      <w:r>
        <w:rPr>
          <w:rFonts w:cs="Trebuchet MS" w:ascii="Trebuchet MS" w:hAnsi="Trebuchet MS"/>
          <w:b/>
          <w:sz w:val="24"/>
          <w:szCs w:val="24"/>
        </w:rPr>
        <w:t>ERP</w:t>
      </w:r>
      <w:r>
        <w:rPr>
          <w:rFonts w:cs="Trebuchet MS" w:ascii="Trebuchet MS" w:hAnsi="Trebuchet MS"/>
          <w:sz w:val="24"/>
          <w:szCs w:val="24"/>
        </w:rPr>
        <w:t xml:space="preserve"> Using Oracle Applications 11i/R12, Oracle 10g/11g.</w:t>
      </w:r>
    </w:p>
    <w:p>
      <w:pPr>
        <w:pStyle w:val="Normal"/>
        <w:widowControl w:val="false"/>
        <w:numPr>
          <w:ilvl w:val="0"/>
          <w:numId w:val="3"/>
        </w:numPr>
        <w:spacing w:lineRule="auto" w:line="276"/>
        <w:jc w:val="left"/>
        <w:textAlignment w:val="baseline"/>
        <w:rPr/>
      </w:pPr>
      <w:r>
        <w:rPr>
          <w:rFonts w:cs="Verdana" w:ascii="Verdana" w:hAnsi="Verdana"/>
          <w:bCs/>
        </w:rPr>
        <w:t>Trained</w:t>
      </w:r>
      <w:r>
        <w:rPr>
          <w:rFonts w:cs="Verdana" w:ascii="Verdana" w:hAnsi="Verdana"/>
          <w:b/>
          <w:bCs/>
        </w:rPr>
        <w:t xml:space="preserve"> Oracle Fusion HCM techno functional.</w:t>
      </w:r>
    </w:p>
    <w:p>
      <w:pPr>
        <w:pStyle w:val="Normal"/>
        <w:widowControl w:val="false"/>
        <w:numPr>
          <w:ilvl w:val="0"/>
          <w:numId w:val="3"/>
        </w:numPr>
        <w:spacing w:lineRule="auto" w:line="276"/>
        <w:jc w:val="left"/>
        <w:textAlignment w:val="baseline"/>
        <w:rPr/>
      </w:pPr>
      <w:r>
        <w:rPr>
          <w:rFonts w:cs="Calibri" w:ascii="Verdana" w:hAnsi="Verdana"/>
          <w:szCs w:val="22"/>
        </w:rPr>
        <w:t xml:space="preserve">I have been worked in </w:t>
      </w:r>
      <w:r>
        <w:rPr>
          <w:rFonts w:cs="Calibri" w:ascii="Verdana" w:hAnsi="Verdana"/>
          <w:b/>
          <w:szCs w:val="22"/>
        </w:rPr>
        <w:t>Agile Methodology</w:t>
      </w:r>
      <w:r>
        <w:rPr>
          <w:rFonts w:cs="Calibri" w:ascii="Verdana" w:hAnsi="Verdana"/>
          <w:szCs w:val="22"/>
        </w:rPr>
        <w:t xml:space="preserve"> for the project execution for last 3 years. </w:t>
      </w:r>
    </w:p>
    <w:p>
      <w:pPr>
        <w:pStyle w:val="Normal"/>
        <w:widowControl w:val="false"/>
        <w:numPr>
          <w:ilvl w:val="0"/>
          <w:numId w:val="3"/>
        </w:numPr>
        <w:spacing w:lineRule="auto" w:line="276"/>
        <w:jc w:val="left"/>
        <w:textAlignment w:val="baseline"/>
        <w:rPr/>
      </w:pPr>
      <w:r>
        <w:rPr>
          <w:rFonts w:cs="Calibri" w:ascii="Verdana" w:hAnsi="Verdana"/>
          <w:szCs w:val="22"/>
        </w:rPr>
        <w:t>Having exposure to various support tools like  Support Central, HP ALM and Rally which all are used to manage tickets to safeguard the SLA’s according to priorities in support project environments.</w:t>
      </w:r>
    </w:p>
    <w:p>
      <w:pPr>
        <w:pStyle w:val="Normal"/>
        <w:widowControl w:val="false"/>
        <w:numPr>
          <w:ilvl w:val="0"/>
          <w:numId w:val="3"/>
        </w:numPr>
        <w:spacing w:lineRule="auto" w:line="276"/>
        <w:jc w:val="left"/>
        <w:textAlignment w:val="baseline"/>
        <w:rPr/>
      </w:pPr>
      <w:r>
        <w:rPr>
          <w:rFonts w:cs="Calibri" w:ascii="Verdana" w:hAnsi="Verdana"/>
          <w:szCs w:val="22"/>
        </w:rPr>
        <w:t xml:space="preserve">Expertise and hands on with all </w:t>
      </w:r>
      <w:r>
        <w:rPr>
          <w:rFonts w:cs="Calibri" w:ascii="Verdana" w:hAnsi="Verdana"/>
          <w:b/>
          <w:szCs w:val="22"/>
        </w:rPr>
        <w:t>RICE Components</w:t>
      </w:r>
      <w:r>
        <w:rPr>
          <w:rFonts w:cs="Calibri" w:ascii="Verdana" w:hAnsi="Verdana"/>
          <w:szCs w:val="22"/>
        </w:rPr>
        <w:t xml:space="preserve"> development in the domain of Oracle Applications E-Business Suite</w:t>
      </w:r>
      <w:r>
        <w:rPr>
          <w:rFonts w:cs="Verdana" w:ascii="Verdana" w:hAnsi="Verdana"/>
          <w:szCs w:val="22"/>
        </w:rPr>
        <w:t>.</w:t>
      </w:r>
    </w:p>
    <w:p>
      <w:pPr>
        <w:pStyle w:val="Normal"/>
        <w:widowControl w:val="false"/>
        <w:numPr>
          <w:ilvl w:val="0"/>
          <w:numId w:val="3"/>
        </w:numPr>
        <w:spacing w:lineRule="auto" w:line="276"/>
        <w:jc w:val="left"/>
        <w:textAlignment w:val="baseline"/>
        <w:rPr/>
      </w:pPr>
      <w:r>
        <w:rPr>
          <w:rFonts w:cs="Verdana" w:ascii="Verdana" w:hAnsi="Verdana"/>
          <w:color w:val="000000"/>
          <w:szCs w:val="22"/>
        </w:rPr>
        <w:t>Expertise technically in Oracle Financials Modules.</w:t>
      </w:r>
    </w:p>
    <w:p>
      <w:pPr>
        <w:pStyle w:val="Normal"/>
        <w:widowControl w:val="false"/>
        <w:numPr>
          <w:ilvl w:val="0"/>
          <w:numId w:val="3"/>
        </w:numPr>
        <w:spacing w:lineRule="auto" w:line="276"/>
        <w:jc w:val="left"/>
        <w:textAlignment w:val="baseline"/>
        <w:rPr/>
      </w:pPr>
      <w:r>
        <w:rPr>
          <w:rFonts w:cs="Verdana" w:ascii="Verdana" w:hAnsi="Verdana"/>
          <w:szCs w:val="22"/>
        </w:rPr>
        <w:t xml:space="preserve">Experience in development XML/BI Publisher Reports </w:t>
      </w:r>
    </w:p>
    <w:p>
      <w:pPr>
        <w:pStyle w:val="Normal"/>
        <w:widowControl w:val="false"/>
        <w:numPr>
          <w:ilvl w:val="0"/>
          <w:numId w:val="3"/>
        </w:numPr>
        <w:spacing w:lineRule="auto" w:line="276"/>
        <w:jc w:val="left"/>
        <w:textAlignment w:val="baseline"/>
        <w:rPr/>
      </w:pPr>
      <w:r>
        <w:rPr>
          <w:rFonts w:cs="Verdana" w:ascii="Verdana" w:hAnsi="Verdana"/>
          <w:szCs w:val="22"/>
        </w:rPr>
        <w:t>Having a very good hands on in preparation of all project related documents</w:t>
      </w:r>
      <w:r>
        <w:rPr>
          <w:rFonts w:cs="Verdana" w:ascii="Verdana" w:hAnsi="Verdana"/>
          <w:strike/>
          <w:szCs w:val="22"/>
        </w:rPr>
        <w:t xml:space="preserve"> </w:t>
      </w:r>
    </w:p>
    <w:p>
      <w:pPr>
        <w:pStyle w:val="Normal"/>
        <w:widowControl w:val="false"/>
        <w:numPr>
          <w:ilvl w:val="0"/>
          <w:numId w:val="3"/>
        </w:numPr>
        <w:spacing w:lineRule="auto" w:line="276"/>
        <w:jc w:val="left"/>
        <w:textAlignment w:val="baseline"/>
        <w:rPr/>
      </w:pPr>
      <w:r>
        <w:rPr>
          <w:rFonts w:cs="Calibri" w:ascii="Verdana" w:hAnsi="Verdana"/>
          <w:szCs w:val="22"/>
        </w:rPr>
        <w:t>Good understanding and knowledge of business flows.</w:t>
      </w:r>
    </w:p>
    <w:p>
      <w:pPr>
        <w:pStyle w:val="Normal"/>
        <w:widowControl w:val="false"/>
        <w:numPr>
          <w:ilvl w:val="0"/>
          <w:numId w:val="3"/>
        </w:numPr>
        <w:spacing w:lineRule="auto" w:line="276"/>
        <w:jc w:val="left"/>
        <w:textAlignment w:val="baseline"/>
        <w:rPr/>
      </w:pPr>
      <w:r>
        <w:rPr>
          <w:rFonts w:cs="Calibri" w:ascii="Verdana" w:hAnsi="Verdana"/>
          <w:szCs w:val="22"/>
        </w:rPr>
        <w:t>Having a sound sense of customer management skills.</w:t>
      </w:r>
    </w:p>
    <w:p>
      <w:pPr>
        <w:pStyle w:val="BodyText"/>
        <w:spacing w:before="40" w:after="40"/>
        <w:ind w:hanging="2820" w:left="2880" w:right="0"/>
        <w:rPr>
          <w:rFonts w:ascii="Trebuchet MS" w:hAnsi="Trebuchet MS" w:cs="Trebuchet MS"/>
          <w:b/>
          <w:strike/>
          <w:szCs w:val="22"/>
        </w:rPr>
      </w:pPr>
      <w:r>
        <w:rPr>
          <w:rFonts w:cs="Trebuchet MS" w:ascii="Trebuchet MS" w:hAnsi="Trebuchet MS"/>
          <w:b/>
          <w:strike/>
          <w:szCs w:val="22"/>
        </w:rPr>
      </w:r>
    </w:p>
    <w:p>
      <w:pPr>
        <w:pStyle w:val="BodyText"/>
        <w:spacing w:before="40" w:after="40"/>
        <w:ind w:hanging="2820" w:left="2880" w:right="0"/>
        <w:rPr>
          <w:rFonts w:ascii="Trebuchet MS" w:hAnsi="Trebuchet MS" w:cs="Arial"/>
          <w:b/>
          <w:szCs w:val="22"/>
          <w:u w:val="single"/>
        </w:rPr>
      </w:pPr>
      <w:r>
        <w:rPr>
          <w:rFonts w:cs="Arial" w:ascii="Trebuchet MS" w:hAnsi="Trebuchet MS"/>
          <w:b/>
          <w:szCs w:val="22"/>
          <w:u w:val="single"/>
        </w:rPr>
        <w:t xml:space="preserve">Skill Set:  </w:t>
      </w:r>
    </w:p>
    <w:p>
      <w:pPr>
        <w:pStyle w:val="BodyText"/>
        <w:spacing w:before="40" w:after="40"/>
        <w:ind w:hanging="2820" w:left="2880" w:right="0"/>
        <w:rPr>
          <w:rFonts w:ascii="Trebuchet MS" w:hAnsi="Trebuchet MS" w:eastAsia="Trebuchet MS" w:cs="Trebuchet MS"/>
          <w:b/>
          <w:szCs w:val="22"/>
          <w:u w:val="single"/>
        </w:rPr>
      </w:pPr>
      <w:r>
        <w:rPr>
          <w:rFonts w:eastAsia="Trebuchet MS" w:cs="Trebuchet MS" w:ascii="Trebuchet MS" w:hAnsi="Trebuchet MS"/>
          <w:b/>
          <w:szCs w:val="22"/>
          <w:u w:val="single"/>
        </w:rPr>
        <w:t xml:space="preserve">  </w:t>
      </w:r>
    </w:p>
    <w:p>
      <w:pPr>
        <w:pStyle w:val="BodyText"/>
        <w:spacing w:before="40" w:after="40"/>
        <w:ind w:hanging="2820" w:left="2880" w:right="0"/>
        <w:rPr/>
      </w:pPr>
      <w:r>
        <w:rPr>
          <w:rFonts w:eastAsia="Trebuchet MS" w:cs="Trebuchet MS" w:ascii="Trebuchet MS" w:hAnsi="Trebuchet MS"/>
          <w:b/>
          <w:szCs w:val="22"/>
        </w:rPr>
        <w:t xml:space="preserve">    </w:t>
      </w:r>
      <w:r>
        <w:rPr>
          <w:rFonts w:cs="Arial" w:ascii="Trebuchet MS" w:hAnsi="Trebuchet MS"/>
          <w:szCs w:val="22"/>
        </w:rPr>
        <w:t>GUI Tools</w:t>
      </w:r>
      <w:r>
        <w:rPr>
          <w:rFonts w:cs="Arial" w:ascii="Trebuchet MS" w:hAnsi="Trebuchet MS"/>
          <w:b/>
          <w:szCs w:val="22"/>
        </w:rPr>
        <w:tab/>
        <w:t>:</w:t>
      </w:r>
      <w:r>
        <w:rPr>
          <w:rFonts w:cs="Arial" w:ascii="Trebuchet MS" w:hAnsi="Trebuchet MS"/>
          <w:szCs w:val="22"/>
        </w:rPr>
        <w:t xml:space="preserve">   </w:t>
      </w:r>
      <w:r>
        <w:rPr>
          <w:rFonts w:cs="Arial" w:ascii="Trebuchet MS" w:hAnsi="Trebuchet MS"/>
          <w:b/>
          <w:szCs w:val="22"/>
        </w:rPr>
        <w:t>Reports 6i/10g, Forms6i/10g,OBIEE.</w:t>
      </w:r>
    </w:p>
    <w:p>
      <w:pPr>
        <w:pStyle w:val="BodyText"/>
        <w:spacing w:before="40" w:after="40"/>
        <w:ind w:hanging="2820" w:left="2880" w:right="0"/>
        <w:rPr/>
      </w:pPr>
      <w:r>
        <w:rPr>
          <w:rFonts w:eastAsia="Trebuchet MS" w:cs="Trebuchet MS" w:ascii="Trebuchet MS" w:hAnsi="Trebuchet MS"/>
          <w:szCs w:val="22"/>
        </w:rPr>
        <w:t xml:space="preserve">    </w:t>
      </w:r>
      <w:r>
        <w:rPr>
          <w:rFonts w:cs="Arial" w:ascii="Trebuchet MS" w:hAnsi="Trebuchet MS"/>
          <w:szCs w:val="22"/>
        </w:rPr>
        <w:t xml:space="preserve">Tools &amp; utilities </w:t>
        <w:tab/>
      </w:r>
      <w:r>
        <w:rPr>
          <w:rFonts w:cs="Arial" w:ascii="Trebuchet MS" w:hAnsi="Trebuchet MS"/>
          <w:b/>
          <w:szCs w:val="22"/>
        </w:rPr>
        <w:t>:   SQL * Loader, SQL * PLUS, TOAD.</w:t>
      </w:r>
    </w:p>
    <w:p>
      <w:pPr>
        <w:pStyle w:val="Normal"/>
        <w:spacing w:before="40" w:after="40"/>
        <w:ind w:hanging="2880" w:left="2880" w:right="0"/>
        <w:rPr/>
      </w:pPr>
      <w:r>
        <w:rPr>
          <w:rFonts w:eastAsia="Trebuchet MS" w:cs="Trebuchet MS" w:ascii="Trebuchet MS" w:hAnsi="Trebuchet MS"/>
          <w:szCs w:val="22"/>
        </w:rPr>
        <w:t xml:space="preserve">     </w:t>
      </w:r>
      <w:r>
        <w:rPr>
          <w:rFonts w:cs="Arial" w:ascii="Trebuchet MS" w:hAnsi="Trebuchet MS"/>
          <w:szCs w:val="22"/>
        </w:rPr>
        <w:t>Operating Systems</w:t>
      </w:r>
      <w:r>
        <w:rPr>
          <w:rFonts w:cs="Arial" w:ascii="Trebuchet MS" w:hAnsi="Trebuchet MS"/>
          <w:b/>
          <w:szCs w:val="22"/>
        </w:rPr>
        <w:tab/>
        <w:t>:</w:t>
      </w:r>
      <w:r>
        <w:rPr>
          <w:rFonts w:cs="Arial" w:ascii="Trebuchet MS" w:hAnsi="Trebuchet MS"/>
          <w:szCs w:val="22"/>
        </w:rPr>
        <w:t xml:space="preserve">   </w:t>
      </w:r>
      <w:r>
        <w:rPr>
          <w:rFonts w:cs="Arial" w:ascii="Trebuchet MS" w:hAnsi="Trebuchet MS"/>
          <w:b/>
          <w:szCs w:val="22"/>
        </w:rPr>
        <w:t xml:space="preserve">Windows 2000/NT </w:t>
      </w:r>
      <w:r>
        <w:rPr>
          <w:rFonts w:cs="Arial" w:ascii="Trebuchet MS" w:hAnsi="Trebuchet MS"/>
          <w:szCs w:val="22"/>
        </w:rPr>
        <w:t>and</w:t>
      </w:r>
      <w:r>
        <w:rPr>
          <w:rFonts w:cs="Arial" w:ascii="Trebuchet MS" w:hAnsi="Trebuchet MS"/>
          <w:b/>
          <w:szCs w:val="22"/>
        </w:rPr>
        <w:t xml:space="preserve"> UNIX.</w:t>
      </w:r>
    </w:p>
    <w:p>
      <w:pPr>
        <w:pStyle w:val="Normal"/>
        <w:spacing w:before="40" w:after="40"/>
        <w:ind w:hanging="2880" w:left="2880" w:right="0"/>
        <w:rPr/>
      </w:pPr>
      <w:r>
        <w:rPr>
          <w:rFonts w:eastAsia="Trebuchet MS" w:cs="Trebuchet MS" w:ascii="Trebuchet MS" w:hAnsi="Trebuchet MS"/>
          <w:szCs w:val="22"/>
        </w:rPr>
        <w:t xml:space="preserve">     </w:t>
      </w:r>
      <w:r>
        <w:rPr>
          <w:rFonts w:cs="Arial" w:ascii="Trebuchet MS" w:hAnsi="Trebuchet MS"/>
          <w:szCs w:val="22"/>
        </w:rPr>
        <w:t>Languages Known</w:t>
      </w:r>
      <w:r>
        <w:rPr>
          <w:rFonts w:cs="Arial" w:ascii="Trebuchet MS" w:hAnsi="Trebuchet MS"/>
          <w:b/>
          <w:szCs w:val="22"/>
        </w:rPr>
        <w:tab/>
        <w:t>:   C, C++</w:t>
      </w:r>
    </w:p>
    <w:p>
      <w:pPr>
        <w:pStyle w:val="BodyText"/>
        <w:spacing w:before="40" w:after="40"/>
        <w:ind w:hanging="2820" w:left="2880" w:right="0"/>
        <w:rPr/>
      </w:pPr>
      <w:r>
        <w:rPr>
          <w:rFonts w:eastAsia="Trebuchet MS" w:cs="Trebuchet MS" w:ascii="Trebuchet MS" w:hAnsi="Trebuchet MS"/>
          <w:szCs w:val="22"/>
        </w:rPr>
        <w:t xml:space="preserve">    </w:t>
      </w:r>
      <w:r>
        <w:rPr>
          <w:rFonts w:cs="Arial" w:ascii="Trebuchet MS" w:hAnsi="Trebuchet MS"/>
          <w:szCs w:val="22"/>
        </w:rPr>
        <w:t xml:space="preserve">RDBMS </w:t>
        <w:tab/>
      </w:r>
      <w:r>
        <w:rPr>
          <w:rFonts w:cs="Arial" w:ascii="Trebuchet MS" w:hAnsi="Trebuchet MS"/>
          <w:b/>
          <w:szCs w:val="22"/>
        </w:rPr>
        <w:t>:   Oracle 8i, Oracle 9i and 10G</w:t>
      </w:r>
    </w:p>
    <w:p>
      <w:pPr>
        <w:pStyle w:val="Normal"/>
        <w:rPr/>
      </w:pPr>
      <w:r>
        <w:rPr>
          <w:rFonts w:eastAsia="Trebuchet MS" w:cs="Trebuchet MS" w:ascii="Trebuchet MS" w:hAnsi="Trebuchet MS"/>
          <w:bCs/>
          <w:szCs w:val="22"/>
        </w:rPr>
        <w:t xml:space="preserve">     </w:t>
      </w:r>
      <w:r>
        <w:rPr>
          <w:rFonts w:cs="Arial" w:ascii="Trebuchet MS" w:hAnsi="Trebuchet MS"/>
          <w:bCs/>
          <w:szCs w:val="22"/>
        </w:rPr>
        <w:t>ERP</w:t>
      </w:r>
      <w:r>
        <w:rPr>
          <w:rFonts w:cs="Arial" w:ascii="Trebuchet MS" w:hAnsi="Trebuchet MS"/>
          <w:b/>
          <w:bCs/>
          <w:szCs w:val="22"/>
        </w:rPr>
        <w:tab/>
        <w:tab/>
        <w:t xml:space="preserve">                   </w:t>
        <w:tab/>
        <w:t xml:space="preserve">:   </w:t>
      </w:r>
      <w:r>
        <w:rPr>
          <w:rFonts w:cs="Arial" w:ascii="Trebuchet MS" w:hAnsi="Trebuchet MS"/>
          <w:b/>
          <w:szCs w:val="22"/>
        </w:rPr>
        <w:t>Oracle Applications 11i / R12.</w:t>
      </w:r>
    </w:p>
    <w:p>
      <w:pPr>
        <w:pStyle w:val="BodyText"/>
        <w:rPr>
          <w:rFonts w:ascii="Trebuchet MS" w:hAnsi="Trebuchet MS" w:cs="Arial"/>
          <w:b/>
          <w:szCs w:val="22"/>
        </w:rPr>
      </w:pPr>
      <w:r>
        <w:rPr>
          <w:rFonts w:cs="Arial" w:ascii="Trebuchet MS" w:hAnsi="Trebuchet MS"/>
          <w:b/>
          <w:szCs w:val="22"/>
        </w:rPr>
      </w:r>
    </w:p>
    <w:p>
      <w:pPr>
        <w:pStyle w:val="BodyText"/>
        <w:rPr/>
      </w:pPr>
      <w:r>
        <w:rPr>
          <w:rFonts w:cs="Arial" w:ascii="Trebuchet MS" w:hAnsi="Trebuchet MS"/>
          <w:b/>
          <w:szCs w:val="22"/>
          <w:u w:val="single"/>
        </w:rPr>
        <w:t>Education</w:t>
      </w:r>
      <w:r>
        <w:rPr>
          <w:rFonts w:cs="Arial" w:ascii="Trebuchet MS" w:hAnsi="Trebuchet MS"/>
          <w:b/>
          <w:szCs w:val="22"/>
        </w:rPr>
        <w:t xml:space="preserve">:                                                 </w:t>
        <w:tab/>
      </w:r>
    </w:p>
    <w:p>
      <w:pPr>
        <w:pStyle w:val="Normal"/>
        <w:widowControl w:val="false"/>
        <w:numPr>
          <w:ilvl w:val="0"/>
          <w:numId w:val="4"/>
        </w:numPr>
        <w:jc w:val="left"/>
        <w:rPr/>
      </w:pPr>
      <w:r>
        <w:rPr>
          <w:rFonts w:cs="Arial" w:ascii="Trebuchet MS" w:hAnsi="Trebuchet MS"/>
          <w:b/>
          <w:szCs w:val="22"/>
        </w:rPr>
        <w:t xml:space="preserve">MCA </w:t>
      </w:r>
      <w:r>
        <w:rPr>
          <w:rFonts w:cs="Arial" w:ascii="Trebuchet MS" w:hAnsi="Trebuchet MS"/>
          <w:szCs w:val="22"/>
        </w:rPr>
        <w:t xml:space="preserve">from </w:t>
      </w:r>
      <w:r>
        <w:rPr>
          <w:rFonts w:cs="Arial" w:ascii="Trebuchet MS" w:hAnsi="Trebuchet MS"/>
          <w:b/>
          <w:szCs w:val="22"/>
        </w:rPr>
        <w:t>Jawaharlal Nehru Technological University, Hyderabad.</w:t>
      </w:r>
    </w:p>
    <w:p>
      <w:pPr>
        <w:pStyle w:val="Normal"/>
        <w:rPr>
          <w:rFonts w:ascii="Trebuchet MS" w:hAnsi="Trebuchet MS" w:cs="Trebuchet MS"/>
          <w:szCs w:val="22"/>
        </w:rPr>
      </w:pPr>
      <w:r>
        <w:rPr>
          <w:rFonts w:cs="Trebuchet MS" w:ascii="Trebuchet MS" w:hAnsi="Trebuchet MS"/>
          <w:szCs w:val="22"/>
        </w:rPr>
      </w:r>
    </w:p>
    <w:p>
      <w:pPr>
        <w:pStyle w:val="BodyText"/>
        <w:rPr>
          <w:rFonts w:ascii="Trebuchet MS" w:hAnsi="Trebuchet MS" w:cs="Arial"/>
          <w:b/>
          <w:szCs w:val="22"/>
          <w:u w:val="single"/>
        </w:rPr>
      </w:pPr>
      <w:r>
        <w:rPr>
          <w:rFonts w:cs="Arial" w:ascii="Trebuchet MS" w:hAnsi="Trebuchet MS"/>
          <w:b/>
          <w:szCs w:val="22"/>
          <w:u w:val="single"/>
        </w:rPr>
        <w:t>Experience Summary:</w:t>
      </w:r>
    </w:p>
    <w:p>
      <w:pPr>
        <w:pStyle w:val="PlainText"/>
        <w:ind w:left="360" w:right="0"/>
        <w:rPr>
          <w:rFonts w:ascii="Trebuchet MS" w:hAnsi="Trebuchet MS" w:eastAsia="MS Mincho;ＭＳ 明朝" w:cs="Tahoma"/>
          <w:b/>
          <w:sz w:val="22"/>
          <w:szCs w:val="22"/>
        </w:rPr>
      </w:pPr>
      <w:r>
        <w:rPr>
          <w:rFonts w:eastAsia="MS Mincho;ＭＳ 明朝" w:cs="Tahoma" w:ascii="Trebuchet MS" w:hAnsi="Trebuchet MS"/>
          <w:b/>
          <w:sz w:val="22"/>
          <w:szCs w:val="22"/>
        </w:rPr>
      </w:r>
    </w:p>
    <w:p>
      <w:pPr>
        <w:pStyle w:val="PlainText"/>
        <w:numPr>
          <w:ilvl w:val="0"/>
          <w:numId w:val="4"/>
        </w:numPr>
        <w:rPr/>
      </w:pPr>
      <w:r>
        <w:rPr>
          <w:rFonts w:cs="Trebuchet MS" w:ascii="Trebuchet MS" w:hAnsi="Trebuchet MS"/>
          <w:sz w:val="22"/>
          <w:szCs w:val="22"/>
        </w:rPr>
        <w:t xml:space="preserve">Working as a </w:t>
      </w:r>
      <w:r>
        <w:rPr>
          <w:rFonts w:cs="Trebuchet MS" w:ascii="Trebuchet MS" w:hAnsi="Trebuchet MS"/>
          <w:b/>
          <w:bCs/>
          <w:sz w:val="22"/>
          <w:szCs w:val="22"/>
        </w:rPr>
        <w:t>Oracle Apps Technical Consultant</w:t>
      </w:r>
      <w:r>
        <w:rPr>
          <w:rFonts w:cs="Trebuchet MS" w:ascii="Trebuchet MS" w:hAnsi="Trebuchet MS"/>
          <w:sz w:val="22"/>
          <w:szCs w:val="22"/>
        </w:rPr>
        <w:t xml:space="preserve"> for Tech Mahindra</w:t>
      </w:r>
      <w:r>
        <w:rPr>
          <w:rFonts w:cs="Trebuchet MS" w:ascii="Trebuchet MS" w:hAnsi="Trebuchet MS"/>
          <w:bCs/>
          <w:sz w:val="22"/>
          <w:szCs w:val="22"/>
        </w:rPr>
        <w:t>, Hyderabad</w:t>
      </w:r>
      <w:r>
        <w:rPr>
          <w:rFonts w:cs="Trebuchet MS" w:ascii="Trebuchet MS" w:hAnsi="Trebuchet MS"/>
          <w:sz w:val="22"/>
          <w:szCs w:val="22"/>
        </w:rPr>
        <w:t xml:space="preserve"> from  Apr‘2014 to Till date.</w:t>
      </w:r>
    </w:p>
    <w:p>
      <w:pPr>
        <w:pStyle w:val="PlainText"/>
        <w:ind w:left="360" w:right="0"/>
        <w:rPr>
          <w:rFonts w:ascii="Trebuchet MS" w:hAnsi="Trebuchet MS" w:eastAsia="MS Mincho;ＭＳ 明朝" w:cs="Tahoma"/>
          <w:b/>
          <w:sz w:val="22"/>
          <w:szCs w:val="22"/>
        </w:rPr>
      </w:pPr>
      <w:r>
        <w:rPr>
          <w:rFonts w:eastAsia="MS Mincho;ＭＳ 明朝" w:cs="Tahoma" w:ascii="Trebuchet MS" w:hAnsi="Trebuchet MS"/>
          <w:b/>
          <w:sz w:val="22"/>
          <w:szCs w:val="22"/>
        </w:rPr>
      </w:r>
    </w:p>
    <w:p>
      <w:pPr>
        <w:pStyle w:val="PlainText"/>
        <w:ind w:left="360" w:right="0"/>
        <w:rPr>
          <w:rFonts w:ascii="Trebuchet MS" w:hAnsi="Trebuchet MS" w:eastAsia="MS Mincho;ＭＳ 明朝" w:cs="Tahoma"/>
          <w:b/>
          <w:sz w:val="22"/>
          <w:szCs w:val="22"/>
        </w:rPr>
      </w:pPr>
      <w:r>
        <w:rPr>
          <w:rFonts w:eastAsia="MS Mincho;ＭＳ 明朝" w:cs="Tahoma" w:ascii="Trebuchet MS" w:hAnsi="Trebuchet MS"/>
          <w:b/>
          <w:sz w:val="22"/>
          <w:szCs w:val="22"/>
        </w:rPr>
      </w:r>
      <w:bookmarkStart w:id="0" w:name="_GoBack"/>
      <w:bookmarkStart w:id="1" w:name="_GoBack"/>
      <w:bookmarkEnd w:id="1"/>
    </w:p>
    <w:p>
      <w:pPr>
        <w:pStyle w:val="PlainText"/>
        <w:rPr>
          <w:rFonts w:ascii="Trebuchet MS" w:hAnsi="Trebuchet MS" w:eastAsia="MS Mincho;ＭＳ 明朝" w:cs="Tahoma"/>
          <w:b/>
          <w:sz w:val="22"/>
          <w:szCs w:val="22"/>
        </w:rPr>
      </w:pPr>
      <w:r>
        <w:rPr>
          <w:rFonts w:eastAsia="MS Mincho;ＭＳ 明朝" w:cs="Tahoma" w:ascii="Trebuchet MS" w:hAnsi="Trebuchet MS"/>
          <w:b/>
          <w:sz w:val="22"/>
          <w:szCs w:val="22"/>
        </w:rPr>
      </w:r>
    </w:p>
    <w:p>
      <w:pPr>
        <w:pStyle w:val="Normal"/>
        <w:rPr>
          <w:rFonts w:ascii="Trebuchet MS" w:hAnsi="Trebuchet MS" w:cs="Tahoma"/>
          <w:b/>
          <w:szCs w:val="22"/>
          <w:u w:val="single"/>
        </w:rPr>
      </w:pPr>
      <w:r>
        <w:rPr>
          <w:rFonts w:cs="Tahoma" w:ascii="Trebuchet MS" w:hAnsi="Trebuchet MS"/>
          <w:b/>
          <w:szCs w:val="22"/>
          <w:u w:val="single"/>
        </w:rPr>
        <w:t>ERP Career:</w:t>
      </w:r>
    </w:p>
    <w:p>
      <w:pPr>
        <w:pStyle w:val="Normal"/>
        <w:rPr>
          <w:rFonts w:ascii="Trebuchet MS" w:hAnsi="Trebuchet MS" w:cs="Tahoma"/>
          <w:b/>
          <w:szCs w:val="22"/>
          <w:u w:val="single"/>
        </w:rPr>
      </w:pPr>
      <w:r>
        <w:rPr>
          <w:rFonts w:cs="Tahoma" w:ascii="Trebuchet MS" w:hAnsi="Trebuchet MS"/>
          <w:b/>
          <w:szCs w:val="22"/>
          <w:u w:val="single"/>
        </w:rPr>
      </w:r>
    </w:p>
    <w:p>
      <w:pPr>
        <w:pStyle w:val="Normal"/>
        <w:rPr>
          <w:rFonts w:ascii="Trebuchet MS" w:hAnsi="Trebuchet MS" w:cs="Tahoma"/>
          <w:b/>
          <w:szCs w:val="22"/>
          <w:u w:val="single"/>
        </w:rPr>
      </w:pPr>
      <w:r>
        <w:rPr>
          <w:rFonts w:cs="Tahoma" w:ascii="Trebuchet MS" w:hAnsi="Trebuchet MS"/>
          <w:b/>
          <w:szCs w:val="22"/>
          <w:u w:val="single"/>
        </w:rPr>
        <w:t>Project #1</w:t>
      </w:r>
    </w:p>
    <w:p>
      <w:pPr>
        <w:pStyle w:val="Normal"/>
        <w:rPr>
          <w:rFonts w:ascii="Trebuchet MS" w:hAnsi="Trebuchet MS" w:cs="Tahoma"/>
          <w:b/>
          <w:szCs w:val="22"/>
        </w:rPr>
      </w:pPr>
      <w:r>
        <w:rPr>
          <w:rFonts w:cs="Tahoma" w:ascii="Trebuchet MS" w:hAnsi="Trebuchet MS"/>
          <w:b/>
          <w:szCs w:val="22"/>
        </w:rPr>
        <w:t xml:space="preserve">Client              </w:t>
        <w:tab/>
        <w:t>:           GE Aviation</w:t>
      </w:r>
    </w:p>
    <w:p>
      <w:pPr>
        <w:pStyle w:val="Normal"/>
        <w:rPr/>
      </w:pPr>
      <w:r>
        <w:rPr>
          <w:rFonts w:cs="Tahoma" w:ascii="Trebuchet MS" w:hAnsi="Trebuchet MS"/>
          <w:b/>
          <w:szCs w:val="22"/>
        </w:rPr>
        <w:t xml:space="preserve">Role                </w:t>
        <w:tab/>
        <w:t>:           Technical Consultant</w:t>
      </w:r>
    </w:p>
    <w:p>
      <w:pPr>
        <w:pStyle w:val="Normal"/>
        <w:rPr>
          <w:rFonts w:ascii="Trebuchet MS" w:hAnsi="Trebuchet MS" w:cs="Tahoma"/>
          <w:b/>
          <w:szCs w:val="22"/>
        </w:rPr>
      </w:pPr>
      <w:r>
        <w:rPr>
          <w:rFonts w:cs="Tahoma" w:ascii="Trebuchet MS" w:hAnsi="Trebuchet MS"/>
          <w:b/>
          <w:szCs w:val="22"/>
        </w:rPr>
        <w:t>Modules </w:t>
        <w:tab/>
        <w:tab/>
        <w:t>:           AP,AR,FA,GL,PO,INV</w:t>
      </w:r>
    </w:p>
    <w:p>
      <w:pPr>
        <w:pStyle w:val="Normal"/>
        <w:rPr>
          <w:rFonts w:ascii="Trebuchet MS" w:hAnsi="Trebuchet MS" w:cs="Tahoma"/>
          <w:b/>
          <w:szCs w:val="22"/>
        </w:rPr>
      </w:pPr>
      <w:r>
        <w:rPr>
          <w:rFonts w:cs="Tahoma" w:ascii="Trebuchet MS" w:hAnsi="Trebuchet MS"/>
          <w:b/>
          <w:szCs w:val="22"/>
        </w:rPr>
        <w:t xml:space="preserve">Project           </w:t>
        <w:tab/>
        <w:t>:           R12 Support &amp; Implementation</w:t>
      </w:r>
    </w:p>
    <w:p>
      <w:pPr>
        <w:pStyle w:val="Normal"/>
        <w:rPr>
          <w:rFonts w:ascii="Trebuchet MS" w:hAnsi="Trebuchet MS" w:cs="Tahoma"/>
          <w:b/>
          <w:szCs w:val="22"/>
        </w:rPr>
      </w:pPr>
      <w:r>
        <w:rPr>
          <w:rFonts w:cs="Tahoma" w:ascii="Trebuchet MS" w:hAnsi="Trebuchet MS"/>
          <w:b/>
          <w:szCs w:val="22"/>
        </w:rPr>
        <w:t xml:space="preserve">Environment </w:t>
        <w:tab/>
        <w:tab/>
        <w:t>:           Oracle apps 12.1.3</w:t>
      </w:r>
    </w:p>
    <w:p>
      <w:pPr>
        <w:pStyle w:val="Normal"/>
        <w:rPr>
          <w:rFonts w:ascii="Trebuchet MS" w:hAnsi="Trebuchet MS" w:cs="Tahoma"/>
          <w:b/>
          <w:szCs w:val="22"/>
        </w:rPr>
      </w:pPr>
      <w:r>
        <w:rPr>
          <w:rFonts w:cs="Tahoma" w:ascii="Trebuchet MS" w:hAnsi="Trebuchet MS"/>
          <w:b/>
          <w:szCs w:val="22"/>
        </w:rPr>
        <w:t xml:space="preserve">Duration         </w:t>
        <w:tab/>
        <w:t>:           May’15 to Till Date</w:t>
      </w:r>
    </w:p>
    <w:p>
      <w:pPr>
        <w:pStyle w:val="Normal"/>
        <w:rPr>
          <w:rFonts w:ascii="Trebuchet MS" w:hAnsi="Trebuchet MS" w:cs="Tahoma"/>
          <w:b/>
          <w:szCs w:val="22"/>
        </w:rPr>
      </w:pPr>
      <w:r>
        <w:rPr>
          <w:rFonts w:cs="Tahoma" w:ascii="Trebuchet MS" w:hAnsi="Trebuchet MS"/>
          <w:b/>
          <w:szCs w:val="22"/>
        </w:rPr>
      </w:r>
    </w:p>
    <w:p>
      <w:pPr>
        <w:pStyle w:val="Normal"/>
        <w:rPr/>
      </w:pPr>
      <w:r>
        <w:rPr>
          <w:rFonts w:cs="Trebuchet MS" w:ascii="Trebuchet MS" w:hAnsi="Trebuchet MS"/>
          <w:b/>
          <w:szCs w:val="22"/>
        </w:rPr>
        <w:t>Description:</w:t>
      </w:r>
    </w:p>
    <w:p>
      <w:pPr>
        <w:pStyle w:val="Normal"/>
        <w:rPr>
          <w:rFonts w:ascii="Trebuchet MS" w:hAnsi="Trebuchet MS" w:cs="Trebuchet MS"/>
          <w:b/>
          <w:szCs w:val="22"/>
        </w:rPr>
      </w:pPr>
      <w:r>
        <w:rPr>
          <w:rFonts w:cs="Trebuchet MS" w:ascii="Trebuchet MS" w:hAnsi="Trebuchet MS"/>
          <w:b/>
          <w:szCs w:val="22"/>
        </w:rPr>
      </w:r>
    </w:p>
    <w:p>
      <w:pPr>
        <w:pStyle w:val="Normal"/>
        <w:rPr/>
      </w:pPr>
      <w:r>
        <w:rPr>
          <w:rFonts w:cs="Trebuchet MS" w:ascii="Trebuchet MS" w:hAnsi="Trebuchet MS"/>
          <w:szCs w:val="22"/>
        </w:rPr>
        <w:t>GE Aviation is a world-leading provider of jet engines, components and integrated systems for commercial and military aircraft. GE Aviation has a global service network to support these offerings. This project is a support and maintenance project covering 5 different operating units based on Europe Region, Prague. The other supporting sites are Turkey, Poland, Germany, Warsaw and Romania (which is a recent addition). This project is well organized and we have adapted agile methodology for all project tasks execution. We used to have daily stand up calls with scrum masters and products owners to discuss about the sprint plan and progress on daily basis. We used to follow all oracle standard documentation as per client specifications. We used to have enhancements on regular intervals quarterly which are a parallel effort other than support.</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ahoma"/>
          <w:b/>
          <w:szCs w:val="22"/>
        </w:rPr>
      </w:pPr>
      <w:r>
        <w:rPr>
          <w:rFonts w:cs="Tahoma" w:ascii="Trebuchet MS" w:hAnsi="Trebuchet MS"/>
          <w:b/>
          <w:szCs w:val="22"/>
        </w:rPr>
        <w:t xml:space="preserve">Responsibilities:  </w:t>
      </w:r>
    </w:p>
    <w:p>
      <w:pPr>
        <w:pStyle w:val="Normal"/>
        <w:rPr>
          <w:rFonts w:ascii="Trebuchet MS" w:hAnsi="Trebuchet MS" w:cs="Tahoma"/>
          <w:b/>
          <w:szCs w:val="22"/>
        </w:rPr>
      </w:pPr>
      <w:r>
        <w:rPr>
          <w:rFonts w:cs="Tahoma" w:ascii="Trebuchet MS" w:hAnsi="Trebuchet MS"/>
          <w:b/>
          <w:szCs w:val="22"/>
        </w:rPr>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 xml:space="preserve">Developed a critical interface to import daily conversion rates into </w:t>
      </w:r>
      <w:r>
        <w:rPr>
          <w:rFonts w:cs="Trebuchet MS" w:ascii="Trebuchet MS" w:hAnsi="Trebuchet MS"/>
          <w:b/>
        </w:rPr>
        <w:t>GL daily rates</w:t>
      </w:r>
      <w:r>
        <w:rPr>
          <w:rFonts w:cs="Trebuchet MS" w:ascii="Trebuchet MS" w:hAnsi="Trebuchet MS"/>
        </w:rPr>
        <w:t xml:space="preserve"> interface table from </w:t>
      </w:r>
      <w:r>
        <w:rPr>
          <w:rFonts w:cs="Trebuchet MS" w:ascii="Trebuchet MS" w:hAnsi="Trebuchet MS"/>
          <w:b/>
        </w:rPr>
        <w:t>web source</w:t>
      </w:r>
      <w:r>
        <w:rPr>
          <w:rFonts w:cs="Trebuchet MS" w:ascii="Trebuchet MS" w:hAnsi="Trebuchet MS"/>
        </w:rPr>
        <w:t xml:space="preserve"> xml data.</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outbound interface to extract Bank Statement data using UTL_FILE Package and transfer the data to third party (</w:t>
      </w:r>
      <w:r>
        <w:rPr>
          <w:rFonts w:cs="Trebuchet MS" w:ascii="Trebuchet MS" w:hAnsi="Trebuchet MS"/>
          <w:b/>
        </w:rPr>
        <w:t>SSS server</w:t>
      </w:r>
      <w:r>
        <w:rPr>
          <w:rFonts w:cs="Trebuchet MS" w:ascii="Trebuchet MS" w:hAnsi="Trebuchet MS"/>
        </w:rPr>
        <w:t xml:space="preserve">) by using </w:t>
      </w:r>
      <w:r>
        <w:rPr>
          <w:rFonts w:cs="Trebuchet MS" w:ascii="Trebuchet MS" w:hAnsi="Trebuchet MS"/>
          <w:b/>
        </w:rPr>
        <w:t>SFTP</w:t>
      </w:r>
      <w:r>
        <w:rPr>
          <w:rFonts w:cs="Trebuchet MS" w:ascii="Trebuchet MS" w:hAnsi="Trebuchet MS"/>
        </w:rPr>
        <w:t xml:space="preserve"> program.</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Initially worked with HP ALM ticketing tool for handling issues and defects.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Worked majorly in handling finance issues and most of the SLA meets.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Working in Agile methodology for project deliverables execution.</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Customized Asset Register report using Bi Publisher.</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Revaluation Journal interface program creates the Journal entry by separation of Gain and loss accounts by considering all reversed revaluation journals in a current month.</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Customized Depreciation Projection Report by using Bi Publisher(Grouping depreciation amount by using account and period) .</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Responsible for code reviewing, testing and preparing design docs, technical docs and testing documents.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BOM Export report using Bi Publisher.</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Development and customization of the assigned RICE Components according to the Client Requirement and development standards.</w:t>
      </w:r>
    </w:p>
    <w:p>
      <w:pPr>
        <w:pStyle w:val="Normal"/>
        <w:rPr>
          <w:rFonts w:ascii="Trebuchet MS" w:hAnsi="Trebuchet MS" w:cs="Arial"/>
          <w:szCs w:val="22"/>
        </w:rPr>
      </w:pPr>
      <w:r>
        <w:rPr>
          <w:rFonts w:cs="Arial" w:ascii="Trebuchet MS" w:hAnsi="Trebuchet MS"/>
          <w:szCs w:val="22"/>
        </w:rPr>
      </w:r>
    </w:p>
    <w:p>
      <w:pPr>
        <w:pStyle w:val="Normal"/>
        <w:rPr/>
      </w:pPr>
      <w:r>
        <w:rPr>
          <w:rFonts w:cs="Tahoma" w:ascii="Trebuchet MS" w:hAnsi="Trebuchet MS"/>
          <w:b/>
          <w:szCs w:val="22"/>
          <w:u w:val="single"/>
        </w:rPr>
        <w:t>Project #2</w:t>
      </w:r>
      <w:r>
        <w:rPr>
          <w:rFonts w:cs="Tahoma" w:ascii="Trebuchet MS" w:hAnsi="Trebuchet MS"/>
          <w:b/>
          <w:szCs w:val="22"/>
        </w:rPr>
        <w:t xml:space="preserve">                </w:t>
      </w:r>
    </w:p>
    <w:p>
      <w:pPr>
        <w:pStyle w:val="Normal"/>
        <w:rPr/>
      </w:pPr>
      <w:r>
        <w:rPr>
          <w:rFonts w:cs="Tahoma" w:ascii="Trebuchet MS" w:hAnsi="Trebuchet MS"/>
          <w:b/>
          <w:szCs w:val="22"/>
        </w:rPr>
        <w:t xml:space="preserve">Client          </w:t>
        <w:tab/>
        <w:tab/>
        <w:t xml:space="preserve">:  </w:t>
      </w:r>
      <w:r>
        <w:rPr>
          <w:rFonts w:cs="Trebuchet MS" w:ascii="Trebuchet MS" w:hAnsi="Trebuchet MS"/>
          <w:color w:val="000000"/>
          <w:spacing w:val="4"/>
          <w:sz w:val="24"/>
          <w:szCs w:val="24"/>
        </w:rPr>
        <w:t>GE Energy Management</w:t>
      </w:r>
    </w:p>
    <w:p>
      <w:pPr>
        <w:pStyle w:val="Normal"/>
        <w:rPr/>
      </w:pPr>
      <w:r>
        <w:rPr>
          <w:rFonts w:cs="Tahoma" w:ascii="Trebuchet MS" w:hAnsi="Trebuchet MS"/>
          <w:b/>
          <w:szCs w:val="22"/>
        </w:rPr>
        <w:t>Project type</w:t>
        <w:tab/>
        <w:tab/>
        <w:t xml:space="preserve">:  </w:t>
      </w:r>
      <w:r>
        <w:rPr>
          <w:rFonts w:cs="Tahoma" w:ascii="Trebuchet MS" w:hAnsi="Trebuchet MS"/>
          <w:szCs w:val="22"/>
        </w:rPr>
        <w:t>Oracle Apps R12 Enhancement.</w:t>
      </w:r>
    </w:p>
    <w:p>
      <w:pPr>
        <w:pStyle w:val="Normal"/>
        <w:rPr/>
      </w:pPr>
      <w:r>
        <w:rPr>
          <w:rFonts w:cs="Tahoma" w:ascii="Trebuchet MS" w:hAnsi="Trebuchet MS"/>
          <w:b/>
          <w:szCs w:val="22"/>
        </w:rPr>
        <w:t>Environment</w:t>
        <w:tab/>
        <w:tab/>
        <w:t xml:space="preserve">:  </w:t>
      </w:r>
      <w:r>
        <w:rPr>
          <w:rFonts w:cs="Tahoma" w:ascii="Trebuchet MS" w:hAnsi="Trebuchet MS"/>
          <w:szCs w:val="22"/>
        </w:rPr>
        <w:t>Oracle</w:t>
      </w:r>
      <w:r>
        <w:rPr>
          <w:rFonts w:cs="Tahoma" w:ascii="Trebuchet MS" w:hAnsi="Trebuchet MS"/>
          <w:b/>
          <w:szCs w:val="22"/>
        </w:rPr>
        <w:t xml:space="preserve"> </w:t>
      </w:r>
      <w:r>
        <w:rPr>
          <w:rFonts w:cs="Tahoma" w:ascii="Trebuchet MS" w:hAnsi="Trebuchet MS"/>
          <w:szCs w:val="22"/>
        </w:rPr>
        <w:t>Applications R12, Oracle 10g</w:t>
      </w:r>
    </w:p>
    <w:p>
      <w:pPr>
        <w:pStyle w:val="Normal"/>
        <w:rPr/>
      </w:pPr>
      <w:r>
        <w:rPr>
          <w:rFonts w:cs="Tahoma" w:ascii="Trebuchet MS" w:hAnsi="Trebuchet MS"/>
          <w:b/>
          <w:szCs w:val="22"/>
        </w:rPr>
        <w:t xml:space="preserve">Role                          :  </w:t>
      </w:r>
      <w:r>
        <w:rPr>
          <w:rFonts w:cs="Tahoma" w:ascii="Trebuchet MS" w:hAnsi="Trebuchet MS"/>
          <w:szCs w:val="22"/>
        </w:rPr>
        <w:t xml:space="preserve">Technical Consultant  </w:t>
      </w:r>
    </w:p>
    <w:p>
      <w:pPr>
        <w:pStyle w:val="Normal"/>
        <w:rPr>
          <w:rFonts w:ascii="Trebuchet MS" w:hAnsi="Trebuchet MS" w:cs="Trebuchet MS"/>
          <w:b/>
          <w:szCs w:val="22"/>
        </w:rPr>
      </w:pPr>
      <w:r>
        <w:rPr>
          <w:rFonts w:cs="Trebuchet MS" w:ascii="Trebuchet MS" w:hAnsi="Trebuchet MS"/>
          <w:b/>
          <w:szCs w:val="22"/>
        </w:rPr>
      </w:r>
    </w:p>
    <w:p>
      <w:pPr>
        <w:pStyle w:val="Normal"/>
        <w:rPr>
          <w:rFonts w:ascii="Trebuchet MS" w:hAnsi="Trebuchet MS" w:cs="Trebuchet MS"/>
          <w:b/>
          <w:szCs w:val="22"/>
        </w:rPr>
      </w:pPr>
      <w:r>
        <w:rPr>
          <w:rFonts w:cs="Trebuchet MS" w:ascii="Trebuchet MS" w:hAnsi="Trebuchet MS"/>
          <w:b/>
          <w:szCs w:val="22"/>
        </w:rPr>
        <w:t>Description:</w:t>
      </w:r>
    </w:p>
    <w:p>
      <w:pPr>
        <w:pStyle w:val="Normal"/>
        <w:rPr>
          <w:rFonts w:ascii="Trebuchet MS" w:hAnsi="Trebuchet MS" w:cs="Tahoma"/>
          <w:szCs w:val="22"/>
        </w:rPr>
      </w:pPr>
      <w:r>
        <w:rPr>
          <w:rFonts w:cs="Tahoma" w:ascii="Trebuchet MS" w:hAnsi="Trebuchet MS"/>
          <w:szCs w:val="22"/>
        </w:rPr>
      </w:r>
    </w:p>
    <w:p>
      <w:pPr>
        <w:pStyle w:val="Normal"/>
        <w:rPr/>
      </w:pPr>
      <w:r>
        <w:rPr>
          <w:rFonts w:cs="Trebuchet MS" w:ascii="Trebuchet MS" w:hAnsi="Trebuchet MS"/>
          <w:szCs w:val="22"/>
        </w:rPr>
        <w:t>GE Energy Management, Inc. designs and deploys various solutions for the transmission, distribution, conversion, and optimization of electrical power. It offers grid and power conversion solutions; automation and process control, protection and control, substation automation, industrial communication, monitoring and diagnostic, smart metering, and electrical distribution products; and utility operation systems, drives, motors and generators, controls, geospatial systems, and high voltage equipment. </w:t>
      </w:r>
    </w:p>
    <w:p>
      <w:pPr>
        <w:pStyle w:val="Normal"/>
        <w:rPr>
          <w:rFonts w:ascii="Trebuchet MS" w:hAnsi="Trebuchet MS" w:cs="Tahoma"/>
          <w:szCs w:val="22"/>
        </w:rPr>
      </w:pPr>
      <w:r>
        <w:rPr>
          <w:rFonts w:cs="Tahoma" w:ascii="Trebuchet MS" w:hAnsi="Trebuchet MS"/>
          <w:szCs w:val="22"/>
        </w:rPr>
      </w:r>
    </w:p>
    <w:p>
      <w:pPr>
        <w:pStyle w:val="Normal"/>
        <w:rPr>
          <w:rFonts w:ascii="Trebuchet MS" w:hAnsi="Trebuchet MS" w:cs="Tahoma"/>
          <w:b/>
          <w:szCs w:val="22"/>
        </w:rPr>
      </w:pPr>
      <w:r>
        <w:rPr>
          <w:rFonts w:cs="Tahoma" w:ascii="Trebuchet MS" w:hAnsi="Trebuchet MS"/>
          <w:b/>
          <w:szCs w:val="22"/>
        </w:rPr>
        <w:t xml:space="preserve">Responsibilities:  </w:t>
      </w:r>
    </w:p>
    <w:p>
      <w:pPr>
        <w:pStyle w:val="Normal"/>
        <w:rPr>
          <w:rFonts w:ascii="Trebuchet MS" w:hAnsi="Trebuchet MS" w:cs="Tahoma"/>
          <w:b/>
          <w:szCs w:val="22"/>
          <w:u w:val="single"/>
        </w:rPr>
      </w:pPr>
      <w:r>
        <w:rPr>
          <w:rFonts w:cs="Tahoma" w:ascii="Trebuchet MS" w:hAnsi="Trebuchet MS"/>
          <w:b/>
          <w:szCs w:val="22"/>
          <w:u w:val="single"/>
        </w:rPr>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Days of Supply report using Bi Publisher based on package.</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Customized Discreet job Oracle Report.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Return To Supplier report using BI Publisher.</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Involved in developing Packages, Procedures and Functions.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Involved in Customizing the XML definitions as per the requirement.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Involved in Customizing the RTF templates as per the requirement.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Preparation of Technical Documents like MD70.</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Responsible for code reviewing, testing and preparing AIM Documents.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 xml:space="preserve">Created different types of Value Sets in Various modules of the application. </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Preparing technical, installation scripts and migration documents.</w:t>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ListParagraph"/>
        <w:widowControl w:val="false"/>
        <w:tabs>
          <w:tab w:val="clear" w:pos="720"/>
          <w:tab w:val="left" w:pos="360" w:leader="none"/>
        </w:tabs>
        <w:spacing w:lineRule="auto" w:line="360" w:before="0" w:after="0"/>
        <w:ind w:right="14"/>
        <w:contextualSpacing/>
        <w:jc w:val="both"/>
        <w:rPr>
          <w:rFonts w:ascii="Trebuchet MS" w:hAnsi="Trebuchet MS" w:cs="Trebuchet MS"/>
        </w:rPr>
      </w:pPr>
      <w:r>
        <w:rPr>
          <w:rFonts w:cs="Trebuchet MS" w:ascii="Trebuchet MS" w:hAnsi="Trebuchet MS"/>
        </w:rPr>
      </w:r>
    </w:p>
    <w:p>
      <w:pPr>
        <w:pStyle w:val="Normal"/>
        <w:rPr>
          <w:rFonts w:ascii="Trebuchet MS" w:hAnsi="Trebuchet MS" w:cs="Tahoma"/>
          <w:b/>
          <w:szCs w:val="22"/>
          <w:u w:val="single"/>
        </w:rPr>
      </w:pPr>
      <w:r>
        <w:rPr>
          <w:rFonts w:cs="Tahoma" w:ascii="Trebuchet MS" w:hAnsi="Trebuchet MS"/>
          <w:b/>
          <w:szCs w:val="22"/>
          <w:u w:val="single"/>
        </w:rPr>
      </w:r>
    </w:p>
    <w:p>
      <w:pPr>
        <w:pStyle w:val="Normal"/>
        <w:rPr/>
      </w:pPr>
      <w:r>
        <w:rPr>
          <w:rFonts w:cs="Tahoma" w:ascii="Trebuchet MS" w:hAnsi="Trebuchet MS"/>
          <w:b/>
          <w:szCs w:val="22"/>
          <w:u w:val="single"/>
        </w:rPr>
        <w:t>Project #3</w:t>
      </w:r>
      <w:r>
        <w:rPr>
          <w:rFonts w:cs="Tahoma" w:ascii="Trebuchet MS" w:hAnsi="Trebuchet MS"/>
          <w:b/>
          <w:szCs w:val="22"/>
        </w:rPr>
        <w:t xml:space="preserve">               </w:t>
      </w:r>
    </w:p>
    <w:p>
      <w:pPr>
        <w:pStyle w:val="Normal"/>
        <w:rPr/>
      </w:pPr>
      <w:r>
        <w:rPr>
          <w:rFonts w:cs="Tahoma" w:ascii="Trebuchet MS" w:hAnsi="Trebuchet MS"/>
          <w:b/>
          <w:szCs w:val="22"/>
        </w:rPr>
        <w:t xml:space="preserve">Client          </w:t>
        <w:tab/>
        <w:tab/>
        <w:t xml:space="preserve">:  </w:t>
      </w:r>
      <w:r>
        <w:rPr>
          <w:rFonts w:cs="Verdana" w:ascii="Verdana" w:hAnsi="Verdana"/>
          <w:b/>
          <w:sz w:val="18"/>
          <w:szCs w:val="18"/>
        </w:rPr>
        <w:t>Navitas</w:t>
      </w:r>
    </w:p>
    <w:p>
      <w:pPr>
        <w:pStyle w:val="Normal"/>
        <w:rPr/>
      </w:pPr>
      <w:r>
        <w:rPr>
          <w:rFonts w:cs="Tahoma" w:ascii="Trebuchet MS" w:hAnsi="Trebuchet MS"/>
          <w:b/>
          <w:szCs w:val="22"/>
        </w:rPr>
        <w:t>Project type</w:t>
        <w:tab/>
        <w:tab/>
        <w:t xml:space="preserve">:  </w:t>
      </w:r>
      <w:r>
        <w:rPr>
          <w:rFonts w:cs="Tahoma" w:ascii="Trebuchet MS" w:hAnsi="Trebuchet MS"/>
          <w:szCs w:val="22"/>
        </w:rPr>
        <w:t>Oracle Apps R12 Migration and Implementation</w:t>
      </w:r>
    </w:p>
    <w:p>
      <w:pPr>
        <w:pStyle w:val="Normal"/>
        <w:rPr/>
      </w:pPr>
      <w:r>
        <w:rPr>
          <w:rFonts w:cs="Tahoma" w:ascii="Trebuchet MS" w:hAnsi="Trebuchet MS"/>
          <w:b/>
          <w:szCs w:val="22"/>
        </w:rPr>
        <w:t xml:space="preserve">Modules       </w:t>
        <w:tab/>
        <w:tab/>
        <w:t>:  PO, GL</w:t>
      </w:r>
      <w:r>
        <w:rPr>
          <w:rFonts w:cs="Tahoma" w:ascii="Trebuchet MS" w:hAnsi="Trebuchet MS"/>
          <w:szCs w:val="22"/>
        </w:rPr>
        <w:t>,</w:t>
      </w:r>
      <w:r>
        <w:rPr>
          <w:rFonts w:cs="Tahoma" w:ascii="Trebuchet MS" w:hAnsi="Trebuchet MS"/>
          <w:b/>
          <w:szCs w:val="22"/>
        </w:rPr>
        <w:t xml:space="preserve"> AP</w:t>
      </w:r>
      <w:r>
        <w:rPr>
          <w:rFonts w:cs="Tahoma" w:ascii="Trebuchet MS" w:hAnsi="Trebuchet MS"/>
          <w:szCs w:val="22"/>
        </w:rPr>
        <w:t>,</w:t>
      </w:r>
      <w:r>
        <w:rPr>
          <w:rFonts w:cs="Tahoma" w:ascii="Trebuchet MS" w:hAnsi="Trebuchet MS"/>
          <w:b/>
          <w:szCs w:val="22"/>
        </w:rPr>
        <w:t xml:space="preserve"> OM, INV</w:t>
      </w:r>
    </w:p>
    <w:p>
      <w:pPr>
        <w:pStyle w:val="Normal"/>
        <w:rPr/>
      </w:pPr>
      <w:r>
        <w:rPr>
          <w:rFonts w:cs="Tahoma" w:ascii="Trebuchet MS" w:hAnsi="Trebuchet MS"/>
          <w:b/>
          <w:szCs w:val="22"/>
        </w:rPr>
        <w:t>Environment</w:t>
        <w:tab/>
        <w:tab/>
        <w:t xml:space="preserve">:  </w:t>
      </w:r>
      <w:r>
        <w:rPr>
          <w:rFonts w:cs="Tahoma" w:ascii="Trebuchet MS" w:hAnsi="Trebuchet MS"/>
          <w:szCs w:val="22"/>
        </w:rPr>
        <w:t>Oracle</w:t>
      </w:r>
      <w:r>
        <w:rPr>
          <w:rFonts w:cs="Tahoma" w:ascii="Trebuchet MS" w:hAnsi="Trebuchet MS"/>
          <w:b/>
          <w:szCs w:val="22"/>
        </w:rPr>
        <w:t xml:space="preserve"> </w:t>
      </w:r>
      <w:r>
        <w:rPr>
          <w:rFonts w:cs="Tahoma" w:ascii="Trebuchet MS" w:hAnsi="Trebuchet MS"/>
          <w:szCs w:val="22"/>
        </w:rPr>
        <w:t>Applications R12, Oracle 10g</w:t>
      </w:r>
    </w:p>
    <w:p>
      <w:pPr>
        <w:pStyle w:val="Normal"/>
        <w:rPr/>
      </w:pPr>
      <w:r>
        <w:rPr>
          <w:rFonts w:cs="Tahoma" w:ascii="Trebuchet MS" w:hAnsi="Trebuchet MS"/>
          <w:b/>
          <w:szCs w:val="22"/>
        </w:rPr>
        <w:t xml:space="preserve">Role                       </w:t>
        <w:tab/>
        <w:t xml:space="preserve">:  </w:t>
      </w:r>
      <w:r>
        <w:rPr>
          <w:rFonts w:cs="Tahoma" w:ascii="Trebuchet MS" w:hAnsi="Trebuchet MS"/>
          <w:szCs w:val="22"/>
        </w:rPr>
        <w:t xml:space="preserve">Technical Consultant  </w:t>
      </w:r>
    </w:p>
    <w:p>
      <w:pPr>
        <w:pStyle w:val="Normal"/>
        <w:rPr>
          <w:rFonts w:ascii="Trebuchet MS" w:hAnsi="Trebuchet MS" w:cs="Tahoma"/>
          <w:szCs w:val="22"/>
        </w:rPr>
      </w:pPr>
      <w:r>
        <w:rPr>
          <w:rFonts w:cs="Tahoma" w:ascii="Trebuchet MS" w:hAnsi="Trebuchet MS"/>
          <w:szCs w:val="22"/>
        </w:rPr>
      </w:r>
    </w:p>
    <w:p>
      <w:pPr>
        <w:pStyle w:val="Normal"/>
        <w:rPr/>
      </w:pPr>
      <w:r>
        <w:rPr>
          <w:rFonts w:cs="Trebuchet MS" w:ascii="Trebuchet MS" w:hAnsi="Trebuchet MS"/>
          <w:b/>
          <w:szCs w:val="22"/>
        </w:rPr>
        <w:t>Description:</w:t>
      </w:r>
      <w:r>
        <w:rPr>
          <w:rFonts w:cs="Trebuchet MS" w:ascii="Trebuchet MS" w:hAnsi="Trebuchet MS"/>
          <w:bCs/>
          <w:szCs w:val="22"/>
        </w:rPr>
        <w:t xml:space="preserve"> </w:t>
      </w:r>
    </w:p>
    <w:p>
      <w:pPr>
        <w:pStyle w:val="Normal"/>
        <w:rPr>
          <w:rFonts w:ascii="Trebuchet MS" w:hAnsi="Trebuchet MS" w:eastAsia="Trebuchet MS" w:cs="Trebuchet MS"/>
          <w:bCs/>
          <w:szCs w:val="22"/>
        </w:rPr>
      </w:pPr>
      <w:r>
        <w:rPr>
          <w:rFonts w:eastAsia="Trebuchet MS" w:cs="Trebuchet MS" w:ascii="Trebuchet MS" w:hAnsi="Trebuchet MS"/>
          <w:bCs/>
          <w:szCs w:val="22"/>
        </w:rPr>
        <w:t xml:space="preserve"> </w:t>
      </w:r>
    </w:p>
    <w:p>
      <w:pPr>
        <w:pStyle w:val="Normal"/>
        <w:rPr/>
      </w:pPr>
      <w:r>
        <w:rPr>
          <w:rFonts w:cs="Trebuchet MS" w:ascii="Trebuchet MS" w:hAnsi="Trebuchet MS"/>
          <w:szCs w:val="22"/>
        </w:rPr>
        <w:t>Navitas is a leading global education provider that offers an extensive range of educational services for students and professionals including university programs, English language training and settlement services, creative media education, workforce education and student recruitment.</w:t>
      </w:r>
      <w:r>
        <w:rPr>
          <w:rFonts w:cs="Trebuchet MS" w:ascii="Trebuchet MS" w:hAnsi="Trebuchet MS"/>
          <w:bCs/>
          <w:szCs w:val="22"/>
        </w:rPr>
        <w:t xml:space="preserve">               </w:t>
      </w:r>
    </w:p>
    <w:p>
      <w:pPr>
        <w:pStyle w:val="Normal"/>
        <w:rPr>
          <w:rFonts w:ascii="Trebuchet MS" w:hAnsi="Trebuchet MS" w:cs="Tahoma"/>
          <w:b/>
          <w:szCs w:val="22"/>
        </w:rPr>
      </w:pPr>
      <w:r>
        <w:rPr>
          <w:rFonts w:cs="Tahoma" w:ascii="Trebuchet MS" w:hAnsi="Trebuchet MS"/>
          <w:b/>
          <w:szCs w:val="22"/>
        </w:rPr>
      </w:r>
    </w:p>
    <w:p>
      <w:pPr>
        <w:pStyle w:val="Normal"/>
        <w:rPr>
          <w:rFonts w:ascii="Trebuchet MS" w:hAnsi="Trebuchet MS" w:cs="Tahoma"/>
          <w:b/>
          <w:szCs w:val="22"/>
        </w:rPr>
      </w:pPr>
      <w:r>
        <w:rPr>
          <w:rFonts w:cs="Tahoma" w:ascii="Trebuchet MS" w:hAnsi="Trebuchet MS"/>
          <w:b/>
          <w:szCs w:val="22"/>
        </w:rPr>
        <w:t xml:space="preserve">Responsibilities:  </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Migrating the objects (RICE) from 11i to R12 applications.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Studying, understanding and analyzing the given AIM Documents (MD50).</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Development and customization of the assigned RICE Components according to the Client Requirement and development standards.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Responsible for code reviewing, testing and preparing AIM Documents.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Preparing technical, installation scripts and migration documents.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Development and Customization of Reports as per the client requirement.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Preparation of Technical Documents like MD70.</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Coding and system testing of the assigned modules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Analysis Functional design documents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new reports and modifying existing reports as per requirement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Designing and generating reports as per client requirement.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Migrated RICE Components as per the Client Requirement.</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Defining Concurrent Programs, Executables.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Development of Executable, concurrent programs, creating value sets and registering them into Oracle applications.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 xml:space="preserve">Developed Month end BI Publisher Reports. </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PlainText"/>
        <w:rPr/>
      </w:pPr>
      <w:r>
        <w:rPr>
          <w:rFonts w:cs="Tahoma" w:ascii="Trebuchet MS" w:hAnsi="Trebuchet MS"/>
          <w:b/>
          <w:sz w:val="22"/>
          <w:szCs w:val="22"/>
          <w:u w:val="single"/>
        </w:rPr>
        <w:t>Project #4:</w:t>
      </w:r>
      <w:r>
        <w:rPr>
          <w:rFonts w:cs="Tahoma" w:ascii="Trebuchet MS" w:hAnsi="Trebuchet MS"/>
          <w:b/>
          <w:sz w:val="22"/>
          <w:szCs w:val="22"/>
        </w:rPr>
        <w:t xml:space="preserve">           </w:t>
      </w:r>
    </w:p>
    <w:p>
      <w:pPr>
        <w:pStyle w:val="Normal"/>
        <w:rPr>
          <w:rFonts w:ascii="Trebuchet MS" w:hAnsi="Trebuchet MS" w:cs="Tahoma"/>
          <w:b/>
          <w:szCs w:val="22"/>
        </w:rPr>
      </w:pPr>
      <w:r>
        <w:rPr>
          <w:rFonts w:cs="Tahoma" w:ascii="Trebuchet MS" w:hAnsi="Trebuchet MS"/>
          <w:b/>
          <w:szCs w:val="22"/>
        </w:rPr>
        <w:t xml:space="preserve">Client           </w:t>
        <w:tab/>
        <w:tab/>
        <w:t xml:space="preserve">:    AVX </w:t>
      </w:r>
    </w:p>
    <w:p>
      <w:pPr>
        <w:pStyle w:val="Normal"/>
        <w:rPr/>
      </w:pPr>
      <w:r>
        <w:rPr>
          <w:rFonts w:cs="Tahoma" w:ascii="Trebuchet MS" w:hAnsi="Trebuchet MS"/>
          <w:b/>
          <w:szCs w:val="22"/>
        </w:rPr>
        <w:t xml:space="preserve">Project type </w:t>
        <w:tab/>
        <w:tab/>
        <w:t xml:space="preserve">:    </w:t>
      </w:r>
      <w:r>
        <w:rPr>
          <w:rFonts w:cs="Tahoma" w:ascii="Trebuchet MS" w:hAnsi="Trebuchet MS"/>
          <w:szCs w:val="22"/>
        </w:rPr>
        <w:t>Implementation</w:t>
      </w:r>
    </w:p>
    <w:p>
      <w:pPr>
        <w:pStyle w:val="Normal"/>
        <w:rPr/>
      </w:pPr>
      <w:r>
        <w:rPr>
          <w:rFonts w:cs="Tahoma" w:ascii="Trebuchet MS" w:hAnsi="Trebuchet MS"/>
          <w:b/>
          <w:szCs w:val="22"/>
        </w:rPr>
        <w:t xml:space="preserve">Modules        </w:t>
        <w:tab/>
        <w:tab/>
        <w:t>:    Financial &amp; Manufacturing modules</w:t>
      </w:r>
    </w:p>
    <w:p>
      <w:pPr>
        <w:pStyle w:val="Normal"/>
        <w:rPr>
          <w:rFonts w:ascii="Trebuchet MS" w:hAnsi="Trebuchet MS" w:cs="Tahoma"/>
          <w:b/>
          <w:szCs w:val="22"/>
        </w:rPr>
      </w:pPr>
      <w:r>
        <w:rPr>
          <w:rFonts w:cs="Tahoma" w:ascii="Trebuchet MS" w:hAnsi="Trebuchet MS"/>
          <w:b/>
          <w:szCs w:val="22"/>
        </w:rPr>
        <w:t xml:space="preserve">Environment </w:t>
        <w:tab/>
        <w:tab/>
        <w:t>:    Oracle Applications R12</w:t>
      </w:r>
    </w:p>
    <w:p>
      <w:pPr>
        <w:pStyle w:val="PlainText"/>
        <w:rPr/>
      </w:pPr>
      <w:r>
        <w:rPr>
          <w:rFonts w:cs="Tahoma" w:ascii="Trebuchet MS" w:hAnsi="Trebuchet MS"/>
          <w:b/>
          <w:sz w:val="22"/>
          <w:szCs w:val="22"/>
        </w:rPr>
        <w:t xml:space="preserve">Role              </w:t>
        <w:tab/>
        <w:tab/>
        <w:t xml:space="preserve">:    </w:t>
      </w:r>
      <w:r>
        <w:rPr>
          <w:rFonts w:cs="Tahoma" w:ascii="Trebuchet MS" w:hAnsi="Trebuchet MS"/>
          <w:sz w:val="22"/>
          <w:szCs w:val="22"/>
        </w:rPr>
        <w:t>Technical Consultant</w:t>
      </w:r>
    </w:p>
    <w:p>
      <w:pPr>
        <w:pStyle w:val="PlainText"/>
        <w:rPr>
          <w:rFonts w:ascii="Trebuchet MS" w:hAnsi="Trebuchet MS" w:cs="Tahoma"/>
          <w:sz w:val="22"/>
          <w:szCs w:val="22"/>
        </w:rPr>
      </w:pPr>
      <w:r>
        <w:rPr>
          <w:rFonts w:cs="Tahoma" w:ascii="Trebuchet MS" w:hAnsi="Trebuchet MS"/>
          <w:sz w:val="22"/>
          <w:szCs w:val="22"/>
        </w:rPr>
      </w:r>
    </w:p>
    <w:p>
      <w:pPr>
        <w:pStyle w:val="PlainText"/>
        <w:rPr>
          <w:rFonts w:ascii="Verdana" w:hAnsi="Verdana" w:cs="Verdana"/>
          <w:b/>
          <w:bCs/>
        </w:rPr>
      </w:pPr>
      <w:r>
        <w:rPr>
          <w:rFonts w:cs="Verdana" w:ascii="Verdana" w:hAnsi="Verdana"/>
          <w:b/>
          <w:bCs/>
        </w:rPr>
        <w:t>Description :</w:t>
      </w:r>
    </w:p>
    <w:p>
      <w:pPr>
        <w:pStyle w:val="Normal"/>
        <w:ind w:hanging="180" w:left="180" w:right="360"/>
        <w:rPr/>
      </w:pPr>
      <w:r>
        <w:rPr>
          <w:rFonts w:cs="Verdana" w:ascii="Verdana" w:hAnsi="Verdana"/>
          <w:b/>
          <w:bCs/>
        </w:rPr>
        <w:t> </w:t>
      </w:r>
      <w:r>
        <w:rPr>
          <w:rFonts w:eastAsia="Verdana" w:cs="Verdana" w:ascii="Verdana" w:hAnsi="Verdana"/>
          <w:b/>
          <w:bCs/>
        </w:rPr>
        <w:t xml:space="preserve"> </w:t>
      </w:r>
      <w:r>
        <w:rPr>
          <w:sz w:val="24"/>
          <w:szCs w:val="24"/>
        </w:rPr>
        <w:t>      </w:t>
      </w:r>
      <w:r>
        <w:rPr>
          <w:rFonts w:eastAsia="Arial"/>
          <w:sz w:val="24"/>
          <w:szCs w:val="24"/>
        </w:rPr>
        <w:t xml:space="preserve">        </w:t>
      </w:r>
      <w:r>
        <w:rPr>
          <w:rFonts w:cs="Arial" w:ascii="Trebuchet MS" w:hAnsi="Trebuchet MS"/>
          <w:b/>
          <w:color w:val="000000"/>
          <w:szCs w:val="22"/>
          <w:shd w:fill="FFFFFF" w:val="clear"/>
        </w:rPr>
        <w:t>AVX</w:t>
      </w:r>
      <w:r>
        <w:rPr>
          <w:rFonts w:cs="Arial" w:ascii="Trebuchet MS" w:hAnsi="Trebuchet MS"/>
          <w:color w:val="000000"/>
          <w:szCs w:val="22"/>
          <w:shd w:fill="FFFFFF" w:val="clear"/>
        </w:rPr>
        <w:t xml:space="preserve"> began in 1972 making ceramic capacitors as a subsidiary of Aerovox Corporation, a company founded in 1922 as Radiola Wireless Corporation, which made radios. In June 1973, AVX became the parent company when assets of Aerovox were sold. That same year, Marshall D. Butler, who played a major role in the company's growth.</w:t>
      </w:r>
    </w:p>
    <w:p>
      <w:pPr>
        <w:pStyle w:val="Normal"/>
        <w:ind w:hanging="180" w:left="180" w:right="360"/>
        <w:rPr>
          <w:rFonts w:ascii="Verdana" w:hAnsi="Verdana" w:cs="Verdana"/>
          <w:sz w:val="18"/>
          <w:szCs w:val="18"/>
        </w:rPr>
      </w:pPr>
      <w:r>
        <w:rPr>
          <w:rFonts w:cs="Verdana" w:ascii="Verdana" w:hAnsi="Verdana"/>
          <w:sz w:val="18"/>
          <w:szCs w:val="18"/>
        </w:rPr>
      </w:r>
    </w:p>
    <w:p>
      <w:pPr>
        <w:pStyle w:val="Normal"/>
        <w:rPr>
          <w:rFonts w:ascii="Trebuchet MS" w:hAnsi="Trebuchet MS" w:cs="Tahoma"/>
          <w:b/>
          <w:szCs w:val="22"/>
          <w:u w:val="single"/>
        </w:rPr>
      </w:pPr>
      <w:r>
        <w:rPr>
          <w:rFonts w:cs="Tahoma" w:ascii="Trebuchet MS" w:hAnsi="Trebuchet MS"/>
          <w:b/>
          <w:szCs w:val="22"/>
          <w:u w:val="single"/>
        </w:rPr>
        <w:t>Responsibilities:</w:t>
      </w:r>
    </w:p>
    <w:p>
      <w:pPr>
        <w:pStyle w:val="Normal"/>
        <w:rPr>
          <w:rFonts w:ascii="Trebuchet MS" w:hAnsi="Trebuchet MS" w:cs="Tahoma"/>
          <w:b/>
          <w:szCs w:val="22"/>
          <w:u w:val="single"/>
        </w:rPr>
      </w:pPr>
      <w:r>
        <w:rPr>
          <w:rFonts w:cs="Tahoma" w:ascii="Trebuchet MS" w:hAnsi="Trebuchet MS"/>
          <w:b/>
          <w:szCs w:val="22"/>
          <w:u w:val="single"/>
        </w:rPr>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 xml:space="preserve">Developed a critical interface to import daily conversion rates into </w:t>
      </w:r>
      <w:r>
        <w:rPr>
          <w:rFonts w:cs="Trebuchet MS" w:ascii="Trebuchet MS" w:hAnsi="Trebuchet MS"/>
          <w:b/>
        </w:rPr>
        <w:t>GL daily rates</w:t>
      </w:r>
      <w:r>
        <w:rPr>
          <w:rFonts w:cs="Trebuchet MS" w:ascii="Trebuchet MS" w:hAnsi="Trebuchet MS"/>
        </w:rPr>
        <w:t xml:space="preserve"> interface table from </w:t>
      </w:r>
      <w:r>
        <w:rPr>
          <w:rFonts w:cs="Trebuchet MS" w:ascii="Trebuchet MS" w:hAnsi="Trebuchet MS"/>
          <w:b/>
        </w:rPr>
        <w:t>web source</w:t>
      </w:r>
      <w:r>
        <w:rPr>
          <w:rFonts w:cs="Trebuchet MS" w:ascii="Trebuchet MS" w:hAnsi="Trebuchet MS"/>
        </w:rPr>
        <w:t xml:space="preserve"> xml data.</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outbound interface to extract Bank Statement data using UTL_FILE Package and transfer the data to third party (</w:t>
      </w:r>
      <w:r>
        <w:rPr>
          <w:rFonts w:cs="Trebuchet MS" w:ascii="Trebuchet MS" w:hAnsi="Trebuchet MS"/>
          <w:b/>
        </w:rPr>
        <w:t>SSS server</w:t>
      </w:r>
      <w:r>
        <w:rPr>
          <w:rFonts w:cs="Trebuchet MS" w:ascii="Trebuchet MS" w:hAnsi="Trebuchet MS"/>
        </w:rPr>
        <w:t xml:space="preserve">) by using </w:t>
      </w:r>
      <w:r>
        <w:rPr>
          <w:rFonts w:cs="Trebuchet MS" w:ascii="Trebuchet MS" w:hAnsi="Trebuchet MS"/>
          <w:b/>
        </w:rPr>
        <w:t>SFTP</w:t>
      </w:r>
      <w:r>
        <w:rPr>
          <w:rFonts w:cs="Trebuchet MS" w:ascii="Trebuchet MS" w:hAnsi="Trebuchet MS"/>
        </w:rPr>
        <w:t xml:space="preserve"> program.</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Initially worked with HP ALM ticketing tool for handling issues and defects.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Worked majorly in handling finance issues and most of the SLA meets.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Working in Agile methodology for project deliverables execution.</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Customized Asset Register report using Bi Publisher.</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Revaluation Journal interface program creates the Journal entry by separation of Gain and loss accounts by considering all reversed revaluation journals in a current month.</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Customized Depreciation Projection Report by using Bi Publisher(Grouping depreciation amount by using account and period) .</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Responsible for code reviewing, testing and preparing design docs, technical docs and testing documents.</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Developed BOM Export report using Bi Publisher.</w:t>
      </w:r>
    </w:p>
    <w:p>
      <w:pPr>
        <w:pStyle w:val="ListParagraph"/>
        <w:widowControl w:val="false"/>
        <w:numPr>
          <w:ilvl w:val="0"/>
          <w:numId w:val="2"/>
        </w:numPr>
        <w:tabs>
          <w:tab w:val="clear" w:pos="720"/>
          <w:tab w:val="left" w:pos="360" w:leader="none"/>
        </w:tabs>
        <w:spacing w:lineRule="auto" w:line="360" w:before="0" w:after="0"/>
        <w:ind w:hanging="360" w:left="720" w:right="14"/>
        <w:contextualSpacing/>
        <w:jc w:val="both"/>
        <w:rPr/>
      </w:pPr>
      <w:r>
        <w:rPr>
          <w:rFonts w:cs="Trebuchet MS" w:ascii="Trebuchet MS" w:hAnsi="Trebuchet MS"/>
        </w:rPr>
        <w:t>Development and customization of the assigned RICE Components according to the Client Requirement and development standards.</w:t>
      </w:r>
    </w:p>
    <w:p>
      <w:pPr>
        <w:pStyle w:val="ListParagraph"/>
        <w:widowControl w:val="false"/>
        <w:tabs>
          <w:tab w:val="clear" w:pos="720"/>
          <w:tab w:val="left" w:pos="360" w:leader="none"/>
        </w:tabs>
        <w:spacing w:lineRule="auto" w:line="360" w:before="0" w:after="0"/>
        <w:ind w:right="14"/>
        <w:contextualSpacing/>
        <w:jc w:val="both"/>
        <w:rPr>
          <w:vanish/>
        </w:rPr>
      </w:pPr>
      <w:r>
        <w:rPr>
          <w:vanish/>
        </w:rPr>
      </w:r>
      <w:bookmarkStart w:id="2" w:name="_PictureBullets"/>
      <w:bookmarkStart w:id="3" w:name="_PictureBullets"/>
      <w:bookmarkEnd w:id="3"/>
    </w:p>
    <w:sectPr>
      <w:headerReference w:type="default" r:id="rId2"/>
      <w:footerReference w:type="default" r:id="rId3"/>
      <w:type w:val="nextPage"/>
      <w:pgSz w:w="12240" w:h="15840"/>
      <w:pgMar w:left="1440" w:right="1800" w:gutter="0" w:header="720" w:top="777" w:footer="720" w:bottom="1440"/>
      <w:pgNumType w:fmt="decimal"/>
      <w:formProt w:val="false"/>
      <w:textDirection w:val="lrTb"/>
      <w:docGrid w:type="default" w:linePitch="360" w:charSpace="42949650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Century Gothic">
    <w:charset w:val="00"/>
    <w:family w:val="swiss"/>
    <w:pitch w:val="variable"/>
  </w:font>
  <w:font w:name="Verdana">
    <w:charset w:val="00"/>
    <w:family w:val="swiss"/>
    <w:pitch w:val="variable"/>
  </w:font>
  <w:font w:name="Trebuchet MS">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cs="Arial"/>
        <w:sz w:val="18"/>
      </w:rPr>
    </w:pPr>
    <w:r>
      <w:rPr>
        <w:rFonts w:cs="Arial"/>
        <w:sz w:val="18"/>
      </w:rPr>
    </w:r>
  </w:p>
  <w:p>
    <w:pPr>
      <w:pStyle w:val="Footer"/>
      <w:rPr>
        <w:rFonts w:cs="Arial"/>
        <w:sz w:val="18"/>
      </w:rPr>
    </w:pPr>
    <w:r>
      <w:rPr>
        <w:rFonts w:cs="Arial"/>
        <w:sz w:val="18"/>
      </w:rPr>
    </w:r>
  </w:p>
  <w:p>
    <w:pPr>
      <w:pStyle w:val="Footer"/>
      <w:jc w:val="center"/>
      <w:rPr>
        <w:rFonts w:cs="Arial"/>
        <w:sz w:val="18"/>
      </w:rPr>
    </w:pPr>
    <w:r>
      <w:rPr>
        <w:rFonts w:cs="Arial"/>
        <w:sz w:val="18"/>
      </w:rPr>
      <w:fldChar w:fldCharType="begin"/>
    </w:r>
    <w:r>
      <w:rPr>
        <w:sz w:val="18"/>
        <w:rFonts w:cs="Arial"/>
      </w:rPr>
      <w:instrText xml:space="preserve"> PAGE </w:instrText>
    </w:r>
    <w:r>
      <w:rPr>
        <w:sz w:val="18"/>
        <w:rFonts w:cs="Arial"/>
      </w:rPr>
      <w:fldChar w:fldCharType="separate"/>
    </w:r>
    <w:r>
      <w:rPr>
        <w:sz w:val="18"/>
        <w:rFonts w:cs="Arial"/>
      </w:rPr>
      <w:t>5</w:t>
    </w:r>
    <w:r>
      <w:rPr>
        <w:sz w:val="18"/>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eastAsia="Trebuchet MS" w:cs="Trebuchet MS" w:ascii="Trebuchet MS" w:hAnsi="Trebuchet MS"/>
        <w:b/>
        <w:bCs/>
        <w:szCs w:val="22"/>
        <w:lang w:val="en-US"/>
      </w:rPr>
      <w:t xml:space="preserve">                                                                                        </w:t>
    </w:r>
    <w:r>
      <w:rPr>
        <w:rFonts w:cs="Trebuchet MS" w:ascii="Trebuchet MS" w:hAnsi="Trebuchet MS"/>
        <w:b/>
        <w:bCs/>
        <w:szCs w:val="22"/>
      </w:rPr>
      <w:t>Oracle Apps Tech consultant</w:t>
    </w:r>
    <w:r>
      <w:rPr/>
      <w:tab/>
      <w:tab/>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4"/>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jc w:val="both"/>
    </w:pPr>
    <w:rPr>
      <w:rFonts w:ascii="Arial" w:hAnsi="Arial" w:eastAsia="Times New Roman" w:cs="Arial"/>
      <w:color w:val="auto"/>
      <w:kern w:val="2"/>
      <w:sz w:val="22"/>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cs="Arial"/>
      <w:b/>
      <w:bCs/>
      <w:i/>
      <w:iCs/>
      <w:sz w:val="28"/>
      <w:szCs w:val="28"/>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en-IN"/>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pPr>
      <w:keepNext w:val="true"/>
      <w:numPr>
        <w:ilvl w:val="7"/>
        <w:numId w:val="1"/>
      </w:numPr>
      <w:outlineLvl w:val="7"/>
    </w:pPr>
    <w:rPr>
      <w:rFonts w:ascii="Times New Roman" w:hAnsi="Times New Roman" w:cs="Times New Roman"/>
      <w:b/>
      <w:color w:val="FF0000"/>
      <w:sz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b/>
      <w:sz w:val="24"/>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DefaultParagraphFont">
    <w:name w:val="Default Paragraph Font"/>
    <w:qFormat/>
    <w:rPr/>
  </w:style>
  <w:style w:type="character" w:styleId="WW-DefaultParagraphFont">
    <w:name w:val="WW-Default Paragraph Font"/>
    <w:qFormat/>
    <w:rPr/>
  </w:style>
  <w:style w:type="character" w:styleId="PageNumber">
    <w:name w:val="page number"/>
    <w:basedOn w:val="WW-DefaultParagraphFont"/>
    <w:qFormat/>
    <w:rPr/>
  </w:style>
  <w:style w:type="character" w:styleId="HeaderChar">
    <w:name w:val="Header Char"/>
    <w:qFormat/>
    <w:rPr>
      <w:rFonts w:ascii="Arial" w:hAnsi="Arial" w:cs="Arial"/>
      <w:sz w:val="22"/>
    </w:rPr>
  </w:style>
  <w:style w:type="character" w:styleId="Heading4Char">
    <w:name w:val="Heading 4 Char"/>
    <w:qFormat/>
    <w:rPr>
      <w:rFonts w:ascii="Calibri" w:hAnsi="Calibri" w:eastAsia="Times New Roman" w:cs="Times New Roman"/>
      <w:b/>
      <w:bCs/>
      <w:sz w:val="28"/>
      <w:szCs w:val="28"/>
    </w:rPr>
  </w:style>
  <w:style w:type="character" w:styleId="PlainTextChar">
    <w:name w:val="Plain Text Char"/>
    <w:qFormat/>
    <w:rPr>
      <w:rFonts w:ascii="Courier New" w:hAnsi="Courier New" w:cs="Courier New"/>
    </w:rPr>
  </w:style>
  <w:style w:type="character" w:styleId="listparagraph-h">
    <w:name w:val="listparagraph-h"/>
    <w:basedOn w:val="WW-DefaultParagraphFont"/>
    <w:qFormat/>
    <w:rPr/>
  </w:style>
  <w:style w:type="character" w:styleId="bgyellow">
    <w:name w:val="bg_yellow"/>
    <w:basedOn w:val="WW-DefaultParagraphFont"/>
    <w:qFormat/>
    <w:rPr/>
  </w:style>
  <w:style w:type="character" w:styleId="strong-h">
    <w:name w:val="strong-h"/>
    <w:basedOn w:val="WW-DefaultParagraphFont"/>
    <w:qFormat/>
    <w:rPr/>
  </w:style>
  <w:style w:type="paragraph" w:styleId="Heading">
    <w:name w:val="Heading"/>
    <w:basedOn w:val="Normal"/>
    <w:next w:val="BodyText"/>
    <w:qFormat/>
    <w:pPr>
      <w:keepNext w:val="true"/>
      <w:spacing w:before="240" w:after="120"/>
    </w:pPr>
    <w:rPr>
      <w:rFonts w:ascii="Liberation Sans;Arial" w:hAnsi="Liberation Sans;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IN"/>
    </w:rPr>
  </w:style>
  <w:style w:type="paragraph" w:styleId="kpmgbody">
    <w:name w:val="kpmgbody"/>
    <w:basedOn w:val="BodyText"/>
    <w:qFormat/>
    <w:pPr>
      <w:spacing w:lineRule="auto" w:line="360" w:before="40" w:after="40"/>
    </w:pPr>
    <w:rPr>
      <w:rFonts w:ascii="Century Gothic" w:hAnsi="Century Gothic" w:cs="Century Gothic"/>
      <w:b/>
    </w:rPr>
  </w:style>
  <w:style w:type="paragraph" w:styleId="BodyText2">
    <w:name w:val="Body Text 2"/>
    <w:basedOn w:val="Normal"/>
    <w:qFormat/>
    <w:pPr/>
    <w:rPr>
      <w:rFonts w:ascii="Times New Roman" w:hAnsi="Times New Roman" w:cs="Times New Roman"/>
      <w:color w:val="FF0000"/>
      <w:spacing w:val="4"/>
      <w:sz w:val="24"/>
    </w:rPr>
  </w:style>
  <w:style w:type="paragraph" w:styleId="Footer">
    <w:name w:val="footer"/>
    <w:basedOn w:val="Normal"/>
    <w:pPr>
      <w:tabs>
        <w:tab w:val="clear" w:pos="720"/>
        <w:tab w:val="center" w:pos="4153" w:leader="none"/>
        <w:tab w:val="right" w:pos="8306" w:leader="none"/>
      </w:tabs>
    </w:pPr>
    <w:rPr/>
  </w:style>
  <w:style w:type="paragraph" w:styleId="ListParagraph">
    <w:name w:val="List Paragraph"/>
    <w:basedOn w:val="Normal"/>
    <w:qFormat/>
    <w:pPr>
      <w:spacing w:lineRule="auto" w:line="276" w:before="0" w:after="200"/>
      <w:ind w:hanging="0" w:left="720" w:right="0"/>
      <w:contextualSpacing/>
      <w:jc w:val="left"/>
    </w:pPr>
    <w:rPr>
      <w:rFonts w:ascii="Calibri" w:hAnsi="Calibri" w:cs="Calibri"/>
      <w:szCs w:val="22"/>
    </w:rPr>
  </w:style>
  <w:style w:type="paragraph" w:styleId="PlainText">
    <w:name w:val="Plain Text"/>
    <w:basedOn w:val="Normal"/>
    <w:qFormat/>
    <w:pPr>
      <w:widowControl w:val="false"/>
      <w:jc w:val="left"/>
    </w:pPr>
    <w:rPr>
      <w:rFonts w:ascii="Courier New" w:hAnsi="Courier New" w:cs="Courier New"/>
      <w:sz w:val="20"/>
      <w:lang w:val="en-IN"/>
    </w:rPr>
  </w:style>
  <w:style w:type="paragraph" w:styleId="Standard">
    <w:name w:val="Standard"/>
    <w:basedOn w:val="Normal"/>
    <w:qFormat/>
    <w:pPr>
      <w:jc w:val="left"/>
    </w:pPr>
    <w:rPr>
      <w:rFonts w:ascii="Times New Roman" w:hAnsi="Times New Roman" w:eastAsia="Calibri"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2019-07-29T15:49:00Z</dcterms:created>
  <dc:creator>Prakash</dc:creator>
  <dc:description/>
  <cp:keywords/>
  <dc:language>en-IN</dc:language>
  <cp:lastModifiedBy>Kasinathan,Sakthivel</cp:lastModifiedBy>
  <cp:lastPrinted>2008-04-23T15:51:00Z</cp:lastPrinted>
  <dcterms:modified xsi:type="dcterms:W3CDTF">2019-07-29T15:49:00Z</dcterms:modified>
  <cp:revision>2</cp:revision>
  <dc:subject/>
  <dc:title>Instructions for preparing your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Solution ID">
    <vt:lpwstr>None</vt:lpwstr>
  </property>
  <property fmtid="{D5CDD505-2E9C-101B-9397-08002B2CF9AE}" pid="7" name="processingInstructions">
    <vt:lpwstr>   </vt:lpwstr>
  </property>
</Properties>
</file>