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true"/>
        <w:rPr>
          <w:lang w:val="de-DE"/>
        </w:rPr>
      </w:pPr>
      <w:r>
        <w:rPr>
          <w:lang w:val="de-DE"/>
        </w:rPr>
      </w:r>
    </w:p>
    <w:tbl>
      <w:tblPr>
        <w:tblW w:w="11315" w:type="dxa"/>
        <w:jc w:val="left"/>
        <w:tblInd w:w="25" w:type="dxa"/>
        <w:tblLayout w:type="fixed"/>
        <w:tblCellMar>
          <w:top w:w="0" w:type="dxa"/>
          <w:left w:w="115" w:type="dxa"/>
          <w:bottom w:w="0" w:type="dxa"/>
          <w:right w:w="115" w:type="dxa"/>
        </w:tblCellMar>
      </w:tblPr>
      <w:tblGrid>
        <w:gridCol w:w="9720"/>
        <w:gridCol w:w="1595"/>
      </w:tblGrid>
      <w:tr>
        <w:trPr>
          <w:trHeight w:val="466" w:hRule="atLeast"/>
        </w:trPr>
        <w:tc>
          <w:tcPr>
            <w:tcW w:w="9720" w:type="dxa"/>
            <w:tcBorders/>
            <w:vAlign w:val="center"/>
          </w:tcPr>
          <w:p>
            <w:pPr>
              <w:pStyle w:val="Normal"/>
              <w:autoSpaceDE w:val="true"/>
              <w:spacing w:lineRule="auto" w:line="276"/>
              <w:ind w:left="-540" w:right="0"/>
              <w:jc w:val="center"/>
              <w:rPr>
                <w:rFonts w:ascii="Calibri" w:hAnsi="Calibri" w:cs="Calibri"/>
                <w:b/>
                <w:bCs/>
                <w:color w:val="0070C0"/>
                <w:sz w:val="32"/>
                <w:szCs w:val="22"/>
              </w:rPr>
            </w:pPr>
            <w:r>
              <w:rPr>
                <w:rFonts w:cs="Calibri" w:ascii="Calibri" w:hAnsi="Calibri"/>
                <w:b/>
                <w:bCs/>
                <w:color w:val="0070C0"/>
                <w:sz w:val="32"/>
                <w:szCs w:val="22"/>
              </w:rPr>
              <w:t xml:space="preserve">Shajahan Shaik, </w:t>
            </w:r>
            <w:r>
              <w:rPr>
                <w:rFonts w:cs="Calibri" w:ascii="Calibri" w:hAnsi="Calibri"/>
                <w:b/>
                <w:bCs/>
                <w:color w:val="0070C0"/>
                <w:szCs w:val="22"/>
              </w:rPr>
              <w:t>M.Sc. C S</w:t>
            </w:r>
          </w:p>
          <w:p>
            <w:pPr>
              <w:pStyle w:val="Normal"/>
              <w:spacing w:lineRule="auto" w:line="276"/>
              <w:ind w:left="-540" w:right="0"/>
              <w:jc w:val="center"/>
              <w:rPr>
                <w:b/>
                <w:color w:val="E36C0A"/>
                <w:sz w:val="32"/>
              </w:rPr>
            </w:pPr>
            <w:r>
              <w:rPr>
                <w:b/>
                <w:color w:val="E36C0A"/>
                <w:sz w:val="18"/>
                <w:szCs w:val="6"/>
              </w:rPr>
              <w:t>(Project Manager / Oracle E-Biz-R12 Techno-Functional / Oracle Fusion HCM Techno-Functional)</w:t>
            </w:r>
          </w:p>
        </w:tc>
        <w:tc>
          <w:tcPr>
            <w:tcW w:w="1595" w:type="dxa"/>
            <w:vMerge w:val="restart"/>
            <w:tcBorders/>
          </w:tcPr>
          <w:p>
            <w:pPr>
              <w:pStyle w:val="Normal"/>
              <w:autoSpaceDE w:val="true"/>
              <w:ind w:left="-540" w:right="0"/>
              <w:jc w:val="right"/>
              <w:rPr>
                <w:rFonts w:ascii="Calibri Light" w:hAnsi="Calibri Light" w:cs="Calibri Light"/>
                <w:color w:val="FFFFFF"/>
                <w:lang w:val="de-DE"/>
              </w:rPr>
            </w:pPr>
            <w:r>
              <w:rPr>
                <w:b/>
                <w:color w:val="365F91"/>
                <w:sz w:val="40"/>
                <w:lang w:val="en-IN" w:eastAsia="en-IN"/>
              </w:rPr>
              <w:drawing>
                <wp:inline distT="0" distB="0" distL="0" distR="0">
                  <wp:extent cx="837565" cy="8001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rcRect l="-43" t="-45" r="-43" b="-45"/>
                          <a:stretch>
                            <a:fillRect/>
                          </a:stretch>
                        </pic:blipFill>
                        <pic:spPr bwMode="auto">
                          <a:xfrm>
                            <a:off x="0" y="0"/>
                            <a:ext cx="837565" cy="800100"/>
                          </a:xfrm>
                          <a:prstGeom prst="rect">
                            <a:avLst/>
                          </a:prstGeom>
                          <a:noFill/>
                        </pic:spPr>
                      </pic:pic>
                    </a:graphicData>
                  </a:graphic>
                </wp:inline>
              </w:drawing>
            </w:r>
          </w:p>
        </w:tc>
      </w:tr>
      <w:tr>
        <w:trPr>
          <w:trHeight w:val="466" w:hRule="atLeast"/>
        </w:trPr>
        <w:tc>
          <w:tcPr>
            <w:tcW w:w="9720" w:type="dxa"/>
            <w:tcBorders/>
            <w:vAlign w:val="center"/>
          </w:tcPr>
          <w:p>
            <w:pPr>
              <w:pStyle w:val="Normal"/>
              <w:spacing w:lineRule="auto" w:line="276"/>
              <w:ind w:left="-540" w:right="0"/>
              <w:jc w:val="center"/>
              <w:rPr>
                <w:rFonts w:ascii="Calibri Light" w:hAnsi="Calibri Light" w:cs="Calibri Light"/>
                <w:color w:val="0070C0"/>
              </w:rPr>
            </w:pPr>
            <w:r>
              <w:rPr>
                <w:rFonts w:cs="Calibri" w:ascii="Calibri" w:hAnsi="Calibri"/>
                <w:b/>
                <w:bCs/>
                <w:color w:val="0070C0"/>
                <w:szCs w:val="22"/>
                <w:lang w:val="de-DE"/>
              </w:rPr>
              <w:t xml:space="preserve">Bangalore, Karnataka - </w:t>
            </w:r>
            <w:r>
              <w:rPr>
                <w:rFonts w:eastAsia="Webdings" w:cs="Webdings" w:ascii="Webdings" w:hAnsi="Webdings"/>
                <w:b/>
                <w:bCs/>
                <w:color w:val="0070C0"/>
                <w:szCs w:val="22"/>
                <w:lang w:val="de-DE"/>
              </w:rPr>
              <w:sym w:font="Webdings" w:char="f09c"/>
            </w:r>
            <w:r>
              <w:rPr>
                <w:rFonts w:cs="Calibri" w:ascii="Calibri" w:hAnsi="Calibri"/>
                <w:b/>
                <w:bCs/>
                <w:color w:val="0070C0"/>
                <w:szCs w:val="22"/>
                <w:lang w:val="de-DE"/>
              </w:rPr>
              <w:t xml:space="preserve">  :   </w:t>
            </w:r>
            <w:hyperlink r:id="rId3">
              <w:r>
                <w:rPr>
                  <w:rStyle w:val="Hyperlink"/>
                  <w:rFonts w:cs="Calibri" w:ascii="Calibri" w:hAnsi="Calibri"/>
                  <w:b/>
                  <w:bCs/>
                  <w:color w:val="0070C0"/>
                  <w:szCs w:val="22"/>
                  <w:lang w:val="de-DE"/>
                </w:rPr>
                <w:t>saj.shan2001@gmail.com</w:t>
              </w:r>
            </w:hyperlink>
            <w:r>
              <w:rPr>
                <w:rFonts w:cs="Calibri" w:ascii="Calibri" w:hAnsi="Calibri"/>
                <w:b/>
                <w:bCs/>
                <w:color w:val="0070C0"/>
                <w:szCs w:val="22"/>
                <w:lang w:val="de-DE"/>
              </w:rPr>
              <w:t xml:space="preserve"> - </w:t>
            </w:r>
            <w:r>
              <w:rPr>
                <w:rFonts w:eastAsia="Webdings" w:cs="Webdings" w:ascii="Webdings" w:hAnsi="Webdings"/>
                <w:b/>
                <w:bCs/>
                <w:color w:val="0070C0"/>
                <w:szCs w:val="22"/>
              </w:rPr>
              <w:sym w:font="Webdings" w:char="f0c8"/>
            </w:r>
            <w:r>
              <w:rPr>
                <w:rFonts w:cs="Calibri" w:ascii="Calibri" w:hAnsi="Calibri"/>
                <w:b/>
                <w:bCs/>
                <w:color w:val="0070C0"/>
                <w:szCs w:val="22"/>
                <w:lang w:val="de-DE"/>
              </w:rPr>
              <w:t xml:space="preserve">  :  +91-63 61 316 275/+91-96638 23486</w:t>
            </w:r>
          </w:p>
        </w:tc>
        <w:tc>
          <w:tcPr>
            <w:tcW w:w="1595" w:type="dxa"/>
            <w:vMerge w:val="continue"/>
            <w:tcBorders/>
          </w:tcPr>
          <w:p>
            <w:pPr>
              <w:pStyle w:val="Normal"/>
              <w:autoSpaceDE w:val="true"/>
              <w:snapToGrid w:val="false"/>
              <w:ind w:left="-540" w:right="0"/>
              <w:jc w:val="right"/>
              <w:rPr>
                <w:rFonts w:ascii="Calibri Light" w:hAnsi="Calibri Light" w:cs="Calibri Light"/>
                <w:color w:val="FFFFFF"/>
                <w:lang w:val="de-DE"/>
              </w:rPr>
            </w:pPr>
            <w:r>
              <w:rPr>
                <w:rFonts w:cs="Calibri Light" w:ascii="Calibri Light" w:hAnsi="Calibri Light"/>
                <w:color w:val="FFFFFF"/>
                <w:lang w:val="de-DE"/>
              </w:rPr>
            </w:r>
          </w:p>
        </w:tc>
      </w:tr>
    </w:tbl>
    <w:p>
      <w:pPr>
        <w:pStyle w:val="Normal"/>
        <w:autoSpaceDE w:val="true"/>
        <w:ind w:left="-540" w:right="0"/>
        <w:rPr>
          <w:lang w:val="de-DE" w:eastAsia="en-IN"/>
        </w:rPr>
      </w:pPr>
      <w:r>
        <w:rPr>
          <w:lang w:val="de-DE" w:eastAsia="en-IN"/>
        </w:rPr>
        <mc:AlternateContent>
          <mc:Choice Requires="wps">
            <w:drawing>
              <wp:anchor behindDoc="0" distT="0" distB="0" distL="114935" distR="114935" simplePos="0" locked="0" layoutInCell="1" allowOverlap="1" relativeHeight="8">
                <wp:simplePos x="0" y="0"/>
                <wp:positionH relativeFrom="column">
                  <wp:posOffset>-28575</wp:posOffset>
                </wp:positionH>
                <wp:positionV relativeFrom="paragraph">
                  <wp:posOffset>34290</wp:posOffset>
                </wp:positionV>
                <wp:extent cx="7077710" cy="1270"/>
                <wp:effectExtent l="635" t="9525" r="635" b="9525"/>
                <wp:wrapNone/>
                <wp:docPr id="2" name=""/>
                <a:graphic xmlns:a="http://schemas.openxmlformats.org/drawingml/2006/main">
                  <a:graphicData uri="http://schemas.microsoft.com/office/word/2010/wordprocessingShape">
                    <wps:wsp>
                      <wps:cNvCnPr/>
                      <wps:spPr>
                        <a:xfrm>
                          <a:off x="0" y="0"/>
                          <a:ext cx="7077960" cy="1800"/>
                        </a:xfrm>
                        <a:prstGeom prst="straightConnector1">
                          <a:avLst/>
                        </a:prstGeom>
                        <a:ln w="19080">
                          <a:solidFill>
                            <a:srgbClr val="548dd4"/>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2.25pt;margin-top:2.7pt;width:557.25pt;height:0.1pt" type="_x0000_t32">
                <v:stroke color="#548dd4" weight="19080" joinstyle="miter" endcap="flat"/>
                <v:fill o:detectmouseclick="t" on="false"/>
                <w10:wrap type="none"/>
              </v:shape>
            </w:pict>
          </mc:Fallback>
        </mc:AlternateContent>
      </w:r>
    </w:p>
    <w:p>
      <w:pPr>
        <w:pStyle w:val="Normal"/>
        <w:autoSpaceDE w:val="true"/>
        <w:ind w:left="-540" w:right="0"/>
        <w:rPr>
          <w:color w:val="0070C0"/>
          <w:lang w:val="de-DE"/>
        </w:rPr>
      </w:pPr>
      <w:r>
        <w:rPr>
          <w:color w:val="0070C0"/>
          <w:lang w:val="de-DE"/>
        </w:rPr>
      </w:r>
    </w:p>
    <w:p>
      <w:pPr>
        <w:pStyle w:val="Heading9"/>
        <w:ind w:left="90" w:right="0"/>
        <w:rPr>
          <w:rStyle w:val="IntenseReference"/>
          <w:rFonts w:ascii="Calibri" w:hAnsi="Calibri" w:cs="Calibri"/>
          <w:b w:val="false"/>
          <w:color w:val="C00000"/>
          <w:sz w:val="22"/>
          <w:szCs w:val="22"/>
        </w:rPr>
      </w:pPr>
      <w:r>
        <w:rPr>
          <w:rStyle w:val="IntenseReference"/>
          <w:rFonts w:cs="Calibri" w:ascii="Calibri" w:hAnsi="Calibri"/>
          <w:b w:val="false"/>
          <w:bCs/>
          <w:color w:val="C00000"/>
          <w:sz w:val="22"/>
          <w:szCs w:val="22"/>
        </w:rPr>
        <w:t>Career Summary</w:t>
      </w:r>
    </w:p>
    <w:p>
      <w:pPr>
        <w:pStyle w:val="Normal"/>
        <w:rPr>
          <w:rStyle w:val="IntenseReference"/>
          <w:rFonts w:ascii="Calibri" w:hAnsi="Calibri" w:cs="Calibri"/>
          <w:b/>
          <w:color w:val="C00000"/>
          <w:sz w:val="22"/>
          <w:szCs w:val="22"/>
        </w:rPr>
      </w:pPr>
      <w:r>
        <w:rPr/>
      </w:r>
    </w:p>
    <w:tbl>
      <w:tblPr>
        <w:tblW w:w="11358" w:type="dxa"/>
        <w:jc w:val="left"/>
        <w:tblInd w:w="0" w:type="dxa"/>
        <w:tblLayout w:type="fixed"/>
        <w:tblCellMar>
          <w:top w:w="0" w:type="dxa"/>
          <w:left w:w="108" w:type="dxa"/>
          <w:bottom w:w="0" w:type="dxa"/>
          <w:right w:w="108" w:type="dxa"/>
        </w:tblCellMar>
      </w:tblPr>
      <w:tblGrid>
        <w:gridCol w:w="3240"/>
        <w:gridCol w:w="3348"/>
        <w:gridCol w:w="2610"/>
        <w:gridCol w:w="2160"/>
      </w:tblGrid>
      <w:tr>
        <w:trPr>
          <w:trHeight w:val="413" w:hRule="atLeast"/>
        </w:trPr>
        <w:tc>
          <w:tcPr>
            <w:tcW w:w="3240" w:type="dxa"/>
            <w:tcBorders>
              <w:top w:val="single" w:sz="4" w:space="0" w:color="000000"/>
              <w:left w:val="single" w:sz="4" w:space="0" w:color="000000"/>
              <w:bottom w:val="single" w:sz="4" w:space="0" w:color="000000"/>
              <w:right w:val="single" w:sz="4" w:space="0" w:color="000000"/>
            </w:tcBorders>
            <w:shd w:fill="D9D9D9" w:val="clear"/>
            <w:vAlign w:val="center"/>
          </w:tcPr>
          <w:p>
            <w:pPr>
              <w:pStyle w:val="ListParagraph"/>
              <w:spacing w:before="0" w:after="30"/>
              <w:ind w:hanging="0" w:left="0" w:right="71"/>
              <w:contextualSpacing/>
              <w:jc w:val="center"/>
              <w:rPr>
                <w:rFonts w:cs="Calibri"/>
                <w:b/>
                <w:color w:val="000000"/>
                <w:szCs w:val="20"/>
              </w:rPr>
            </w:pPr>
            <w:r>
              <w:rPr>
                <w:rFonts w:cs="Calibri"/>
                <w:b/>
                <w:color w:val="000000"/>
                <w:szCs w:val="20"/>
              </w:rPr>
              <w:t>Present</w:t>
            </w:r>
          </w:p>
        </w:tc>
        <w:tc>
          <w:tcPr>
            <w:tcW w:w="3348" w:type="dxa"/>
            <w:tcBorders>
              <w:top w:val="single" w:sz="4" w:space="0" w:color="000000"/>
              <w:left w:val="single" w:sz="4" w:space="0" w:color="000000"/>
              <w:bottom w:val="single" w:sz="4" w:space="0" w:color="000000"/>
              <w:right w:val="single" w:sz="4" w:space="0" w:color="000000"/>
            </w:tcBorders>
            <w:shd w:fill="D9D9D9" w:val="clear"/>
            <w:vAlign w:val="center"/>
          </w:tcPr>
          <w:p>
            <w:pPr>
              <w:pStyle w:val="ListParagraph"/>
              <w:spacing w:before="0" w:after="30"/>
              <w:ind w:hanging="0" w:left="0" w:right="71"/>
              <w:contextualSpacing/>
              <w:jc w:val="center"/>
              <w:rPr>
                <w:rFonts w:cs="Calibri"/>
                <w:b/>
                <w:color w:val="000000"/>
                <w:szCs w:val="20"/>
              </w:rPr>
            </w:pPr>
            <w:r>
              <w:rPr>
                <w:rFonts w:cs="Calibri"/>
                <w:b/>
                <w:color w:val="000000"/>
                <w:szCs w:val="20"/>
              </w:rPr>
              <w:t>Organization</w:t>
            </w:r>
          </w:p>
        </w:tc>
        <w:tc>
          <w:tcPr>
            <w:tcW w:w="2610" w:type="dxa"/>
            <w:tcBorders>
              <w:top w:val="single" w:sz="4" w:space="0" w:color="000000"/>
              <w:left w:val="single" w:sz="4" w:space="0" w:color="000000"/>
              <w:bottom w:val="single" w:sz="4" w:space="0" w:color="000000"/>
              <w:right w:val="single" w:sz="4" w:space="0" w:color="000000"/>
            </w:tcBorders>
            <w:shd w:fill="D9D9D9" w:val="clear"/>
            <w:vAlign w:val="center"/>
          </w:tcPr>
          <w:p>
            <w:pPr>
              <w:pStyle w:val="ListParagraph"/>
              <w:spacing w:before="0" w:after="30"/>
              <w:ind w:hanging="0" w:left="0" w:right="71"/>
              <w:contextualSpacing/>
              <w:jc w:val="center"/>
              <w:rPr>
                <w:rFonts w:cs="Calibri"/>
                <w:b/>
                <w:color w:val="000000"/>
                <w:szCs w:val="20"/>
              </w:rPr>
            </w:pPr>
            <w:r>
              <w:rPr>
                <w:rFonts w:cs="Calibri"/>
                <w:b/>
                <w:color w:val="000000"/>
                <w:szCs w:val="20"/>
              </w:rPr>
              <w:t>Designation</w:t>
            </w:r>
          </w:p>
        </w:tc>
        <w:tc>
          <w:tcPr>
            <w:tcW w:w="2160" w:type="dxa"/>
            <w:tcBorders>
              <w:top w:val="single" w:sz="4" w:space="0" w:color="000000"/>
              <w:left w:val="single" w:sz="4" w:space="0" w:color="000000"/>
              <w:bottom w:val="single" w:sz="4" w:space="0" w:color="000000"/>
              <w:right w:val="single" w:sz="4" w:space="0" w:color="000000"/>
            </w:tcBorders>
            <w:shd w:fill="D9D9D9" w:val="clear"/>
            <w:vAlign w:val="center"/>
          </w:tcPr>
          <w:p>
            <w:pPr>
              <w:pStyle w:val="ListParagraph"/>
              <w:spacing w:before="0" w:after="30"/>
              <w:ind w:hanging="0" w:left="0" w:right="71"/>
              <w:contextualSpacing/>
              <w:jc w:val="center"/>
              <w:rPr>
                <w:rFonts w:cs="Calibri"/>
                <w:b/>
                <w:color w:val="000000"/>
                <w:szCs w:val="20"/>
              </w:rPr>
            </w:pPr>
            <w:r>
              <w:rPr>
                <w:rFonts w:cs="Calibri"/>
                <w:b/>
                <w:color w:val="000000"/>
                <w:szCs w:val="20"/>
              </w:rPr>
              <w:t>Duration</w:t>
            </w:r>
          </w:p>
        </w:tc>
      </w:tr>
      <w:tr>
        <w:trPr>
          <w:trHeight w:val="330" w:hRule="atLeast"/>
        </w:trPr>
        <w:tc>
          <w:tcPr>
            <w:tcW w:w="3240" w:type="dxa"/>
            <w:vMerge w:val="restart"/>
            <w:tcBorders>
              <w:top w:val="single" w:sz="4" w:space="0" w:color="000000"/>
              <w:left w:val="single" w:sz="4" w:space="0" w:color="000000"/>
              <w:bottom w:val="single" w:sz="4" w:space="0" w:color="000000"/>
              <w:right w:val="single" w:sz="4" w:space="0" w:color="000000"/>
            </w:tcBorders>
          </w:tcPr>
          <w:p>
            <w:pPr>
              <w:pStyle w:val="ListParagraph"/>
              <w:spacing w:lineRule="auto" w:line="360" w:before="0" w:after="30"/>
              <w:ind w:hanging="0" w:left="0" w:right="71"/>
              <w:contextualSpacing/>
              <w:rPr>
                <w:rFonts w:cs="Calibri"/>
                <w:color w:val="000000"/>
                <w:szCs w:val="20"/>
              </w:rPr>
            </w:pPr>
            <w:r>
              <w:rPr>
                <w:rFonts w:cs="Calibri"/>
                <w:color w:val="000000"/>
                <w:szCs w:val="20"/>
              </w:rPr>
              <w:t>Associated with Wipro Ltd., Bangalore–Project Manager/Oracle Ebiz HCM Techno Functional/Fusion HCM  Techno Functional Since Jul - 2012 to till Date</w:t>
            </w:r>
          </w:p>
        </w:tc>
        <w:tc>
          <w:tcPr>
            <w:tcW w:w="3348" w:type="dxa"/>
            <w:tcBorders>
              <w:top w:val="single" w:sz="4" w:space="0" w:color="000000"/>
              <w:left w:val="single" w:sz="4" w:space="0" w:color="000000"/>
              <w:bottom w:val="single" w:sz="4" w:space="0" w:color="000000"/>
              <w:right w:val="single" w:sz="4" w:space="0" w:color="000000"/>
            </w:tcBorders>
            <w:vAlign w:val="center"/>
          </w:tcPr>
          <w:p>
            <w:pPr>
              <w:pStyle w:val="ListParagraph"/>
              <w:spacing w:before="0" w:after="30"/>
              <w:ind w:hanging="0" w:left="0" w:right="71"/>
              <w:contextualSpacing/>
              <w:rPr>
                <w:rFonts w:cs="Calibri"/>
                <w:color w:val="000000"/>
                <w:szCs w:val="20"/>
              </w:rPr>
            </w:pPr>
            <w:r>
              <w:rPr>
                <w:rFonts w:cs="Calibri"/>
                <w:color w:val="000000"/>
                <w:szCs w:val="20"/>
              </w:rPr>
              <w:t>Capgemini - Bangalore</w:t>
            </w:r>
          </w:p>
        </w:tc>
        <w:tc>
          <w:tcPr>
            <w:tcW w:w="2610" w:type="dxa"/>
            <w:tcBorders>
              <w:top w:val="single" w:sz="4" w:space="0" w:color="000000"/>
              <w:left w:val="single" w:sz="4" w:space="0" w:color="000000"/>
              <w:bottom w:val="single" w:sz="4" w:space="0" w:color="000000"/>
              <w:right w:val="single" w:sz="4" w:space="0" w:color="000000"/>
            </w:tcBorders>
            <w:vAlign w:val="center"/>
          </w:tcPr>
          <w:p>
            <w:pPr>
              <w:pStyle w:val="ListParagraph"/>
              <w:spacing w:before="0" w:after="30"/>
              <w:ind w:hanging="0" w:left="0" w:right="71"/>
              <w:contextualSpacing/>
              <w:rPr>
                <w:rFonts w:cs="Calibri"/>
                <w:color w:val="000000"/>
                <w:szCs w:val="20"/>
              </w:rPr>
            </w:pPr>
            <w:r>
              <w:rPr>
                <w:rFonts w:cs="Calibri"/>
                <w:color w:val="000000"/>
                <w:szCs w:val="20"/>
              </w:rPr>
              <w:t>Senior Technical Consultant</w:t>
            </w:r>
          </w:p>
        </w:tc>
        <w:tc>
          <w:tcPr>
            <w:tcW w:w="2160" w:type="dxa"/>
            <w:tcBorders>
              <w:top w:val="single" w:sz="4" w:space="0" w:color="000000"/>
              <w:left w:val="single" w:sz="4" w:space="0" w:color="000000"/>
              <w:bottom w:val="single" w:sz="4" w:space="0" w:color="000000"/>
              <w:right w:val="single" w:sz="4" w:space="0" w:color="000000"/>
            </w:tcBorders>
            <w:vAlign w:val="center"/>
          </w:tcPr>
          <w:p>
            <w:pPr>
              <w:pStyle w:val="ListParagraph"/>
              <w:spacing w:before="0" w:after="30"/>
              <w:ind w:hanging="0" w:left="0" w:right="71"/>
              <w:contextualSpacing/>
              <w:rPr/>
            </w:pPr>
            <w:r>
              <w:rPr>
                <w:rFonts w:cs="Calibri"/>
                <w:color w:val="000000"/>
                <w:szCs w:val="20"/>
              </w:rPr>
              <w:t>Jun-2010 - Jul-2012</w:t>
            </w:r>
          </w:p>
        </w:tc>
      </w:tr>
      <w:tr>
        <w:trPr>
          <w:trHeight w:val="495" w:hRule="atLeast"/>
        </w:trPr>
        <w:tc>
          <w:tcPr>
            <w:tcW w:w="3240" w:type="dxa"/>
            <w:vMerge w:val="continue"/>
            <w:tcBorders>
              <w:top w:val="single" w:sz="4" w:space="0" w:color="000000"/>
              <w:left w:val="single" w:sz="4" w:space="0" w:color="000000"/>
              <w:bottom w:val="single" w:sz="4" w:space="0" w:color="000000"/>
              <w:right w:val="single" w:sz="4" w:space="0" w:color="000000"/>
            </w:tcBorders>
          </w:tcPr>
          <w:p>
            <w:pPr>
              <w:pStyle w:val="ListParagraph"/>
              <w:snapToGrid w:val="false"/>
              <w:spacing w:before="0" w:after="30"/>
              <w:ind w:hanging="0" w:left="0" w:right="71"/>
              <w:contextualSpacing/>
              <w:rPr>
                <w:rFonts w:ascii="Calibri" w:hAnsi="Calibri" w:cs="Calibri"/>
                <w:color w:val="000000"/>
                <w:szCs w:val="20"/>
              </w:rPr>
            </w:pPr>
            <w:r>
              <w:rPr>
                <w:rFonts w:cs="Calibri"/>
                <w:color w:val="000000"/>
                <w:szCs w:val="20"/>
              </w:rPr>
            </w:r>
          </w:p>
        </w:tc>
        <w:tc>
          <w:tcPr>
            <w:tcW w:w="3348" w:type="dxa"/>
            <w:tcBorders>
              <w:top w:val="single" w:sz="4" w:space="0" w:color="000000"/>
              <w:left w:val="single" w:sz="4" w:space="0" w:color="000000"/>
              <w:bottom w:val="single" w:sz="4" w:space="0" w:color="000000"/>
              <w:right w:val="single" w:sz="4" w:space="0" w:color="000000"/>
            </w:tcBorders>
            <w:vAlign w:val="center"/>
          </w:tcPr>
          <w:p>
            <w:pPr>
              <w:pStyle w:val="ListParagraph"/>
              <w:spacing w:before="0" w:after="30"/>
              <w:ind w:hanging="0" w:left="0" w:right="71"/>
              <w:contextualSpacing/>
              <w:rPr>
                <w:rFonts w:cs="Calibri"/>
                <w:color w:val="000000"/>
                <w:szCs w:val="20"/>
              </w:rPr>
            </w:pPr>
            <w:r>
              <w:rPr>
                <w:rFonts w:cs="Calibri"/>
                <w:color w:val="000000"/>
                <w:szCs w:val="20"/>
              </w:rPr>
              <w:t>KPIT Cummins Info Systems Ltd - Pune</w:t>
            </w:r>
          </w:p>
        </w:tc>
        <w:tc>
          <w:tcPr>
            <w:tcW w:w="2610" w:type="dxa"/>
            <w:tcBorders>
              <w:top w:val="single" w:sz="4" w:space="0" w:color="000000"/>
              <w:left w:val="single" w:sz="4" w:space="0" w:color="000000"/>
              <w:bottom w:val="single" w:sz="4" w:space="0" w:color="000000"/>
              <w:right w:val="single" w:sz="4" w:space="0" w:color="000000"/>
            </w:tcBorders>
            <w:vAlign w:val="center"/>
          </w:tcPr>
          <w:p>
            <w:pPr>
              <w:pStyle w:val="ListParagraph"/>
              <w:spacing w:before="0" w:after="30"/>
              <w:ind w:hanging="0" w:left="0" w:right="71"/>
              <w:contextualSpacing/>
              <w:rPr>
                <w:rFonts w:cs="Calibri"/>
                <w:color w:val="000000"/>
                <w:szCs w:val="20"/>
              </w:rPr>
            </w:pPr>
            <w:r>
              <w:rPr>
                <w:rFonts w:cs="Calibri"/>
                <w:color w:val="000000"/>
                <w:szCs w:val="20"/>
              </w:rPr>
              <w:t>Technical Consultant</w:t>
            </w:r>
          </w:p>
        </w:tc>
        <w:tc>
          <w:tcPr>
            <w:tcW w:w="2160" w:type="dxa"/>
            <w:tcBorders>
              <w:top w:val="single" w:sz="4" w:space="0" w:color="000000"/>
              <w:left w:val="single" w:sz="4" w:space="0" w:color="000000"/>
              <w:bottom w:val="single" w:sz="4" w:space="0" w:color="000000"/>
              <w:right w:val="single" w:sz="4" w:space="0" w:color="000000"/>
            </w:tcBorders>
            <w:vAlign w:val="center"/>
          </w:tcPr>
          <w:p>
            <w:pPr>
              <w:pStyle w:val="ListParagraph"/>
              <w:spacing w:before="0" w:after="30"/>
              <w:ind w:hanging="0" w:left="0" w:right="71"/>
              <w:contextualSpacing/>
              <w:rPr/>
            </w:pPr>
            <w:r>
              <w:rPr>
                <w:rFonts w:cs="Calibri"/>
                <w:color w:val="000000"/>
                <w:szCs w:val="20"/>
              </w:rPr>
              <w:t>Apr2008 - Jun-2010</w:t>
            </w:r>
          </w:p>
        </w:tc>
      </w:tr>
      <w:tr>
        <w:trPr>
          <w:trHeight w:val="345" w:hRule="atLeast"/>
        </w:trPr>
        <w:tc>
          <w:tcPr>
            <w:tcW w:w="3240" w:type="dxa"/>
            <w:vMerge w:val="continue"/>
            <w:tcBorders>
              <w:top w:val="single" w:sz="4" w:space="0" w:color="000000"/>
              <w:left w:val="single" w:sz="4" w:space="0" w:color="000000"/>
              <w:bottom w:val="single" w:sz="4" w:space="0" w:color="000000"/>
              <w:right w:val="single" w:sz="4" w:space="0" w:color="000000"/>
            </w:tcBorders>
          </w:tcPr>
          <w:p>
            <w:pPr>
              <w:pStyle w:val="ListParagraph"/>
              <w:snapToGrid w:val="false"/>
              <w:spacing w:before="0" w:after="30"/>
              <w:ind w:hanging="0" w:left="0" w:right="71"/>
              <w:contextualSpacing/>
              <w:rPr>
                <w:rFonts w:ascii="Calibri" w:hAnsi="Calibri" w:cs="Calibri"/>
                <w:color w:val="000000"/>
                <w:szCs w:val="20"/>
              </w:rPr>
            </w:pPr>
            <w:r>
              <w:rPr>
                <w:rFonts w:cs="Calibri"/>
                <w:color w:val="000000"/>
                <w:szCs w:val="20"/>
              </w:rPr>
            </w:r>
          </w:p>
        </w:tc>
        <w:tc>
          <w:tcPr>
            <w:tcW w:w="3348" w:type="dxa"/>
            <w:tcBorders>
              <w:top w:val="single" w:sz="4" w:space="0" w:color="000000"/>
              <w:left w:val="single" w:sz="4" w:space="0" w:color="000000"/>
              <w:bottom w:val="single" w:sz="4" w:space="0" w:color="000000"/>
              <w:right w:val="single" w:sz="4" w:space="0" w:color="000000"/>
            </w:tcBorders>
            <w:vAlign w:val="center"/>
          </w:tcPr>
          <w:p>
            <w:pPr>
              <w:pStyle w:val="ListParagraph"/>
              <w:spacing w:before="0" w:after="30"/>
              <w:ind w:hanging="0" w:left="0" w:right="71"/>
              <w:contextualSpacing/>
              <w:rPr>
                <w:rFonts w:cs="Calibri"/>
                <w:color w:val="000000"/>
                <w:szCs w:val="20"/>
              </w:rPr>
            </w:pPr>
            <w:r>
              <w:rPr>
                <w:rFonts w:cs="Calibri"/>
                <w:color w:val="000000"/>
                <w:szCs w:val="20"/>
              </w:rPr>
              <w:t>IBA Health India Pvt. Ltd. (Preset ISOFT) - Bangalore</w:t>
            </w:r>
          </w:p>
        </w:tc>
        <w:tc>
          <w:tcPr>
            <w:tcW w:w="2610" w:type="dxa"/>
            <w:tcBorders>
              <w:top w:val="single" w:sz="4" w:space="0" w:color="000000"/>
              <w:left w:val="single" w:sz="4" w:space="0" w:color="000000"/>
              <w:bottom w:val="single" w:sz="4" w:space="0" w:color="000000"/>
              <w:right w:val="single" w:sz="4" w:space="0" w:color="000000"/>
            </w:tcBorders>
            <w:vAlign w:val="center"/>
          </w:tcPr>
          <w:p>
            <w:pPr>
              <w:pStyle w:val="ListParagraph"/>
              <w:spacing w:before="0" w:after="30"/>
              <w:ind w:hanging="0" w:left="0" w:right="71"/>
              <w:contextualSpacing/>
              <w:rPr>
                <w:rFonts w:cs="Calibri"/>
                <w:color w:val="000000"/>
                <w:szCs w:val="20"/>
              </w:rPr>
            </w:pPr>
            <w:r>
              <w:rPr>
                <w:rFonts w:cs="Calibri"/>
                <w:color w:val="000000"/>
                <w:szCs w:val="20"/>
              </w:rPr>
              <w:t>Senior Software Engineer</w:t>
            </w:r>
          </w:p>
        </w:tc>
        <w:tc>
          <w:tcPr>
            <w:tcW w:w="2160" w:type="dxa"/>
            <w:tcBorders>
              <w:top w:val="single" w:sz="4" w:space="0" w:color="000000"/>
              <w:left w:val="single" w:sz="4" w:space="0" w:color="000000"/>
              <w:bottom w:val="single" w:sz="4" w:space="0" w:color="000000"/>
              <w:right w:val="single" w:sz="4" w:space="0" w:color="000000"/>
            </w:tcBorders>
            <w:vAlign w:val="center"/>
          </w:tcPr>
          <w:p>
            <w:pPr>
              <w:pStyle w:val="ListParagraph"/>
              <w:spacing w:before="0" w:after="30"/>
              <w:ind w:hanging="0" w:left="0" w:right="71"/>
              <w:contextualSpacing/>
              <w:rPr/>
            </w:pPr>
            <w:r>
              <w:rPr>
                <w:rFonts w:cs="Calibri"/>
                <w:color w:val="000000"/>
                <w:szCs w:val="20"/>
              </w:rPr>
              <w:t>Aug-2006 - Mar-2008</w:t>
            </w:r>
          </w:p>
        </w:tc>
      </w:tr>
      <w:tr>
        <w:trPr>
          <w:trHeight w:val="270" w:hRule="atLeast"/>
        </w:trPr>
        <w:tc>
          <w:tcPr>
            <w:tcW w:w="3240" w:type="dxa"/>
            <w:vMerge w:val="continue"/>
            <w:tcBorders>
              <w:top w:val="single" w:sz="4" w:space="0" w:color="000000"/>
              <w:left w:val="single" w:sz="4" w:space="0" w:color="000000"/>
              <w:bottom w:val="single" w:sz="4" w:space="0" w:color="000000"/>
              <w:right w:val="single" w:sz="4" w:space="0" w:color="000000"/>
            </w:tcBorders>
          </w:tcPr>
          <w:p>
            <w:pPr>
              <w:pStyle w:val="ListParagraph"/>
              <w:snapToGrid w:val="false"/>
              <w:spacing w:before="0" w:after="30"/>
              <w:ind w:hanging="0" w:left="0" w:right="71"/>
              <w:contextualSpacing/>
              <w:rPr>
                <w:rFonts w:ascii="Calibri" w:hAnsi="Calibri" w:cs="Calibri"/>
                <w:color w:val="000000"/>
                <w:szCs w:val="20"/>
              </w:rPr>
            </w:pPr>
            <w:r>
              <w:rPr>
                <w:rFonts w:cs="Calibri"/>
                <w:color w:val="000000"/>
                <w:szCs w:val="20"/>
              </w:rPr>
            </w:r>
          </w:p>
        </w:tc>
        <w:tc>
          <w:tcPr>
            <w:tcW w:w="3348" w:type="dxa"/>
            <w:tcBorders>
              <w:top w:val="single" w:sz="4" w:space="0" w:color="000000"/>
              <w:left w:val="single" w:sz="4" w:space="0" w:color="000000"/>
              <w:bottom w:val="single" w:sz="4" w:space="0" w:color="000000"/>
              <w:right w:val="single" w:sz="4" w:space="0" w:color="000000"/>
            </w:tcBorders>
            <w:vAlign w:val="center"/>
          </w:tcPr>
          <w:p>
            <w:pPr>
              <w:pStyle w:val="ListParagraph"/>
              <w:spacing w:before="0" w:after="30"/>
              <w:ind w:hanging="0" w:left="0" w:right="71"/>
              <w:contextualSpacing/>
              <w:rPr>
                <w:rFonts w:cs="Calibri"/>
                <w:color w:val="000000"/>
                <w:szCs w:val="20"/>
              </w:rPr>
            </w:pPr>
            <w:r>
              <w:rPr>
                <w:rFonts w:cs="Calibri"/>
                <w:color w:val="000000"/>
                <w:szCs w:val="20"/>
              </w:rPr>
              <w:t>Aaditya Degree &amp; P.G College - Nellore</w:t>
            </w:r>
          </w:p>
        </w:tc>
        <w:tc>
          <w:tcPr>
            <w:tcW w:w="2610" w:type="dxa"/>
            <w:tcBorders>
              <w:top w:val="single" w:sz="4" w:space="0" w:color="000000"/>
              <w:left w:val="single" w:sz="4" w:space="0" w:color="000000"/>
              <w:bottom w:val="single" w:sz="4" w:space="0" w:color="000000"/>
              <w:right w:val="single" w:sz="4" w:space="0" w:color="000000"/>
            </w:tcBorders>
            <w:vAlign w:val="center"/>
          </w:tcPr>
          <w:p>
            <w:pPr>
              <w:pStyle w:val="ListParagraph"/>
              <w:spacing w:before="0" w:after="30"/>
              <w:ind w:hanging="0" w:left="0" w:right="71"/>
              <w:contextualSpacing/>
              <w:rPr>
                <w:rFonts w:cs="Calibri"/>
                <w:color w:val="000000"/>
                <w:szCs w:val="20"/>
              </w:rPr>
            </w:pPr>
            <w:r>
              <w:rPr>
                <w:rFonts w:cs="Calibri"/>
                <w:color w:val="000000"/>
                <w:szCs w:val="20"/>
              </w:rPr>
              <w:t>HOD/Project Co-Ordinator</w:t>
            </w:r>
          </w:p>
        </w:tc>
        <w:tc>
          <w:tcPr>
            <w:tcW w:w="2160" w:type="dxa"/>
            <w:tcBorders>
              <w:top w:val="single" w:sz="4" w:space="0" w:color="000000"/>
              <w:left w:val="single" w:sz="4" w:space="0" w:color="000000"/>
              <w:bottom w:val="single" w:sz="4" w:space="0" w:color="000000"/>
              <w:right w:val="single" w:sz="4" w:space="0" w:color="000000"/>
            </w:tcBorders>
            <w:vAlign w:val="center"/>
          </w:tcPr>
          <w:p>
            <w:pPr>
              <w:pStyle w:val="ListParagraph"/>
              <w:spacing w:before="0" w:after="30"/>
              <w:ind w:hanging="0" w:left="0" w:right="71"/>
              <w:contextualSpacing/>
              <w:rPr>
                <w:rFonts w:cs="Calibri"/>
                <w:color w:val="000000"/>
                <w:szCs w:val="20"/>
              </w:rPr>
            </w:pPr>
            <w:r>
              <w:rPr>
                <w:rFonts w:cs="Calibri"/>
                <w:color w:val="000000"/>
                <w:szCs w:val="20"/>
              </w:rPr>
              <w:t>May-2003 – Jun-2006</w:t>
            </w:r>
          </w:p>
        </w:tc>
      </w:tr>
    </w:tbl>
    <w:p>
      <w:pPr>
        <w:pStyle w:val="Normal"/>
        <w:autoSpaceDE w:val="true"/>
        <w:rPr>
          <w:color w:val="767171"/>
        </w:rPr>
      </w:pPr>
      <w:r>
        <w:rPr>
          <w:color w:val="767171"/>
        </w:rPr>
      </w:r>
    </w:p>
    <w:p>
      <w:pPr>
        <w:pStyle w:val="Heading9"/>
        <w:ind w:left="90" w:right="0"/>
        <w:rPr/>
      </w:pPr>
      <w:r>
        <w:rPr>
          <w:rStyle w:val="IntenseReference"/>
          <w:rFonts w:cs="Calibri" w:ascii="Calibri" w:hAnsi="Calibri"/>
          <w:b w:val="false"/>
          <w:bCs/>
          <w:color w:val="C00000"/>
          <w:sz w:val="22"/>
          <w:szCs w:val="22"/>
        </w:rPr>
        <w:t>Endeavor Experience</w:t>
      </w:r>
    </w:p>
    <w:p>
      <w:pPr>
        <w:pStyle w:val="Normal"/>
        <w:ind w:left="-360" w:right="0"/>
        <w:rPr>
          <w:rStyle w:val="IntenseReference"/>
          <w:rFonts w:ascii="Calibri" w:hAnsi="Calibri" w:cs="Calibri"/>
          <w:b/>
          <w:color w:val="767171"/>
          <w:sz w:val="22"/>
          <w:szCs w:val="22"/>
        </w:rPr>
      </w:pPr>
      <w:r>
        <w:rPr/>
      </w:r>
    </w:p>
    <w:p>
      <w:pPr>
        <w:pStyle w:val="ListParagraph"/>
        <w:widowControl w:val="false"/>
        <w:numPr>
          <w:ilvl w:val="0"/>
          <w:numId w:val="3"/>
        </w:numPr>
        <w:tabs>
          <w:tab w:val="clear" w:pos="720"/>
        </w:tabs>
        <w:overflowPunct w:val="false"/>
        <w:spacing w:lineRule="auto" w:line="240" w:before="0" w:after="0"/>
        <w:ind w:hanging="360" w:left="360" w:right="0"/>
        <w:contextualSpacing/>
        <w:rPr>
          <w:color w:val="2E74B5"/>
          <w:szCs w:val="20"/>
        </w:rPr>
      </w:pPr>
      <w:r>
        <w:rPr>
          <w:color w:val="2E74B5"/>
          <w:szCs w:val="20"/>
        </w:rPr>
        <w:t>Over 14+ Years of rich and varied experience in Oracle ERP - Manufacturing, Telecom, Government Sectors and Custom Products Development</w:t>
      </w:r>
    </w:p>
    <w:p>
      <w:pPr>
        <w:pStyle w:val="ListParagraph"/>
        <w:widowControl w:val="false"/>
        <w:numPr>
          <w:ilvl w:val="0"/>
          <w:numId w:val="3"/>
        </w:numPr>
        <w:tabs>
          <w:tab w:val="clear" w:pos="720"/>
        </w:tabs>
        <w:overflowPunct w:val="false"/>
        <w:spacing w:lineRule="auto" w:line="240" w:before="0" w:after="0"/>
        <w:ind w:hanging="360" w:left="360" w:right="0"/>
        <w:contextualSpacing/>
        <w:rPr>
          <w:color w:val="2E74B5"/>
          <w:szCs w:val="20"/>
        </w:rPr>
      </w:pPr>
      <w:r>
        <w:rPr>
          <w:color w:val="2E74B5"/>
          <w:szCs w:val="20"/>
        </w:rPr>
        <w:t>7 Yrs., Of Overseas/Customer facing role – Oracle HCM Techno-Functional in Europe (Netherland, Belgium), KSA (Kingdom of Saudi Arabia), Bahrain &amp; UAE Across Locations</w:t>
      </w:r>
    </w:p>
    <w:p>
      <w:pPr>
        <w:pStyle w:val="ListParagraph"/>
        <w:widowControl w:val="false"/>
        <w:numPr>
          <w:ilvl w:val="0"/>
          <w:numId w:val="3"/>
        </w:numPr>
        <w:tabs>
          <w:tab w:val="clear" w:pos="720"/>
        </w:tabs>
        <w:overflowPunct w:val="false"/>
        <w:spacing w:lineRule="auto" w:line="240" w:before="0" w:after="0"/>
        <w:ind w:hanging="360" w:left="360" w:right="0"/>
        <w:contextualSpacing/>
        <w:rPr>
          <w:color w:val="2E74B5"/>
          <w:szCs w:val="20"/>
        </w:rPr>
      </w:pPr>
      <w:r>
        <w:rPr>
          <w:color w:val="2E74B5"/>
          <w:szCs w:val="20"/>
        </w:rPr>
        <w:t>9+ Yrs. Of Full End-to-End Implementation As a Techno Functional &amp; Expert knowledge in Apps Ebiz Technical front in Oracle Ebiz HCM (Core HR, Payroll, SSHR, PMS, OLM, AME)</w:t>
      </w:r>
    </w:p>
    <w:p>
      <w:pPr>
        <w:pStyle w:val="ListParagraph"/>
        <w:widowControl w:val="false"/>
        <w:numPr>
          <w:ilvl w:val="0"/>
          <w:numId w:val="3"/>
        </w:numPr>
        <w:tabs>
          <w:tab w:val="clear" w:pos="720"/>
        </w:tabs>
        <w:overflowPunct w:val="false"/>
        <w:spacing w:lineRule="auto" w:line="240" w:before="0" w:after="0"/>
        <w:ind w:hanging="360" w:left="360" w:right="0"/>
        <w:contextualSpacing/>
        <w:rPr>
          <w:color w:val="2E74B5"/>
          <w:szCs w:val="20"/>
        </w:rPr>
      </w:pPr>
      <w:r>
        <w:rPr>
          <w:color w:val="2E74B5"/>
          <w:szCs w:val="20"/>
        </w:rPr>
        <w:t>2 Yrs. Experience in  Oracle Cloud HCM Techno Functional (Global HR, Absence Management, Payroll (Fast Formulas))</w:t>
      </w:r>
    </w:p>
    <w:p>
      <w:pPr>
        <w:pStyle w:val="ListParagraph"/>
        <w:widowControl w:val="false"/>
        <w:numPr>
          <w:ilvl w:val="0"/>
          <w:numId w:val="3"/>
        </w:numPr>
        <w:tabs>
          <w:tab w:val="clear" w:pos="720"/>
        </w:tabs>
        <w:overflowPunct w:val="false"/>
        <w:spacing w:lineRule="auto" w:line="240" w:before="0" w:after="0"/>
        <w:ind w:hanging="360" w:left="360" w:right="0"/>
        <w:contextualSpacing/>
        <w:rPr>
          <w:color w:val="000000"/>
          <w:szCs w:val="20"/>
        </w:rPr>
      </w:pPr>
      <w:r>
        <w:rPr>
          <w:color w:val="000000"/>
          <w:szCs w:val="20"/>
        </w:rPr>
        <w:t>Adept at all stages of Project Lifecycle (Dev, CRP, UAT) &amp; Post production support, where involved in Analysis, Design and Implementation</w:t>
      </w:r>
    </w:p>
    <w:p>
      <w:pPr>
        <w:pStyle w:val="ListParagraph"/>
        <w:widowControl w:val="false"/>
        <w:numPr>
          <w:ilvl w:val="0"/>
          <w:numId w:val="3"/>
        </w:numPr>
        <w:tabs>
          <w:tab w:val="clear" w:pos="720"/>
        </w:tabs>
        <w:overflowPunct w:val="false"/>
        <w:spacing w:lineRule="auto" w:line="240" w:before="0" w:after="0"/>
        <w:ind w:hanging="360" w:left="360" w:right="0"/>
        <w:contextualSpacing/>
        <w:rPr>
          <w:color w:val="000000"/>
          <w:szCs w:val="20"/>
        </w:rPr>
      </w:pPr>
      <w:r>
        <w:rPr>
          <w:color w:val="000000"/>
          <w:szCs w:val="20"/>
        </w:rPr>
        <w:t>Delivered various responsibilities as Project Lead, Individual contributor, Techno-Functional Consultant, Testing Lead including Managing a mid-size team, designing the solution, interaction with Business Users for Requirements Gathering, Creating Technical Specifications, Design, Development, Test Plans and Test Scripts.</w:t>
      </w:r>
    </w:p>
    <w:p>
      <w:pPr>
        <w:pStyle w:val="Normal"/>
        <w:rPr>
          <w:rFonts w:ascii="Calibri" w:hAnsi="Calibri" w:cs="Calibri"/>
          <w:b/>
          <w:bCs/>
          <w:color w:val="000000"/>
          <w:szCs w:val="20"/>
        </w:rPr>
      </w:pPr>
      <w:r>
        <w:rPr>
          <w:rFonts w:cs="Calibri" w:ascii="Calibri" w:hAnsi="Calibri"/>
          <w:b/>
          <w:bCs/>
          <w:color w:val="000000"/>
          <w:szCs w:val="20"/>
        </w:rPr>
      </w:r>
    </w:p>
    <w:p>
      <w:pPr>
        <w:pStyle w:val="Heading9"/>
        <w:rPr>
          <w:rStyle w:val="IntenseReference"/>
          <w:rFonts w:ascii="Calibri" w:hAnsi="Calibri" w:cs="Calibri"/>
          <w:b w:val="false"/>
          <w:color w:val="C00000"/>
          <w:sz w:val="22"/>
        </w:rPr>
      </w:pPr>
      <w:r>
        <w:rPr>
          <w:rStyle w:val="IntenseReference"/>
          <w:rFonts w:cs="Calibri" w:ascii="Calibri" w:hAnsi="Calibri"/>
          <w:b w:val="false"/>
          <w:bCs/>
          <w:color w:val="C00000"/>
          <w:sz w:val="22"/>
        </w:rPr>
        <w:t>Skill Areas</w:t>
      </w:r>
    </w:p>
    <w:p>
      <w:pPr>
        <w:pStyle w:val="Normal"/>
        <w:rPr>
          <w:rStyle w:val="IntenseReference"/>
          <w:rFonts w:ascii="Calibri" w:hAnsi="Calibri" w:cs="Calibri"/>
          <w:b/>
          <w:color w:val="C00000"/>
          <w:sz w:val="22"/>
        </w:rPr>
      </w:pPr>
      <w:r>
        <w:rPr/>
      </w:r>
    </w:p>
    <w:tbl>
      <w:tblPr>
        <w:tblW w:w="11466" w:type="dxa"/>
        <w:jc w:val="left"/>
        <w:tblInd w:w="0" w:type="dxa"/>
        <w:tblLayout w:type="fixed"/>
        <w:tblCellMar>
          <w:top w:w="0" w:type="dxa"/>
          <w:left w:w="108" w:type="dxa"/>
          <w:bottom w:w="0" w:type="dxa"/>
          <w:right w:w="108" w:type="dxa"/>
        </w:tblCellMar>
      </w:tblPr>
      <w:tblGrid>
        <w:gridCol w:w="3708"/>
        <w:gridCol w:w="3600"/>
        <w:gridCol w:w="4158"/>
      </w:tblGrid>
      <w:tr>
        <w:trPr>
          <w:trHeight w:val="1385" w:hRule="atLeast"/>
        </w:trPr>
        <w:tc>
          <w:tcPr>
            <w:tcW w:w="3708" w:type="dxa"/>
            <w:tcBorders>
              <w:top w:val="single" w:sz="4" w:space="0" w:color="8EAADB"/>
              <w:left w:val="single" w:sz="4" w:space="0" w:color="8EAADB"/>
              <w:bottom w:val="single" w:sz="12" w:space="0" w:color="8EAADB"/>
              <w:right w:val="single" w:sz="4" w:space="0" w:color="8EAADB"/>
            </w:tcBorders>
          </w:tcPr>
          <w:p>
            <w:pPr>
              <w:pStyle w:val="ListParagraph"/>
              <w:ind w:hanging="0" w:left="0" w:right="71"/>
              <w:rPr>
                <w:rFonts w:cs="Calibri"/>
                <w:b/>
                <w:bCs/>
                <w:color w:val="000000"/>
                <w:szCs w:val="20"/>
              </w:rPr>
            </w:pPr>
            <w:r>
              <w:rPr>
                <w:rFonts w:cs="Calibri"/>
                <w:b/>
                <w:bCs/>
                <w:color w:val="000000"/>
                <w:szCs w:val="20"/>
              </w:rPr>
              <w:t>Oracle Fusion HCM Technical</w:t>
            </w:r>
          </w:p>
          <w:p>
            <w:pPr>
              <w:pStyle w:val="ListParagraph"/>
              <w:ind w:hanging="0" w:left="0" w:right="71"/>
              <w:rPr>
                <w:rFonts w:cs="Calibri"/>
                <w:b/>
                <w:bCs/>
                <w:color w:val="000000"/>
                <w:szCs w:val="20"/>
              </w:rPr>
            </w:pPr>
            <w:r>
              <w:rPr>
                <w:rFonts w:cs="Calibri"/>
                <w:b/>
                <w:bCs/>
                <w:color w:val="000000"/>
                <w:szCs w:val="20"/>
              </w:rPr>
            </w:r>
          </w:p>
          <w:p>
            <w:pPr>
              <w:pStyle w:val="Normal"/>
              <w:numPr>
                <w:ilvl w:val="0"/>
                <w:numId w:val="11"/>
              </w:numPr>
              <w:autoSpaceDE w:val="true"/>
              <w:ind w:hanging="360" w:left="360" w:right="0"/>
              <w:rPr>
                <w:rFonts w:ascii="Calibri" w:hAnsi="Calibri" w:cs="Calibri"/>
                <w:b/>
                <w:bCs/>
                <w:color w:val="0070C0"/>
              </w:rPr>
            </w:pPr>
            <w:r>
              <w:rPr>
                <w:rFonts w:cs="Calibri" w:ascii="Calibri" w:hAnsi="Calibri"/>
                <w:b/>
                <w:bCs/>
                <w:color w:val="0070C0"/>
              </w:rPr>
              <w:t>Data Loading Spread Sheet/HDL, OTBI, OBI Reports, Data Extraction</w:t>
            </w:r>
          </w:p>
        </w:tc>
        <w:tc>
          <w:tcPr>
            <w:tcW w:w="3600" w:type="dxa"/>
            <w:tcBorders>
              <w:top w:val="single" w:sz="4" w:space="0" w:color="8EAADB"/>
              <w:left w:val="single" w:sz="4" w:space="0" w:color="8EAADB"/>
              <w:bottom w:val="single" w:sz="12" w:space="0" w:color="8EAADB"/>
              <w:right w:val="single" w:sz="4" w:space="0" w:color="8EAADB"/>
            </w:tcBorders>
          </w:tcPr>
          <w:p>
            <w:pPr>
              <w:pStyle w:val="ListParagraph"/>
              <w:ind w:hanging="0" w:left="0" w:right="71"/>
              <w:rPr>
                <w:rFonts w:cs="Calibri"/>
                <w:b/>
                <w:bCs/>
                <w:color w:val="000000"/>
                <w:szCs w:val="20"/>
              </w:rPr>
            </w:pPr>
            <w:r>
              <w:rPr>
                <w:rFonts w:cs="Calibri"/>
                <w:b/>
                <w:bCs/>
                <w:color w:val="000000"/>
                <w:szCs w:val="20"/>
              </w:rPr>
              <w:t>Oracle Fusion HCM Functional</w:t>
            </w:r>
          </w:p>
          <w:p>
            <w:pPr>
              <w:pStyle w:val="ListParagraph"/>
              <w:ind w:hanging="0" w:left="0" w:right="71"/>
              <w:rPr>
                <w:rFonts w:cs="Calibri"/>
                <w:b/>
                <w:bCs/>
                <w:color w:val="000000"/>
                <w:szCs w:val="20"/>
              </w:rPr>
            </w:pPr>
            <w:r>
              <w:rPr>
                <w:rFonts w:cs="Calibri"/>
                <w:b/>
                <w:bCs/>
                <w:color w:val="000000"/>
                <w:szCs w:val="20"/>
              </w:rPr>
            </w:r>
          </w:p>
          <w:p>
            <w:pPr>
              <w:pStyle w:val="Normal"/>
              <w:numPr>
                <w:ilvl w:val="0"/>
                <w:numId w:val="11"/>
              </w:numPr>
              <w:autoSpaceDE w:val="true"/>
              <w:ind w:hanging="360" w:left="408" w:right="0"/>
              <w:rPr>
                <w:rFonts w:ascii="Calibri" w:hAnsi="Calibri" w:cs="Calibri"/>
                <w:b/>
                <w:bCs/>
                <w:color w:val="0070C0"/>
              </w:rPr>
            </w:pPr>
            <w:r>
              <w:rPr>
                <w:rFonts w:cs="Calibri" w:ascii="Calibri" w:hAnsi="Calibri"/>
                <w:b/>
                <w:bCs/>
                <w:color w:val="0070C0"/>
              </w:rPr>
              <w:t>Global HR, Absence Management, Payroll (Fast Formulas)</w:t>
            </w:r>
          </w:p>
        </w:tc>
        <w:tc>
          <w:tcPr>
            <w:tcW w:w="4158" w:type="dxa"/>
            <w:vMerge w:val="restart"/>
            <w:tcBorders>
              <w:top w:val="single" w:sz="4" w:space="0" w:color="8EAADB"/>
              <w:left w:val="single" w:sz="4" w:space="0" w:color="8EAADB"/>
              <w:bottom w:val="single" w:sz="12" w:space="0" w:color="8EAADB"/>
              <w:right w:val="single" w:sz="4" w:space="0" w:color="8EAADB"/>
            </w:tcBorders>
          </w:tcPr>
          <w:p>
            <w:pPr>
              <w:pStyle w:val="ListParagraph"/>
              <w:ind w:hanging="0" w:left="0" w:right="71"/>
              <w:rPr>
                <w:rFonts w:cs="Calibri"/>
                <w:bCs/>
                <w:color w:val="000000"/>
                <w:szCs w:val="20"/>
              </w:rPr>
            </w:pPr>
            <w:r>
              <w:rPr>
                <w:rFonts w:cs="Calibri"/>
                <w:b/>
                <w:bCs/>
                <w:color w:val="000000"/>
                <w:szCs w:val="20"/>
              </w:rPr>
              <w:t>Project Management</w:t>
            </w:r>
          </w:p>
          <w:p>
            <w:pPr>
              <w:pStyle w:val="ListParagraph"/>
              <w:ind w:hanging="0" w:left="0" w:right="71"/>
              <w:rPr>
                <w:rFonts w:cs="Calibri"/>
                <w:bCs/>
                <w:color w:val="000000"/>
                <w:szCs w:val="20"/>
              </w:rPr>
            </w:pPr>
            <w:r>
              <w:rPr>
                <w:rFonts w:cs="Calibri"/>
                <w:bCs/>
                <w:color w:val="000000"/>
                <w:szCs w:val="20"/>
              </w:rPr>
            </w:r>
          </w:p>
          <w:p>
            <w:pPr>
              <w:pStyle w:val="Normal"/>
              <w:numPr>
                <w:ilvl w:val="0"/>
                <w:numId w:val="11"/>
              </w:numPr>
              <w:autoSpaceDE w:val="true"/>
              <w:ind w:hanging="360" w:left="408" w:right="0"/>
              <w:rPr>
                <w:rFonts w:ascii="Calibri" w:hAnsi="Calibri" w:cs="Calibri"/>
                <w:b/>
                <w:bCs/>
                <w:color w:val="0070C0"/>
              </w:rPr>
            </w:pPr>
            <w:r>
              <w:rPr>
                <w:rFonts w:cs="Calibri" w:ascii="Calibri" w:hAnsi="Calibri"/>
                <w:b/>
                <w:bCs/>
                <w:color w:val="0070C0"/>
              </w:rPr>
              <w:t>Project Progress Dashboard/Plan/WSR</w:t>
            </w:r>
          </w:p>
          <w:p>
            <w:pPr>
              <w:pStyle w:val="Normal"/>
              <w:autoSpaceDE w:val="true"/>
              <w:ind w:left="408" w:right="0"/>
              <w:rPr>
                <w:rFonts w:ascii="Calibri" w:hAnsi="Calibri" w:cs="Calibri"/>
                <w:b/>
                <w:bCs/>
                <w:color w:val="0070C0"/>
              </w:rPr>
            </w:pPr>
            <w:r>
              <w:rPr>
                <w:rFonts w:cs="Calibri" w:ascii="Calibri" w:hAnsi="Calibri"/>
                <w:b/>
                <w:bCs/>
                <w:color w:val="0070C0"/>
              </w:rPr>
              <w:t>/Risk Handlings</w:t>
            </w:r>
          </w:p>
          <w:p>
            <w:pPr>
              <w:pStyle w:val="Normal"/>
              <w:numPr>
                <w:ilvl w:val="0"/>
                <w:numId w:val="11"/>
              </w:numPr>
              <w:autoSpaceDE w:val="true"/>
              <w:ind w:hanging="360" w:left="408" w:right="0"/>
              <w:rPr>
                <w:rFonts w:ascii="Calibri" w:hAnsi="Calibri" w:cs="Calibri"/>
                <w:b/>
                <w:bCs/>
                <w:color w:val="0070C0"/>
              </w:rPr>
            </w:pPr>
            <w:r>
              <w:rPr>
                <w:rFonts w:cs="Calibri" w:ascii="Calibri" w:hAnsi="Calibri"/>
                <w:b/>
                <w:bCs/>
                <w:color w:val="0070C0"/>
              </w:rPr>
              <w:t>Sales, Pre-sales and Delivery  functions</w:t>
            </w:r>
          </w:p>
          <w:p>
            <w:pPr>
              <w:pStyle w:val="Normal"/>
              <w:numPr>
                <w:ilvl w:val="0"/>
                <w:numId w:val="11"/>
              </w:numPr>
              <w:autoSpaceDE w:val="true"/>
              <w:ind w:hanging="360" w:left="408" w:right="0"/>
              <w:rPr>
                <w:rFonts w:ascii="Calibri" w:hAnsi="Calibri" w:cs="Calibri"/>
                <w:b/>
                <w:bCs/>
                <w:color w:val="0070C0"/>
              </w:rPr>
            </w:pPr>
            <w:r>
              <w:rPr>
                <w:rFonts w:cs="Calibri" w:ascii="Calibri" w:hAnsi="Calibri"/>
                <w:b/>
                <w:bCs/>
                <w:color w:val="0070C0"/>
              </w:rPr>
              <w:t>Onshore-Offshore Co-ordination</w:t>
            </w:r>
          </w:p>
          <w:p>
            <w:pPr>
              <w:pStyle w:val="Normal"/>
              <w:numPr>
                <w:ilvl w:val="0"/>
                <w:numId w:val="11"/>
              </w:numPr>
              <w:autoSpaceDE w:val="true"/>
              <w:ind w:hanging="360" w:left="408" w:right="0"/>
              <w:rPr>
                <w:rFonts w:ascii="Calibri" w:hAnsi="Calibri" w:cs="Calibri"/>
                <w:b/>
                <w:bCs/>
                <w:color w:val="0070C0"/>
              </w:rPr>
            </w:pPr>
            <w:r>
              <w:rPr>
                <w:rFonts w:cs="Calibri" w:ascii="Calibri" w:hAnsi="Calibri"/>
                <w:b/>
                <w:bCs/>
                <w:color w:val="0070C0"/>
              </w:rPr>
              <w:t>End-To-End experience in Implementation/Upgrade/AMS/Rollout Projects</w:t>
            </w:r>
          </w:p>
          <w:p>
            <w:pPr>
              <w:pStyle w:val="Normal"/>
              <w:numPr>
                <w:ilvl w:val="0"/>
                <w:numId w:val="11"/>
              </w:numPr>
              <w:autoSpaceDE w:val="true"/>
              <w:ind w:hanging="360" w:left="408" w:right="0"/>
              <w:rPr>
                <w:rFonts w:ascii="Calibri" w:hAnsi="Calibri" w:cs="Calibri"/>
                <w:b/>
                <w:bCs/>
                <w:color w:val="0070C0"/>
              </w:rPr>
            </w:pPr>
            <w:r>
              <w:rPr>
                <w:rFonts w:cs="Calibri" w:ascii="Calibri" w:hAnsi="Calibri"/>
                <w:b/>
                <w:bCs/>
                <w:color w:val="0070C0"/>
              </w:rPr>
              <w:t>Team/Resource Mobilization</w:t>
            </w:r>
          </w:p>
          <w:p>
            <w:pPr>
              <w:pStyle w:val="Normal"/>
              <w:numPr>
                <w:ilvl w:val="0"/>
                <w:numId w:val="11"/>
              </w:numPr>
              <w:autoSpaceDE w:val="true"/>
              <w:ind w:hanging="360" w:left="408" w:right="0"/>
              <w:rPr>
                <w:b/>
                <w:bCs/>
              </w:rPr>
            </w:pPr>
            <w:r>
              <w:rPr>
                <w:rFonts w:cs="Calibri" w:ascii="Calibri" w:hAnsi="Calibri"/>
                <w:b/>
                <w:bCs/>
                <w:color w:val="0070C0"/>
              </w:rPr>
              <w:t>Project scheduling &amp; Cost optimization</w:t>
            </w:r>
            <w:r>
              <w:rPr>
                <w:b/>
                <w:bCs/>
              </w:rPr>
              <w:t xml:space="preserve"> </w:t>
            </w:r>
          </w:p>
        </w:tc>
      </w:tr>
      <w:tr>
        <w:trPr/>
        <w:tc>
          <w:tcPr>
            <w:tcW w:w="3708" w:type="dxa"/>
            <w:tcBorders>
              <w:top w:val="single" w:sz="4" w:space="0" w:color="8EAADB"/>
              <w:left w:val="single" w:sz="4" w:space="0" w:color="8EAADB"/>
              <w:bottom w:val="single" w:sz="4" w:space="0" w:color="8EAADB"/>
              <w:right w:val="single" w:sz="4" w:space="0" w:color="8EAADB"/>
            </w:tcBorders>
          </w:tcPr>
          <w:p>
            <w:pPr>
              <w:pStyle w:val="ListParagraph"/>
              <w:ind w:hanging="0" w:left="0" w:right="71"/>
              <w:rPr>
                <w:rFonts w:cs="Calibri"/>
                <w:b/>
                <w:bCs/>
                <w:color w:val="000000"/>
                <w:szCs w:val="20"/>
              </w:rPr>
            </w:pPr>
            <w:r>
              <w:rPr>
                <w:rFonts w:cs="Calibri"/>
                <w:b/>
                <w:bCs/>
                <w:color w:val="000000"/>
                <w:szCs w:val="20"/>
              </w:rPr>
              <w:t>Oracle Ebiz R12 Technical</w:t>
            </w:r>
          </w:p>
          <w:p>
            <w:pPr>
              <w:pStyle w:val="ListParagraph"/>
              <w:ind w:hanging="0" w:left="0" w:right="71"/>
              <w:rPr>
                <w:rFonts w:cs="Calibri"/>
                <w:b/>
                <w:bCs/>
                <w:color w:val="000000"/>
                <w:szCs w:val="20"/>
              </w:rPr>
            </w:pPr>
            <w:r>
              <w:rPr>
                <w:rFonts w:cs="Calibri"/>
                <w:b/>
                <w:bCs/>
                <w:color w:val="000000"/>
                <w:szCs w:val="20"/>
              </w:rPr>
            </w:r>
          </w:p>
          <w:p>
            <w:pPr>
              <w:pStyle w:val="Normal"/>
              <w:numPr>
                <w:ilvl w:val="0"/>
                <w:numId w:val="13"/>
              </w:numPr>
              <w:autoSpaceDE w:val="true"/>
              <w:ind w:hanging="360" w:left="360" w:right="0"/>
              <w:rPr>
                <w:rFonts w:ascii="Calibri" w:hAnsi="Calibri" w:cs="Calibri"/>
                <w:b/>
                <w:bCs/>
                <w:color w:val="0070C0"/>
              </w:rPr>
            </w:pPr>
            <w:r>
              <w:rPr>
                <w:rFonts w:cs="Calibri" w:ascii="Calibri" w:hAnsi="Calibri"/>
                <w:b/>
                <w:bCs/>
                <w:color w:val="0070C0"/>
              </w:rPr>
              <w:t>Oracle Apps HCM - RICEW, Forms, Reports, SQL, PL/SQL,  XML Publisher, User hooks, EITs, SITs, E-Mail Bursting, Alerts</w:t>
            </w:r>
          </w:p>
        </w:tc>
        <w:tc>
          <w:tcPr>
            <w:tcW w:w="3600" w:type="dxa"/>
            <w:tcBorders>
              <w:top w:val="single" w:sz="4" w:space="0" w:color="8EAADB"/>
              <w:left w:val="single" w:sz="4" w:space="0" w:color="8EAADB"/>
              <w:bottom w:val="single" w:sz="4" w:space="0" w:color="8EAADB"/>
              <w:right w:val="single" w:sz="4" w:space="0" w:color="8EAADB"/>
            </w:tcBorders>
          </w:tcPr>
          <w:p>
            <w:pPr>
              <w:pStyle w:val="ListParagraph"/>
              <w:ind w:hanging="0" w:left="0" w:right="71"/>
              <w:rPr>
                <w:rFonts w:cs="Calibri"/>
                <w:b/>
                <w:bCs/>
                <w:color w:val="000000"/>
                <w:szCs w:val="20"/>
              </w:rPr>
            </w:pPr>
            <w:r>
              <w:rPr>
                <w:rFonts w:cs="Calibri"/>
                <w:b/>
                <w:bCs/>
                <w:color w:val="000000"/>
                <w:szCs w:val="20"/>
              </w:rPr>
              <w:t>Oracle Ebiz HCM Functional</w:t>
            </w:r>
          </w:p>
          <w:p>
            <w:pPr>
              <w:pStyle w:val="Normal"/>
              <w:autoSpaceDE w:val="true"/>
              <w:ind w:left="360" w:right="0"/>
              <w:rPr>
                <w:rFonts w:ascii="Calibri" w:hAnsi="Calibri" w:cs="Calibri"/>
                <w:b/>
                <w:bCs/>
                <w:color w:val="2F5496"/>
                <w:szCs w:val="20"/>
              </w:rPr>
            </w:pPr>
            <w:r>
              <w:rPr>
                <w:rFonts w:cs="Calibri" w:ascii="Calibri" w:hAnsi="Calibri"/>
                <w:b/>
                <w:bCs/>
                <w:color w:val="2F5496"/>
                <w:szCs w:val="20"/>
              </w:rPr>
            </w:r>
          </w:p>
          <w:p>
            <w:pPr>
              <w:pStyle w:val="Normal"/>
              <w:numPr>
                <w:ilvl w:val="0"/>
                <w:numId w:val="11"/>
              </w:numPr>
              <w:autoSpaceDE w:val="true"/>
              <w:ind w:hanging="360" w:left="408" w:right="0"/>
              <w:rPr>
                <w:rFonts w:ascii="Calibri" w:hAnsi="Calibri" w:cs="Calibri"/>
                <w:b/>
                <w:bCs/>
                <w:color w:val="0070C0"/>
              </w:rPr>
            </w:pPr>
            <w:r>
              <w:rPr>
                <w:rFonts w:cs="Calibri" w:ascii="Calibri" w:hAnsi="Calibri"/>
                <w:b/>
                <w:bCs/>
                <w:color w:val="0070C0"/>
              </w:rPr>
              <w:t>Core HR, SSHR, AME</w:t>
            </w:r>
          </w:p>
        </w:tc>
        <w:tc>
          <w:tcPr>
            <w:tcW w:w="4158" w:type="dxa"/>
            <w:vMerge w:val="continue"/>
            <w:tcBorders>
              <w:top w:val="single" w:sz="4" w:space="0" w:color="8EAADB"/>
              <w:left w:val="single" w:sz="4" w:space="0" w:color="8EAADB"/>
              <w:bottom w:val="single" w:sz="12" w:space="0" w:color="8EAADB"/>
              <w:right w:val="single" w:sz="4" w:space="0" w:color="8EAADB"/>
            </w:tcBorders>
          </w:tcPr>
          <w:p>
            <w:pPr>
              <w:pStyle w:val="Normal"/>
              <w:autoSpaceDE w:val="true"/>
              <w:snapToGrid w:val="false"/>
              <w:rPr>
                <w:rFonts w:ascii="Calibri" w:hAnsi="Calibri" w:cs="Calibri"/>
                <w:b/>
                <w:bCs/>
                <w:color w:val="2F5496"/>
              </w:rPr>
            </w:pPr>
            <w:r>
              <w:rPr>
                <w:rFonts w:cs="Calibri" w:ascii="Calibri" w:hAnsi="Calibri"/>
                <w:b/>
                <w:bCs/>
                <w:color w:val="2F5496"/>
              </w:rPr>
            </w:r>
          </w:p>
        </w:tc>
      </w:tr>
    </w:tbl>
    <w:p>
      <w:pPr>
        <w:pStyle w:val="Normal"/>
        <w:rPr>
          <w:rFonts w:ascii="Calibri" w:hAnsi="Calibri" w:cs="Calibri"/>
          <w:b/>
          <w:bCs/>
        </w:rPr>
      </w:pPr>
      <w:r>
        <w:rPr>
          <w:rFonts w:cs="Calibri" w:ascii="Calibri" w:hAnsi="Calibri"/>
          <w:b/>
          <w:bCs/>
        </w:rPr>
      </w:r>
    </w:p>
    <w:p>
      <w:pPr>
        <w:pStyle w:val="Heading9"/>
        <w:rPr/>
      </w:pPr>
      <w:r>
        <w:rPr>
          <w:rStyle w:val="IntenseReference"/>
          <w:rFonts w:cs="Calibri" w:ascii="Calibri" w:hAnsi="Calibri"/>
          <w:b w:val="false"/>
          <w:bCs/>
          <w:color w:val="C00000"/>
          <w:sz w:val="22"/>
          <w:szCs w:val="22"/>
        </w:rPr>
        <w:t>Training &amp; Certification</w:t>
      </w:r>
    </w:p>
    <w:p>
      <w:pPr>
        <w:pStyle w:val="Normal"/>
        <w:spacing w:lineRule="auto" w:line="360"/>
        <w:ind w:left="720" w:right="0"/>
        <w:jc w:val="both"/>
        <w:rPr>
          <w:rStyle w:val="IntenseReference"/>
          <w:rFonts w:ascii="Calibri" w:hAnsi="Calibri" w:cs="Calibri"/>
          <w:b/>
          <w:color w:val="C00000"/>
          <w:sz w:val="22"/>
          <w:szCs w:val="22"/>
        </w:rPr>
      </w:pPr>
      <w:r>
        <w:rPr/>
      </w:r>
    </w:p>
    <w:p>
      <w:pPr>
        <w:pStyle w:val="Normal"/>
        <w:numPr>
          <w:ilvl w:val="0"/>
          <w:numId w:val="5"/>
        </w:numPr>
        <w:ind w:hanging="360" w:left="720" w:right="0"/>
        <w:rPr>
          <w:rFonts w:ascii="Calibri" w:hAnsi="Calibri" w:cs="Calibri"/>
        </w:rPr>
      </w:pPr>
      <w:r>
        <w:rPr>
          <w:rFonts w:cs="Calibri" w:ascii="Calibri" w:hAnsi="Calibri"/>
        </w:rPr>
        <w:t>Fusion HCM Implementation Certified</w:t>
      </w:r>
    </w:p>
    <w:p>
      <w:pPr>
        <w:pStyle w:val="Normal"/>
        <w:numPr>
          <w:ilvl w:val="0"/>
          <w:numId w:val="5"/>
        </w:numPr>
        <w:ind w:hanging="360" w:left="720" w:right="0"/>
        <w:rPr/>
      </w:pPr>
      <w:r>
        <w:rPr>
          <w:rFonts w:cs="Calibri" w:ascii="Calibri" w:hAnsi="Calibri"/>
        </w:rPr>
        <w:t>OUM – Oracle Unified Methodology Trained &amp; Certification</w:t>
      </w:r>
    </w:p>
    <w:p>
      <w:pPr>
        <w:pStyle w:val="Normal"/>
        <w:numPr>
          <w:ilvl w:val="0"/>
          <w:numId w:val="5"/>
        </w:numPr>
        <w:ind w:hanging="360" w:left="720" w:right="0"/>
        <w:jc w:val="both"/>
        <w:rPr>
          <w:rFonts w:ascii="Calibri Light" w:hAnsi="Calibri Light" w:cs="Calibri Light"/>
        </w:rPr>
      </w:pPr>
      <w:r>
        <w:rPr>
          <w:rFonts w:cs="Calibri Light" w:ascii="Calibri Light" w:hAnsi="Calibri Light"/>
        </w:rPr>
        <w:t>WPMP/Agile/ITIL/Lean Certifications are cleared in Wipro (Internal Certifications)</w:t>
      </w:r>
      <w:r>
        <w:br w:type="page"/>
      </w:r>
    </w:p>
    <w:p>
      <w:pPr>
        <w:pStyle w:val="Normal"/>
        <w:ind w:left="360" w:right="0"/>
        <w:jc w:val="both"/>
        <w:rPr>
          <w:rFonts w:ascii="Calibri" w:hAnsi="Calibri" w:cs="Calibri"/>
        </w:rPr>
      </w:pPr>
      <w:r>
        <w:rPr>
          <w:rFonts w:cs="Calibri" w:ascii="Calibri" w:hAnsi="Calibri"/>
        </w:rPr>
      </w:r>
    </w:p>
    <w:p>
      <w:pPr>
        <w:pStyle w:val="Heading9"/>
        <w:rPr/>
      </w:pPr>
      <w:r>
        <w:rPr>
          <w:rStyle w:val="IntenseReference"/>
          <w:rFonts w:cs="Calibri" w:ascii="Calibri" w:hAnsi="Calibri"/>
          <w:b w:val="false"/>
          <w:bCs/>
          <w:color w:val="C00000"/>
          <w:sz w:val="22"/>
        </w:rPr>
        <w:t>Appreciations &amp; Achievements</w:t>
      </w:r>
    </w:p>
    <w:p>
      <w:pPr>
        <w:pStyle w:val="Normal"/>
        <w:spacing w:lineRule="auto" w:line="360"/>
        <w:ind w:left="810" w:right="0"/>
        <w:jc w:val="both"/>
        <w:rPr>
          <w:rStyle w:val="IntenseReference"/>
          <w:rFonts w:ascii="Calibri" w:hAnsi="Calibri" w:cs="Calibri"/>
          <w:b/>
          <w:color w:val="C00000"/>
          <w:sz w:val="22"/>
        </w:rPr>
      </w:pPr>
      <w:r>
        <w:rPr/>
      </w:r>
    </w:p>
    <w:p>
      <w:pPr>
        <w:pStyle w:val="Normal"/>
        <w:numPr>
          <w:ilvl w:val="0"/>
          <w:numId w:val="9"/>
        </w:numPr>
        <w:tabs>
          <w:tab w:val="clear" w:pos="720"/>
        </w:tabs>
        <w:ind w:hanging="360" w:left="810" w:right="0"/>
        <w:jc w:val="both"/>
        <w:rPr>
          <w:rFonts w:ascii="Calibri" w:hAnsi="Calibri" w:cs="Calibri"/>
        </w:rPr>
      </w:pPr>
      <w:r>
        <w:rPr>
          <w:rFonts w:cs="Calibri" w:ascii="Calibri" w:hAnsi="Calibri"/>
        </w:rPr>
        <w:t xml:space="preserve">Got </w:t>
      </w:r>
      <w:r>
        <w:rPr>
          <w:rFonts w:cs="Calibri" w:ascii="Calibri" w:hAnsi="Calibri"/>
          <w:b/>
          <w:bCs/>
        </w:rPr>
        <w:t>Champion @ Work, SPOT</w:t>
      </w:r>
      <w:r>
        <w:rPr>
          <w:rFonts w:cs="Calibri" w:ascii="Calibri" w:hAnsi="Calibri"/>
        </w:rPr>
        <w:t xml:space="preserve"> Awards in </w:t>
      </w:r>
      <w:r>
        <w:rPr>
          <w:rFonts w:cs="Calibri" w:ascii="Calibri" w:hAnsi="Calibri"/>
          <w:b/>
          <w:bCs/>
        </w:rPr>
        <w:t>WIPRO</w:t>
      </w:r>
    </w:p>
    <w:p>
      <w:pPr>
        <w:pStyle w:val="Normal"/>
        <w:numPr>
          <w:ilvl w:val="0"/>
          <w:numId w:val="9"/>
        </w:numPr>
        <w:tabs>
          <w:tab w:val="clear" w:pos="720"/>
        </w:tabs>
        <w:ind w:hanging="360" w:left="810" w:right="0"/>
        <w:jc w:val="both"/>
        <w:rPr>
          <w:rFonts w:ascii="Calibri" w:hAnsi="Calibri" w:cs="Calibri"/>
        </w:rPr>
      </w:pPr>
      <w:r>
        <w:rPr>
          <w:rFonts w:cs="Calibri" w:ascii="Calibri" w:hAnsi="Calibri"/>
          <w:b/>
          <w:bCs/>
        </w:rPr>
        <w:t>Best Complex Large Project Delivery Team – Recognition Award for MOFA in WIPRO</w:t>
      </w:r>
    </w:p>
    <w:p>
      <w:pPr>
        <w:pStyle w:val="Normal"/>
        <w:numPr>
          <w:ilvl w:val="0"/>
          <w:numId w:val="9"/>
        </w:numPr>
        <w:tabs>
          <w:tab w:val="clear" w:pos="720"/>
        </w:tabs>
        <w:ind w:hanging="270" w:left="720" w:right="0"/>
        <w:jc w:val="both"/>
        <w:rPr>
          <w:rFonts w:ascii="Calibri" w:hAnsi="Calibri" w:cs="Calibri"/>
        </w:rPr>
      </w:pPr>
      <w:r>
        <w:rPr>
          <w:rFonts w:cs="Calibri" w:ascii="Calibri" w:hAnsi="Calibri"/>
          <w:b/>
          <w:bCs/>
        </w:rPr>
        <w:t>WOW/Project Star</w:t>
      </w:r>
      <w:r>
        <w:rPr>
          <w:rFonts w:cs="Calibri" w:ascii="Calibri" w:hAnsi="Calibri"/>
        </w:rPr>
        <w:t xml:space="preserve"> Awards in </w:t>
      </w:r>
      <w:r>
        <w:rPr>
          <w:rFonts w:cs="Calibri" w:ascii="Calibri" w:hAnsi="Calibri"/>
          <w:b/>
          <w:bCs/>
        </w:rPr>
        <w:t xml:space="preserve">(KPIT Cummins &amp; Capgemini) </w:t>
      </w:r>
      <w:r>
        <w:rPr>
          <w:rFonts w:cs="Calibri" w:ascii="Calibri" w:hAnsi="Calibri"/>
        </w:rPr>
        <w:t>for on delivering technical components in implementation projects, in a very challenging situation</w:t>
      </w:r>
    </w:p>
    <w:p>
      <w:pPr>
        <w:pStyle w:val="Normal"/>
        <w:numPr>
          <w:ilvl w:val="0"/>
          <w:numId w:val="9"/>
        </w:numPr>
        <w:tabs>
          <w:tab w:val="clear" w:pos="720"/>
        </w:tabs>
        <w:ind w:hanging="360" w:left="810" w:right="0"/>
        <w:jc w:val="both"/>
        <w:rPr>
          <w:rFonts w:ascii="Calibri" w:hAnsi="Calibri" w:cs="Calibri"/>
        </w:rPr>
      </w:pPr>
      <w:r>
        <w:rPr>
          <w:rFonts w:cs="Calibri" w:ascii="Calibri" w:hAnsi="Calibri"/>
        </w:rPr>
        <w:t xml:space="preserve">Appreciation Award got for </w:t>
      </w:r>
      <w:r>
        <w:rPr>
          <w:rFonts w:cs="Calibri" w:ascii="Calibri" w:hAnsi="Calibri"/>
          <w:b/>
        </w:rPr>
        <w:t>White Papers</w:t>
      </w:r>
      <w:r>
        <w:rPr>
          <w:rFonts w:cs="Calibri" w:ascii="Calibri" w:hAnsi="Calibri"/>
        </w:rPr>
        <w:t xml:space="preserve">, in </w:t>
      </w:r>
      <w:r>
        <w:rPr>
          <w:rFonts w:cs="Calibri" w:ascii="Calibri" w:hAnsi="Calibri"/>
          <w:b/>
          <w:bCs/>
        </w:rPr>
        <w:t>Capgemini</w:t>
      </w:r>
      <w:r>
        <w:rPr>
          <w:rFonts w:cs="Calibri" w:ascii="Calibri" w:hAnsi="Calibri"/>
        </w:rPr>
        <w:t xml:space="preserve"> KM Portal</w:t>
      </w:r>
    </w:p>
    <w:p>
      <w:pPr>
        <w:pStyle w:val="Normal"/>
        <w:jc w:val="both"/>
        <w:rPr>
          <w:rFonts w:ascii="Calibri" w:hAnsi="Calibri" w:cs="Calibri"/>
        </w:rPr>
      </w:pPr>
      <w:r>
        <w:rPr>
          <w:rFonts w:cs="Calibri" w:ascii="Calibri" w:hAnsi="Calibri"/>
        </w:rPr>
      </w:r>
    </w:p>
    <w:p>
      <w:pPr>
        <w:pStyle w:val="Heading9"/>
        <w:rPr>
          <w:rStyle w:val="IntenseReference"/>
          <w:rFonts w:ascii="Calibri" w:hAnsi="Calibri" w:cs="Calibri"/>
          <w:b w:val="false"/>
          <w:color w:val="C00000"/>
        </w:rPr>
      </w:pPr>
      <w:r>
        <w:rPr>
          <w:rStyle w:val="IntenseReference"/>
          <w:rFonts w:cs="Calibri" w:ascii="Calibri" w:hAnsi="Calibri"/>
          <w:b w:val="false"/>
          <w:bCs/>
          <w:color w:val="C00000"/>
          <w:sz w:val="22"/>
        </w:rPr>
        <w:t>Project Experience In Various MNCs</w:t>
      </w:r>
    </w:p>
    <w:p>
      <w:pPr>
        <w:pStyle w:val="Normal"/>
        <w:rPr>
          <w:rStyle w:val="IntenseReference"/>
          <w:rFonts w:ascii="Calibri" w:hAnsi="Calibri" w:cs="Calibri"/>
          <w:b/>
          <w:color w:val="C00000"/>
        </w:rPr>
      </w:pPr>
      <w:r>
        <w:rPr/>
      </w:r>
    </w:p>
    <w:p>
      <w:pPr>
        <w:pStyle w:val="Normal"/>
        <w:autoSpaceDE w:val="true"/>
        <w:spacing w:before="40" w:after="40"/>
        <w:ind w:left="450" w:right="0"/>
        <w:jc w:val="both"/>
        <w:rPr>
          <w:rFonts w:ascii="Calibri" w:hAnsi="Calibri" w:cs="Calibri"/>
          <w:color w:val="002060"/>
        </w:rPr>
      </w:pPr>
      <w:r>
        <w:rPr>
          <w:rFonts w:cs="Calibri" w:ascii="Calibri" w:hAnsi="Calibri"/>
          <w:bCs/>
        </w:rPr>
        <w:t xml:space="preserve">Oracle Apps Ebiz/Fusion HCM Techno-Functional in </w:t>
      </w:r>
      <w:r>
        <w:rPr>
          <w:rFonts w:cs="Calibri" w:ascii="Calibri" w:hAnsi="Calibri"/>
          <w:b/>
          <w:color w:val="0070C0"/>
          <w:u w:val="single"/>
        </w:rPr>
        <w:t>Wipro Middle East (Saudi Arabia, Bahrain &amp; UAE)</w:t>
      </w:r>
      <w:r>
        <w:rPr>
          <w:rFonts w:cs="Calibri" w:ascii="Calibri" w:hAnsi="Calibri"/>
          <w:b/>
          <w:bCs/>
          <w:color w:val="0070C0"/>
          <w:u w:val="single"/>
        </w:rPr>
        <w:t>, Europe &amp; India</w:t>
      </w:r>
      <w:r>
        <w:rPr>
          <w:rFonts w:cs="Calibri" w:ascii="Calibri" w:hAnsi="Calibri"/>
          <w:b/>
          <w:bCs/>
          <w:color w:val="002060"/>
          <w:u w:val="single"/>
        </w:rPr>
        <w:t xml:space="preserve"> </w:t>
      </w:r>
    </w:p>
    <w:p>
      <w:pPr>
        <w:pStyle w:val="Normal"/>
        <w:autoSpaceDE w:val="true"/>
        <w:rPr>
          <w:rFonts w:ascii="Calibri" w:hAnsi="Calibri" w:cs="Calibri"/>
          <w:color w:val="002060"/>
        </w:rPr>
      </w:pPr>
      <w:r>
        <w:rPr>
          <w:rFonts w:cs="Calibri" w:ascii="Calibri" w:hAnsi="Calibri"/>
          <w:color w:val="002060"/>
        </w:rPr>
      </w:r>
    </w:p>
    <w:tbl>
      <w:tblPr>
        <w:tblW w:w="11466" w:type="dxa"/>
        <w:jc w:val="left"/>
        <w:tblInd w:w="0" w:type="dxa"/>
        <w:tblLayout w:type="fixed"/>
        <w:tblCellMar>
          <w:top w:w="0" w:type="dxa"/>
          <w:left w:w="108" w:type="dxa"/>
          <w:bottom w:w="0" w:type="dxa"/>
          <w:right w:w="108" w:type="dxa"/>
        </w:tblCellMar>
      </w:tblPr>
      <w:tblGrid>
        <w:gridCol w:w="3708"/>
        <w:gridCol w:w="1530"/>
        <w:gridCol w:w="3870"/>
        <w:gridCol w:w="2358"/>
      </w:tblGrid>
      <w:tr>
        <w:trPr>
          <w:trHeight w:val="350" w:hRule="atLeast"/>
        </w:trPr>
        <w:tc>
          <w:tcPr>
            <w:tcW w:w="3708"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autoSpaceDE w:val="true"/>
              <w:jc w:val="center"/>
              <w:rPr>
                <w:rFonts w:ascii="Calibri" w:hAnsi="Calibri" w:cs="Calibri"/>
                <w:b/>
                <w:bCs/>
              </w:rPr>
            </w:pPr>
            <w:r>
              <w:rPr>
                <w:rFonts w:cs="Calibri" w:ascii="Calibri" w:hAnsi="Calibri"/>
                <w:b/>
                <w:bCs/>
              </w:rPr>
              <w:t>Client Name</w:t>
            </w:r>
          </w:p>
        </w:tc>
        <w:tc>
          <w:tcPr>
            <w:tcW w:w="153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autoSpaceDE w:val="true"/>
              <w:jc w:val="center"/>
              <w:rPr>
                <w:rFonts w:ascii="Calibri" w:hAnsi="Calibri" w:cs="Calibri"/>
                <w:b/>
                <w:bCs/>
              </w:rPr>
            </w:pPr>
            <w:r>
              <w:rPr>
                <w:rFonts w:cs="Calibri" w:ascii="Calibri" w:hAnsi="Calibri"/>
                <w:b/>
                <w:bCs/>
              </w:rPr>
              <w:t>Location/Role</w:t>
            </w:r>
          </w:p>
        </w:tc>
        <w:tc>
          <w:tcPr>
            <w:tcW w:w="387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autoSpaceDE w:val="true"/>
              <w:jc w:val="center"/>
              <w:rPr>
                <w:rFonts w:ascii="Calibri" w:hAnsi="Calibri" w:cs="Calibri"/>
                <w:b/>
                <w:bCs/>
              </w:rPr>
            </w:pPr>
            <w:r>
              <w:rPr>
                <w:rFonts w:cs="Calibri" w:ascii="Calibri" w:hAnsi="Calibri"/>
                <w:b/>
                <w:bCs/>
              </w:rPr>
              <w:t>Project Type</w:t>
            </w:r>
          </w:p>
        </w:tc>
        <w:tc>
          <w:tcPr>
            <w:tcW w:w="2358"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autoSpaceDE w:val="true"/>
              <w:jc w:val="center"/>
              <w:rPr>
                <w:rFonts w:ascii="Calibri" w:hAnsi="Calibri" w:cs="Calibri"/>
                <w:b/>
                <w:bCs/>
              </w:rPr>
            </w:pPr>
            <w:r>
              <w:rPr>
                <w:rFonts w:cs="Calibri" w:ascii="Calibri" w:hAnsi="Calibri"/>
                <w:b/>
                <w:bCs/>
              </w:rPr>
              <w:t>Duration</w:t>
            </w:r>
          </w:p>
        </w:tc>
      </w:tr>
      <w:tr>
        <w:trPr>
          <w:trHeight w:val="288" w:hRule="atLeast"/>
        </w:trPr>
        <w:tc>
          <w:tcPr>
            <w:tcW w:w="3708"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Light" w:hAnsi="Calibri Light" w:cs="Calibri Light"/>
                <w:bCs/>
              </w:rPr>
            </w:pPr>
            <w:r>
              <w:rPr>
                <w:rFonts w:cs="Calibri Light" w:ascii="Calibri Light" w:hAnsi="Calibri Light"/>
                <w:bCs/>
              </w:rPr>
              <w:t>GCAA - General Civil Aviation Authority</w:t>
            </w:r>
          </w:p>
        </w:tc>
        <w:tc>
          <w:tcPr>
            <w:tcW w:w="1530" w:type="dxa"/>
            <w:tcBorders>
              <w:top w:val="single" w:sz="4" w:space="0" w:color="000000"/>
              <w:left w:val="single" w:sz="4" w:space="0" w:color="000000"/>
              <w:bottom w:val="single" w:sz="4" w:space="0" w:color="000000"/>
              <w:right w:val="single" w:sz="4" w:space="0" w:color="000000"/>
            </w:tcBorders>
          </w:tcPr>
          <w:p>
            <w:pPr>
              <w:pStyle w:val="Normal"/>
              <w:rPr>
                <w:rFonts w:ascii="Calibri Light" w:hAnsi="Calibri Light" w:cs="Calibri Light"/>
                <w:bCs/>
              </w:rPr>
            </w:pPr>
            <w:r>
              <w:rPr>
                <w:rFonts w:cs="Calibri Light" w:ascii="Calibri Light" w:hAnsi="Calibri Light"/>
                <w:bCs/>
              </w:rPr>
              <w:t xml:space="preserve">Offshore </w:t>
            </w:r>
          </w:p>
        </w:tc>
        <w:tc>
          <w:tcPr>
            <w:tcW w:w="3870"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Light" w:hAnsi="Calibri Light" w:cs="Calibri Light"/>
                <w:bCs/>
              </w:rPr>
            </w:pPr>
            <w:r>
              <w:rPr>
                <w:rFonts w:cs="Calibri Light" w:ascii="Calibri Light" w:hAnsi="Calibri Light"/>
                <w:bCs/>
              </w:rPr>
              <w:t>Fusion HCM Implementation</w:t>
            </w:r>
          </w:p>
        </w:tc>
        <w:tc>
          <w:tcPr>
            <w:tcW w:w="2358"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pPr>
            <w:r>
              <w:rPr>
                <w:rFonts w:cs="Calibri Light" w:ascii="Calibri Light" w:hAnsi="Calibri Light"/>
                <w:bCs/>
              </w:rPr>
              <w:t>Dec - 2019 – Till Date</w:t>
            </w:r>
          </w:p>
        </w:tc>
      </w:tr>
      <w:tr>
        <w:trPr>
          <w:trHeight w:val="288" w:hRule="atLeast"/>
        </w:trPr>
        <w:tc>
          <w:tcPr>
            <w:tcW w:w="3708"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Light" w:hAnsi="Calibri Light" w:cs="Calibri Light"/>
                <w:bCs/>
              </w:rPr>
            </w:pPr>
            <w:r>
              <w:rPr>
                <w:rFonts w:cs="Calibri Light" w:ascii="Calibri Light" w:hAnsi="Calibri Light"/>
                <w:bCs/>
              </w:rPr>
              <w:t>DMCC - Dubai Multi Commodities Centre</w:t>
            </w:r>
          </w:p>
        </w:tc>
        <w:tc>
          <w:tcPr>
            <w:tcW w:w="1530" w:type="dxa"/>
            <w:tcBorders>
              <w:top w:val="single" w:sz="4" w:space="0" w:color="000000"/>
              <w:left w:val="single" w:sz="4" w:space="0" w:color="000000"/>
              <w:bottom w:val="single" w:sz="4" w:space="0" w:color="000000"/>
              <w:right w:val="single" w:sz="4" w:space="0" w:color="000000"/>
            </w:tcBorders>
          </w:tcPr>
          <w:p>
            <w:pPr>
              <w:pStyle w:val="Normal"/>
              <w:rPr>
                <w:rFonts w:ascii="Calibri Light" w:hAnsi="Calibri Light" w:cs="Calibri Light"/>
                <w:bCs/>
              </w:rPr>
            </w:pPr>
            <w:r>
              <w:rPr>
                <w:rFonts w:cs="Calibri Light" w:ascii="Calibri Light" w:hAnsi="Calibri Light"/>
                <w:bCs/>
              </w:rPr>
              <w:t xml:space="preserve">Offshore </w:t>
            </w:r>
          </w:p>
        </w:tc>
        <w:tc>
          <w:tcPr>
            <w:tcW w:w="3870"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Light" w:hAnsi="Calibri Light" w:cs="Calibri Light"/>
                <w:bCs/>
              </w:rPr>
            </w:pPr>
            <w:r>
              <w:rPr>
                <w:rFonts w:cs="Calibri Light" w:ascii="Calibri Light" w:hAnsi="Calibri Light"/>
                <w:bCs/>
              </w:rPr>
              <w:t>Fusion HCM Implementation</w:t>
            </w:r>
          </w:p>
        </w:tc>
        <w:tc>
          <w:tcPr>
            <w:tcW w:w="2358"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pPr>
            <w:r>
              <w:rPr>
                <w:rFonts w:cs="Calibri Light" w:ascii="Calibri Light" w:hAnsi="Calibri Light"/>
                <w:bCs/>
              </w:rPr>
              <w:t>Jan - 2019 – Nov - 2019</w:t>
            </w:r>
          </w:p>
        </w:tc>
      </w:tr>
      <w:tr>
        <w:trPr>
          <w:trHeight w:val="288" w:hRule="atLeast"/>
        </w:trPr>
        <w:tc>
          <w:tcPr>
            <w:tcW w:w="3708"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Light" w:hAnsi="Calibri Light" w:cs="Calibri Light"/>
                <w:bCs/>
              </w:rPr>
            </w:pPr>
            <w:r>
              <w:rPr>
                <w:rFonts w:cs="Calibri Light" w:ascii="Calibri Light" w:hAnsi="Calibri Light"/>
                <w:bCs/>
              </w:rPr>
              <w:t>MOF – Ministry of Finance</w:t>
            </w:r>
          </w:p>
        </w:tc>
        <w:tc>
          <w:tcPr>
            <w:tcW w:w="1530"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Light" w:hAnsi="Calibri Light" w:cs="Calibri Light"/>
              </w:rPr>
            </w:pPr>
            <w:r>
              <w:rPr>
                <w:rFonts w:cs="Calibri Light" w:ascii="Calibri Light" w:hAnsi="Calibri Light"/>
              </w:rPr>
              <w:t>Onsite</w:t>
            </w:r>
          </w:p>
        </w:tc>
        <w:tc>
          <w:tcPr>
            <w:tcW w:w="3870"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Light" w:hAnsi="Calibri Light" w:cs="Calibri Light"/>
              </w:rPr>
            </w:pPr>
            <w:r>
              <w:rPr>
                <w:rFonts w:cs="Calibri Light" w:ascii="Calibri Light" w:hAnsi="Calibri Light"/>
              </w:rPr>
              <w:t>Upgrade</w:t>
            </w:r>
          </w:p>
        </w:tc>
        <w:tc>
          <w:tcPr>
            <w:tcW w:w="2358"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Light" w:hAnsi="Calibri Light" w:cs="Calibri Light"/>
              </w:rPr>
            </w:pPr>
            <w:r>
              <w:rPr>
                <w:rFonts w:cs="Calibri Light" w:ascii="Calibri Light" w:hAnsi="Calibri Light"/>
              </w:rPr>
              <w:t>Aug - 2018 – Dec -2018</w:t>
            </w:r>
          </w:p>
        </w:tc>
      </w:tr>
      <w:tr>
        <w:trPr>
          <w:trHeight w:val="288" w:hRule="atLeast"/>
        </w:trPr>
        <w:tc>
          <w:tcPr>
            <w:tcW w:w="3708"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w:hAnsi="Calibri" w:cs="Calibri"/>
                <w:bCs/>
              </w:rPr>
            </w:pPr>
            <w:r>
              <w:rPr>
                <w:rFonts w:cs="Calibri" w:ascii="Calibri" w:hAnsi="Calibri"/>
                <w:bCs/>
              </w:rPr>
              <w:t>MTN – South Africa</w:t>
            </w:r>
          </w:p>
        </w:tc>
        <w:tc>
          <w:tcPr>
            <w:tcW w:w="1530"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w:hAnsi="Calibri" w:cs="Calibri"/>
              </w:rPr>
            </w:pPr>
            <w:r>
              <w:rPr>
                <w:rFonts w:cs="Calibri" w:ascii="Calibri" w:hAnsi="Calibri"/>
              </w:rPr>
              <w:t>Offshore</w:t>
            </w:r>
          </w:p>
        </w:tc>
        <w:tc>
          <w:tcPr>
            <w:tcW w:w="3870"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w:hAnsi="Calibri" w:cs="Calibri"/>
              </w:rPr>
            </w:pPr>
            <w:r>
              <w:rPr>
                <w:rFonts w:cs="Calibri" w:ascii="Calibri" w:hAnsi="Calibri"/>
              </w:rPr>
              <w:t>MTN – AMS</w:t>
            </w:r>
          </w:p>
        </w:tc>
        <w:tc>
          <w:tcPr>
            <w:tcW w:w="2358"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w:hAnsi="Calibri" w:cs="Calibri"/>
              </w:rPr>
            </w:pPr>
            <w:r>
              <w:rPr>
                <w:rFonts w:cs="Calibri" w:ascii="Calibri" w:hAnsi="Calibri"/>
              </w:rPr>
              <w:t>Dec - 2017 – Aug - 2018</w:t>
            </w:r>
          </w:p>
        </w:tc>
      </w:tr>
      <w:tr>
        <w:trPr>
          <w:trHeight w:val="288" w:hRule="atLeast"/>
        </w:trPr>
        <w:tc>
          <w:tcPr>
            <w:tcW w:w="3708"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w:hAnsi="Calibri" w:cs="Calibri"/>
                <w:bCs/>
              </w:rPr>
            </w:pPr>
            <w:r>
              <w:rPr>
                <w:rFonts w:cs="Calibri" w:ascii="Calibri" w:hAnsi="Calibri"/>
                <w:bCs/>
              </w:rPr>
              <w:t xml:space="preserve">MOFA – Ministry Of Foreign Affairs </w:t>
            </w:r>
          </w:p>
        </w:tc>
        <w:tc>
          <w:tcPr>
            <w:tcW w:w="1530"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w:hAnsi="Calibri" w:cs="Calibri"/>
              </w:rPr>
            </w:pPr>
            <w:r>
              <w:rPr>
                <w:rFonts w:cs="Calibri Light" w:ascii="Calibri Light" w:hAnsi="Calibri Light"/>
                <w:bCs/>
              </w:rPr>
              <w:t>Offshore</w:t>
            </w:r>
          </w:p>
        </w:tc>
        <w:tc>
          <w:tcPr>
            <w:tcW w:w="3870"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w:hAnsi="Calibri" w:cs="Calibri"/>
              </w:rPr>
            </w:pPr>
            <w:r>
              <w:rPr>
                <w:rFonts w:cs="Calibri" w:ascii="Calibri" w:hAnsi="Calibri"/>
              </w:rPr>
              <w:t>Upgrade &amp; New Modules Implementation</w:t>
            </w:r>
          </w:p>
        </w:tc>
        <w:tc>
          <w:tcPr>
            <w:tcW w:w="235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Calibri"/>
              </w:rPr>
            </w:pPr>
            <w:r>
              <w:rPr>
                <w:rFonts w:cs="Calibri" w:ascii="Calibri" w:hAnsi="Calibri"/>
              </w:rPr>
              <w:t>May - 2014 – Dec - 2017</w:t>
            </w:r>
          </w:p>
        </w:tc>
      </w:tr>
      <w:tr>
        <w:trPr>
          <w:trHeight w:val="288" w:hRule="atLeast"/>
        </w:trPr>
        <w:tc>
          <w:tcPr>
            <w:tcW w:w="3708"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w:hAnsi="Calibri" w:cs="Calibri"/>
                <w:bCs/>
              </w:rPr>
            </w:pPr>
            <w:r>
              <w:rPr>
                <w:rFonts w:cs="Calibri" w:ascii="Calibri" w:hAnsi="Calibri"/>
                <w:bCs/>
              </w:rPr>
              <w:t>Atheeb – Go Telecom</w:t>
            </w:r>
          </w:p>
        </w:tc>
        <w:tc>
          <w:tcPr>
            <w:tcW w:w="1530"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Calibri"/>
              </w:rPr>
            </w:pPr>
            <w:r>
              <w:rPr>
                <w:rFonts w:cs="Calibri" w:ascii="Calibri" w:hAnsi="Calibri"/>
              </w:rPr>
              <w:t>Onsite</w:t>
            </w:r>
          </w:p>
        </w:tc>
        <w:tc>
          <w:tcPr>
            <w:tcW w:w="3870"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w:hAnsi="Calibri" w:cs="Calibri"/>
              </w:rPr>
            </w:pPr>
            <w:r>
              <w:rPr>
                <w:rFonts w:cs="Calibri" w:ascii="Calibri" w:hAnsi="Calibri"/>
              </w:rPr>
              <w:t>Implementation</w:t>
            </w:r>
          </w:p>
        </w:tc>
        <w:tc>
          <w:tcPr>
            <w:tcW w:w="2358"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cs="Calibri" w:ascii="Calibri" w:hAnsi="Calibri"/>
              </w:rPr>
              <w:t>Jan - 2014 – May - 2014</w:t>
            </w:r>
          </w:p>
        </w:tc>
      </w:tr>
      <w:tr>
        <w:trPr>
          <w:trHeight w:val="288" w:hRule="atLeast"/>
        </w:trPr>
        <w:tc>
          <w:tcPr>
            <w:tcW w:w="3708" w:type="dxa"/>
            <w:tcBorders>
              <w:top w:val="single" w:sz="4" w:space="0" w:color="000000"/>
              <w:left w:val="single" w:sz="4" w:space="0" w:color="000000"/>
              <w:bottom w:val="single" w:sz="4" w:space="0" w:color="000000"/>
              <w:right w:val="single" w:sz="4" w:space="0" w:color="000000"/>
            </w:tcBorders>
            <w:vAlign w:val="center"/>
          </w:tcPr>
          <w:p>
            <w:pPr>
              <w:pStyle w:val="Heading2"/>
              <w:ind w:hanging="0" w:left="0"/>
              <w:jc w:val="left"/>
              <w:rPr>
                <w:rFonts w:ascii="Calibri" w:hAnsi="Calibri" w:cs="Calibri"/>
                <w:b w:val="false"/>
                <w:bCs/>
                <w:i/>
                <w:i/>
                <w:sz w:val="20"/>
              </w:rPr>
            </w:pPr>
            <w:r>
              <w:rPr>
                <w:rFonts w:cs="Calibri" w:ascii="Calibri" w:hAnsi="Calibri"/>
                <w:b w:val="false"/>
                <w:bCs/>
                <w:sz w:val="20"/>
              </w:rPr>
              <w:t>EMAAR – Rollout</w:t>
            </w:r>
          </w:p>
        </w:tc>
        <w:tc>
          <w:tcPr>
            <w:tcW w:w="1530"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Calibri"/>
              </w:rPr>
            </w:pPr>
            <w:r>
              <w:rPr>
                <w:rFonts w:cs="Calibri" w:ascii="Calibri" w:hAnsi="Calibri"/>
              </w:rPr>
              <w:t>Onsite</w:t>
            </w:r>
          </w:p>
        </w:tc>
        <w:tc>
          <w:tcPr>
            <w:tcW w:w="3870"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w:hAnsi="Calibri" w:cs="Calibri"/>
              </w:rPr>
            </w:pPr>
            <w:r>
              <w:rPr>
                <w:rFonts w:cs="Calibri" w:ascii="Calibri" w:hAnsi="Calibri"/>
              </w:rPr>
              <w:t>Rollout &amp; New Modules Implementation</w:t>
            </w:r>
          </w:p>
        </w:tc>
        <w:tc>
          <w:tcPr>
            <w:tcW w:w="235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Calibri"/>
              </w:rPr>
            </w:pPr>
            <w:r>
              <w:rPr>
                <w:rFonts w:cs="Calibri" w:ascii="Calibri" w:hAnsi="Calibri"/>
              </w:rPr>
              <w:t>Sep - 2013 – Jan - 2014</w:t>
            </w:r>
          </w:p>
        </w:tc>
      </w:tr>
      <w:tr>
        <w:trPr>
          <w:trHeight w:val="288" w:hRule="atLeast"/>
        </w:trPr>
        <w:tc>
          <w:tcPr>
            <w:tcW w:w="3708" w:type="dxa"/>
            <w:tcBorders>
              <w:top w:val="single" w:sz="4" w:space="0" w:color="000000"/>
              <w:left w:val="single" w:sz="4" w:space="0" w:color="000000"/>
              <w:bottom w:val="single" w:sz="4" w:space="0" w:color="000000"/>
              <w:right w:val="single" w:sz="4" w:space="0" w:color="000000"/>
            </w:tcBorders>
            <w:vAlign w:val="center"/>
          </w:tcPr>
          <w:p>
            <w:pPr>
              <w:pStyle w:val="Heading2"/>
              <w:ind w:hanging="0" w:left="0"/>
              <w:jc w:val="left"/>
              <w:rPr>
                <w:rFonts w:ascii="Calibri" w:hAnsi="Calibri" w:cs="Calibri"/>
                <w:b w:val="false"/>
                <w:bCs/>
                <w:sz w:val="20"/>
              </w:rPr>
            </w:pPr>
            <w:r>
              <w:rPr>
                <w:rFonts w:cs="Calibri" w:ascii="Calibri" w:hAnsi="Calibri"/>
                <w:b w:val="false"/>
                <w:bCs/>
                <w:sz w:val="20"/>
              </w:rPr>
              <w:t>STC Zakat &amp; Tax</w:t>
            </w:r>
          </w:p>
        </w:tc>
        <w:tc>
          <w:tcPr>
            <w:tcW w:w="1530"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Calibri"/>
              </w:rPr>
            </w:pPr>
            <w:r>
              <w:rPr>
                <w:rFonts w:cs="Calibri" w:ascii="Calibri" w:hAnsi="Calibri"/>
              </w:rPr>
              <w:t>Onsite</w:t>
            </w:r>
          </w:p>
        </w:tc>
        <w:tc>
          <w:tcPr>
            <w:tcW w:w="3870"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w:hAnsi="Calibri" w:cs="Calibri"/>
              </w:rPr>
            </w:pPr>
            <w:r>
              <w:rPr>
                <w:rFonts w:cs="Calibri" w:ascii="Calibri" w:hAnsi="Calibri"/>
              </w:rPr>
              <w:t>Custom Product – Bold On R12</w:t>
            </w:r>
          </w:p>
        </w:tc>
        <w:tc>
          <w:tcPr>
            <w:tcW w:w="235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Calibri"/>
              </w:rPr>
            </w:pPr>
            <w:r>
              <w:rPr>
                <w:rFonts w:cs="Calibri" w:ascii="Calibri" w:hAnsi="Calibri"/>
              </w:rPr>
              <w:t>Feb - 2013 – Feb - 2014</w:t>
            </w:r>
          </w:p>
        </w:tc>
      </w:tr>
      <w:tr>
        <w:trPr>
          <w:trHeight w:val="288" w:hRule="atLeast"/>
        </w:trPr>
        <w:tc>
          <w:tcPr>
            <w:tcW w:w="3708" w:type="dxa"/>
            <w:tcBorders>
              <w:top w:val="single" w:sz="4" w:space="0" w:color="000000"/>
              <w:left w:val="single" w:sz="4" w:space="0" w:color="000000"/>
              <w:bottom w:val="single" w:sz="4" w:space="0" w:color="000000"/>
              <w:right w:val="single" w:sz="4" w:space="0" w:color="000000"/>
            </w:tcBorders>
            <w:vAlign w:val="center"/>
          </w:tcPr>
          <w:p>
            <w:pPr>
              <w:pStyle w:val="Heading2"/>
              <w:ind w:hanging="0" w:left="0"/>
              <w:jc w:val="left"/>
              <w:rPr>
                <w:rFonts w:ascii="Calibri" w:hAnsi="Calibri" w:cs="Calibri"/>
                <w:b w:val="false"/>
                <w:bCs/>
                <w:sz w:val="20"/>
              </w:rPr>
            </w:pPr>
            <w:r>
              <w:rPr>
                <w:rFonts w:cs="Calibri" w:ascii="Calibri" w:hAnsi="Calibri"/>
                <w:b w:val="false"/>
                <w:bCs/>
                <w:sz w:val="20"/>
              </w:rPr>
              <w:t>Ma’aden</w:t>
            </w:r>
          </w:p>
        </w:tc>
        <w:tc>
          <w:tcPr>
            <w:tcW w:w="1530"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Calibri"/>
              </w:rPr>
            </w:pPr>
            <w:r>
              <w:rPr>
                <w:rFonts w:cs="Calibri" w:ascii="Calibri" w:hAnsi="Calibri"/>
              </w:rPr>
              <w:t>Onsite</w:t>
            </w:r>
          </w:p>
        </w:tc>
        <w:tc>
          <w:tcPr>
            <w:tcW w:w="3870"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w:hAnsi="Calibri" w:cs="Calibri"/>
              </w:rPr>
            </w:pPr>
            <w:r>
              <w:rPr>
                <w:rFonts w:cs="Calibri" w:ascii="Calibri" w:hAnsi="Calibri"/>
              </w:rPr>
              <w:t>R12 Rollout</w:t>
            </w:r>
          </w:p>
        </w:tc>
        <w:tc>
          <w:tcPr>
            <w:tcW w:w="235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Calibri"/>
              </w:rPr>
            </w:pPr>
            <w:r>
              <w:rPr>
                <w:rFonts w:cs="Calibri" w:ascii="Calibri" w:hAnsi="Calibri"/>
              </w:rPr>
              <w:t>Aug - 2012 – Jan - 2013</w:t>
            </w:r>
          </w:p>
        </w:tc>
      </w:tr>
    </w:tbl>
    <w:p>
      <w:pPr>
        <w:pStyle w:val="Normal"/>
        <w:spacing w:lineRule="auto" w:line="360"/>
        <w:ind w:firstLine="720" w:right="0"/>
        <w:rPr>
          <w:rFonts w:ascii="Calibri" w:hAnsi="Calibri" w:cs="Calibri"/>
        </w:rPr>
      </w:pPr>
      <w:r>
        <w:rPr>
          <w:rFonts w:cs="Calibri" w:ascii="Calibri" w:hAnsi="Calibri"/>
        </w:rPr>
      </w:r>
    </w:p>
    <w:tbl>
      <w:tblPr>
        <w:tblW w:w="11448" w:type="dxa"/>
        <w:jc w:val="left"/>
        <w:tblInd w:w="0" w:type="dxa"/>
        <w:tblLayout w:type="fixed"/>
        <w:tblCellMar>
          <w:top w:w="0" w:type="dxa"/>
          <w:left w:w="108" w:type="dxa"/>
          <w:bottom w:w="0" w:type="dxa"/>
          <w:right w:w="108" w:type="dxa"/>
        </w:tblCellMar>
      </w:tblPr>
      <w:tblGrid>
        <w:gridCol w:w="5724"/>
        <w:gridCol w:w="5724"/>
      </w:tblGrid>
      <w:tr>
        <w:trPr>
          <w:trHeight w:val="440" w:hRule="atLeast"/>
        </w:trPr>
        <w:tc>
          <w:tcPr>
            <w:tcW w:w="5724"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autoSpaceDE w:val="true"/>
              <w:rPr>
                <w:rFonts w:ascii="Calibri" w:hAnsi="Calibri" w:cs="Calibri"/>
                <w:b/>
                <w:bCs/>
              </w:rPr>
            </w:pPr>
            <w:r>
              <w:rPr>
                <w:rFonts w:cs="Calibri" w:ascii="Calibri" w:hAnsi="Calibri"/>
                <w:b/>
                <w:bCs/>
                <w:color w:val="000000"/>
              </w:rPr>
              <w:t>GCAA - General Civil Aviation Authority</w:t>
            </w:r>
          </w:p>
        </w:tc>
        <w:tc>
          <w:tcPr>
            <w:tcW w:w="5724"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autoSpaceDE w:val="true"/>
              <w:jc w:val="right"/>
              <w:rPr>
                <w:rFonts w:ascii="Calibri" w:hAnsi="Calibri" w:cs="Calibri"/>
                <w:b/>
                <w:bCs/>
              </w:rPr>
            </w:pPr>
            <w:r>
              <w:rPr>
                <w:rFonts w:cs="Calibri" w:ascii="Calibri" w:hAnsi="Calibri"/>
                <w:b/>
                <w:bCs/>
                <w:color w:val="000000"/>
              </w:rPr>
              <w:t>Oracle Fusion Techno Functional Consultant</w:t>
            </w:r>
          </w:p>
        </w:tc>
      </w:tr>
      <w:tr>
        <w:trPr>
          <w:trHeight w:val="440" w:hRule="atLeast"/>
        </w:trPr>
        <w:tc>
          <w:tcPr>
            <w:tcW w:w="11448"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both"/>
              <w:rPr>
                <w:rFonts w:ascii="Calibri" w:hAnsi="Calibri" w:cs="Calibri"/>
                <w:bCs/>
              </w:rPr>
            </w:pPr>
            <w:r>
              <w:rPr>
                <w:rFonts w:cs="Calibri" w:ascii="Calibri" w:hAnsi="Calibri"/>
                <w:bCs/>
              </w:rPr>
              <w:t>The General Civil Aviation Authority, established by Federal Cabinet Decree (Law 4) to regulate Civil Aviation and provide designated aviation services with observance to the safety and security to strengthen the aviation industry within the UAE. New initiatives to provide a better service to its civil aviation clients and stakeholders many new projects/technologies are implemented, WIPRO reached and accepted to implement the Oracle Fusion Modules, HCM, Finance &amp; Other SCM related, establishing of new facilities to serve the growth of the civil aviation within the UAE</w:t>
            </w:r>
          </w:p>
          <w:p>
            <w:pPr>
              <w:pStyle w:val="Normal"/>
              <w:autoSpaceDE w:val="true"/>
              <w:rPr>
                <w:rFonts w:ascii="Calibri" w:hAnsi="Calibri" w:cs="Calibri"/>
                <w:bCs/>
              </w:rPr>
            </w:pPr>
            <w:r>
              <w:rPr>
                <w:rFonts w:cs="Calibri" w:ascii="Calibri" w:hAnsi="Calibri"/>
                <w:bCs/>
              </w:rPr>
            </w:r>
          </w:p>
          <w:p>
            <w:pPr>
              <w:pStyle w:val="Normal"/>
              <w:autoSpaceDE w:val="true"/>
              <w:rPr>
                <w:rFonts w:ascii="Calibri" w:hAnsi="Calibri" w:cs="Calibri"/>
                <w:b/>
                <w:color w:val="0070C0"/>
              </w:rPr>
            </w:pPr>
            <w:r>
              <w:rPr>
                <w:rFonts w:cs="Calibri" w:ascii="Calibri" w:hAnsi="Calibri"/>
                <w:b/>
                <w:color w:val="0070C0"/>
              </w:rPr>
              <w:t>Key Responsibilities</w:t>
            </w:r>
          </w:p>
          <w:p>
            <w:pPr>
              <w:pStyle w:val="Normal"/>
              <w:autoSpaceDE w:val="true"/>
              <w:rPr>
                <w:rFonts w:ascii="Calibri" w:hAnsi="Calibri" w:cs="Calibri"/>
                <w:b/>
                <w:color w:val="0070C0"/>
              </w:rPr>
            </w:pPr>
            <w:r>
              <w:rPr>
                <w:rFonts w:cs="Calibri" w:ascii="Calibri" w:hAnsi="Calibri"/>
                <w:b/>
                <w:color w:val="0070C0"/>
              </w:rPr>
            </w:r>
          </w:p>
          <w:p>
            <w:pPr>
              <w:pStyle w:val="Normal"/>
              <w:numPr>
                <w:ilvl w:val="1"/>
                <w:numId w:val="3"/>
              </w:numPr>
              <w:tabs>
                <w:tab w:val="clear" w:pos="720"/>
              </w:tabs>
              <w:spacing w:lineRule="auto" w:line="276" w:before="40" w:after="40"/>
              <w:ind w:hanging="374" w:left="256" w:right="0"/>
              <w:jc w:val="both"/>
              <w:rPr>
                <w:rFonts w:ascii="Calibri" w:hAnsi="Calibri" w:cs="Calibri"/>
                <w:bCs/>
              </w:rPr>
            </w:pPr>
            <w:r>
              <w:rPr>
                <w:rFonts w:cs="Calibri" w:ascii="Calibri" w:hAnsi="Calibri"/>
                <w:bCs/>
              </w:rPr>
              <w:t>Developed OTBI/OBI Reports, Data Migration through HDL/Spreadsheet</w:t>
            </w:r>
          </w:p>
          <w:p>
            <w:pPr>
              <w:pStyle w:val="Normal"/>
              <w:numPr>
                <w:ilvl w:val="1"/>
                <w:numId w:val="3"/>
              </w:numPr>
              <w:tabs>
                <w:tab w:val="clear" w:pos="720"/>
              </w:tabs>
              <w:spacing w:lineRule="auto" w:line="276" w:before="40" w:after="40"/>
              <w:ind w:hanging="374" w:left="256" w:right="0"/>
              <w:jc w:val="both"/>
              <w:rPr>
                <w:rFonts w:ascii="Calibri" w:hAnsi="Calibri" w:cs="Calibri"/>
                <w:bCs/>
              </w:rPr>
            </w:pPr>
            <w:r>
              <w:rPr>
                <w:rFonts w:cs="Calibri" w:ascii="Calibri" w:hAnsi="Calibri"/>
                <w:bCs/>
              </w:rPr>
              <w:t>Was involved in all kind of support related to Global HR and Absence management.</w:t>
            </w:r>
          </w:p>
          <w:p>
            <w:pPr>
              <w:pStyle w:val="Normal"/>
              <w:numPr>
                <w:ilvl w:val="1"/>
                <w:numId w:val="3"/>
              </w:numPr>
              <w:tabs>
                <w:tab w:val="clear" w:pos="720"/>
              </w:tabs>
              <w:spacing w:lineRule="auto" w:line="276" w:before="40" w:after="40"/>
              <w:ind w:hanging="374" w:left="256" w:right="0"/>
              <w:jc w:val="both"/>
              <w:rPr>
                <w:rFonts w:ascii="Calibri" w:hAnsi="Calibri" w:cs="Calibri"/>
                <w:bCs/>
              </w:rPr>
            </w:pPr>
            <w:r>
              <w:rPr>
                <w:rFonts w:cs="Calibri" w:ascii="Calibri" w:hAnsi="Calibri"/>
                <w:bCs/>
              </w:rPr>
              <w:t>Functioned on creation of Absence types and Absence Plans.</w:t>
            </w:r>
          </w:p>
          <w:p>
            <w:pPr>
              <w:pStyle w:val="Normal"/>
              <w:numPr>
                <w:ilvl w:val="1"/>
                <w:numId w:val="3"/>
              </w:numPr>
              <w:tabs>
                <w:tab w:val="clear" w:pos="720"/>
              </w:tabs>
              <w:spacing w:lineRule="auto" w:line="276" w:before="40" w:after="40"/>
              <w:ind w:hanging="374" w:left="256" w:right="0"/>
              <w:jc w:val="both"/>
              <w:rPr>
                <w:rFonts w:ascii="Calibri" w:hAnsi="Calibri" w:cs="Calibri"/>
                <w:bCs/>
              </w:rPr>
            </w:pPr>
            <w:r>
              <w:rPr>
                <w:rFonts w:cs="Calibri" w:ascii="Calibri" w:hAnsi="Calibri"/>
                <w:bCs/>
              </w:rPr>
              <w:t>Was involved in understanding the client requirement and explain them amongst team people.</w:t>
            </w:r>
          </w:p>
          <w:p>
            <w:pPr>
              <w:pStyle w:val="Normal"/>
              <w:numPr>
                <w:ilvl w:val="1"/>
                <w:numId w:val="3"/>
              </w:numPr>
              <w:tabs>
                <w:tab w:val="clear" w:pos="720"/>
              </w:tabs>
              <w:spacing w:lineRule="auto" w:line="276" w:before="40" w:after="40"/>
              <w:ind w:hanging="374" w:left="256" w:right="0"/>
              <w:jc w:val="both"/>
              <w:rPr>
                <w:rFonts w:ascii="Calibri" w:hAnsi="Calibri" w:cs="Calibri"/>
                <w:bCs/>
              </w:rPr>
            </w:pPr>
            <w:r>
              <w:rPr>
                <w:rFonts w:cs="Calibri" w:ascii="Calibri" w:hAnsi="Calibri"/>
                <w:bCs/>
              </w:rPr>
              <w:t>Involved in creation of all entities employees Work Shift, pattern and work Schedule.</w:t>
            </w:r>
          </w:p>
          <w:p>
            <w:pPr>
              <w:pStyle w:val="Normal"/>
              <w:numPr>
                <w:ilvl w:val="1"/>
                <w:numId w:val="3"/>
              </w:numPr>
              <w:tabs>
                <w:tab w:val="clear" w:pos="720"/>
              </w:tabs>
              <w:spacing w:lineRule="auto" w:line="276" w:before="40" w:after="40"/>
              <w:ind w:hanging="374" w:left="256" w:right="0"/>
              <w:jc w:val="both"/>
              <w:rPr>
                <w:rFonts w:ascii="Calibri" w:hAnsi="Calibri" w:cs="Calibri"/>
                <w:bCs/>
              </w:rPr>
            </w:pPr>
            <w:r>
              <w:rPr>
                <w:rFonts w:cs="Calibri" w:ascii="Calibri" w:hAnsi="Calibri"/>
                <w:bCs/>
              </w:rPr>
              <w:t xml:space="preserve">Functioned on Setup related issue like all Locations, Elements, Job titles, Bank details,  Worker’s compensations codes, global values, Applications utility lookups, Security profiles and reports within Oracle Fusion HCM for all applicable localizations, </w:t>
            </w:r>
          </w:p>
          <w:p>
            <w:pPr>
              <w:pStyle w:val="Normal"/>
              <w:numPr>
                <w:ilvl w:val="1"/>
                <w:numId w:val="3"/>
              </w:numPr>
              <w:tabs>
                <w:tab w:val="clear" w:pos="720"/>
              </w:tabs>
              <w:spacing w:lineRule="auto" w:line="276" w:before="40" w:after="40"/>
              <w:ind w:hanging="374" w:left="256" w:right="0"/>
              <w:jc w:val="both"/>
              <w:rPr>
                <w:rFonts w:ascii="Calibri" w:hAnsi="Calibri" w:cs="Calibri"/>
                <w:bCs/>
                <w:color w:val="000000"/>
              </w:rPr>
            </w:pPr>
            <w:r>
              <w:rPr>
                <w:rFonts w:cs="Calibri" w:ascii="Calibri" w:hAnsi="Calibri"/>
                <w:bCs/>
              </w:rPr>
              <w:t>Worked on HR related Descriptive Flex Fields, Extensive Flex Fields, creation of users and their roles and responsibilities</w:t>
            </w:r>
          </w:p>
        </w:tc>
      </w:tr>
    </w:tbl>
    <w:p>
      <w:pPr>
        <w:pStyle w:val="Normal"/>
        <w:autoSpaceDE w:val="true"/>
        <w:rPr/>
      </w:pPr>
      <w:r>
        <w:rPr/>
      </w:r>
    </w:p>
    <w:tbl>
      <w:tblPr>
        <w:tblW w:w="11448" w:type="dxa"/>
        <w:jc w:val="left"/>
        <w:tblInd w:w="0" w:type="dxa"/>
        <w:tblLayout w:type="fixed"/>
        <w:tblCellMar>
          <w:top w:w="0" w:type="dxa"/>
          <w:left w:w="108" w:type="dxa"/>
          <w:bottom w:w="0" w:type="dxa"/>
          <w:right w:w="108" w:type="dxa"/>
        </w:tblCellMar>
      </w:tblPr>
      <w:tblGrid>
        <w:gridCol w:w="5724"/>
        <w:gridCol w:w="5724"/>
      </w:tblGrid>
      <w:tr>
        <w:trPr>
          <w:trHeight w:val="440" w:hRule="atLeast"/>
        </w:trPr>
        <w:tc>
          <w:tcPr>
            <w:tcW w:w="5724"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autoSpaceDE w:val="true"/>
              <w:rPr>
                <w:rFonts w:ascii="Calibri" w:hAnsi="Calibri" w:cs="Calibri"/>
                <w:b/>
                <w:bCs/>
              </w:rPr>
            </w:pPr>
            <w:r>
              <w:rPr>
                <w:rFonts w:cs="Calibri" w:ascii="Calibri" w:hAnsi="Calibri"/>
                <w:b/>
                <w:bCs/>
                <w:color w:val="000000"/>
              </w:rPr>
              <w:t>Dubai Multi Commodities Center (DMCC)</w:t>
            </w:r>
          </w:p>
        </w:tc>
        <w:tc>
          <w:tcPr>
            <w:tcW w:w="5724"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autoSpaceDE w:val="true"/>
              <w:jc w:val="right"/>
              <w:rPr>
                <w:rFonts w:ascii="Calibri" w:hAnsi="Calibri" w:cs="Calibri"/>
                <w:b/>
                <w:bCs/>
              </w:rPr>
            </w:pPr>
            <w:r>
              <w:rPr>
                <w:rFonts w:cs="Calibri" w:ascii="Calibri" w:hAnsi="Calibri"/>
                <w:b/>
                <w:bCs/>
                <w:color w:val="000000"/>
              </w:rPr>
              <w:t>Oracle Fusion Techno Functional Consultant</w:t>
            </w:r>
          </w:p>
        </w:tc>
      </w:tr>
      <w:tr>
        <w:trPr>
          <w:trHeight w:val="440" w:hRule="atLeast"/>
        </w:trPr>
        <w:tc>
          <w:tcPr>
            <w:tcW w:w="11448"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both"/>
              <w:rPr/>
            </w:pPr>
            <w:r>
              <w:rPr>
                <w:rFonts w:cs="Calibri" w:ascii="Calibri" w:hAnsi="Calibri"/>
                <w:bCs/>
              </w:rPr>
              <w:t>DMCC (Dubai Multi Commodities Centre) was established in 2002 by the Government of </w:t>
            </w:r>
            <w:hyperlink r:id="rId4">
              <w:r>
                <w:rPr>
                  <w:rStyle w:val="Hyperlink"/>
                  <w:rFonts w:cs="Calibri" w:ascii="Calibri" w:hAnsi="Calibri"/>
                  <w:bCs/>
                </w:rPr>
                <w:t>Dubai</w:t>
              </w:r>
            </w:hyperlink>
            <w:r>
              <w:rPr>
                <w:rFonts w:cs="Calibri" w:ascii="Calibri" w:hAnsi="Calibri"/>
                <w:bCs/>
              </w:rPr>
              <w:t> to provide the physical, market and financial infrastructure required to establish a hub for global commodities trade.</w:t>
            </w:r>
            <w:r>
              <w:rPr>
                <w:rFonts w:cs="Arial" w:ascii="Arial" w:hAnsi="Arial"/>
                <w:sz w:val="21"/>
                <w:szCs w:val="21"/>
                <w:shd w:fill="FFFFFF" w:val="clear"/>
              </w:rPr>
              <w:t xml:space="preserve"> </w:t>
            </w:r>
            <w:r>
              <w:rPr>
                <w:rFonts w:cs="Calibri" w:ascii="Calibri" w:hAnsi="Calibri"/>
                <w:bCs/>
              </w:rPr>
              <w:t>New initiatives to provide a better service to its civil aviation clients and stakeholders many new projects/technologies are implemented, WIPRO reached and accepted to implement the Oracle Fusion Modules, HCM, Finance &amp; Other SCM related, establishing of new facilities to serve the growth of the civil aviation within the UAE</w:t>
            </w:r>
          </w:p>
          <w:p>
            <w:pPr>
              <w:pStyle w:val="Normal"/>
              <w:autoSpaceDE w:val="true"/>
              <w:rPr>
                <w:rFonts w:ascii="Calibri" w:hAnsi="Calibri" w:cs="Calibri"/>
                <w:bCs/>
              </w:rPr>
            </w:pPr>
            <w:r>
              <w:rPr>
                <w:rFonts w:cs="Calibri" w:ascii="Calibri" w:hAnsi="Calibri"/>
                <w:bCs/>
              </w:rPr>
            </w:r>
          </w:p>
          <w:p>
            <w:pPr>
              <w:pStyle w:val="Normal"/>
              <w:autoSpaceDE w:val="true"/>
              <w:rPr>
                <w:rFonts w:ascii="Calibri" w:hAnsi="Calibri" w:cs="Calibri"/>
                <w:b/>
                <w:color w:val="2E74B5"/>
              </w:rPr>
            </w:pPr>
            <w:r>
              <w:rPr>
                <w:rFonts w:cs="Calibri" w:ascii="Calibri" w:hAnsi="Calibri"/>
                <w:b/>
                <w:color w:val="2E74B5"/>
              </w:rPr>
              <w:t>Key Responsibilities</w:t>
            </w:r>
          </w:p>
          <w:p>
            <w:pPr>
              <w:pStyle w:val="Normal"/>
              <w:autoSpaceDE w:val="true"/>
              <w:ind w:left="-118" w:right="0"/>
              <w:rPr>
                <w:rFonts w:ascii="Calibri" w:hAnsi="Calibri" w:cs="Calibri"/>
                <w:b/>
                <w:bCs/>
                <w:color w:val="000000"/>
              </w:rPr>
            </w:pPr>
            <w:r>
              <w:rPr>
                <w:rFonts w:cs="Calibri" w:ascii="Calibri" w:hAnsi="Calibri"/>
                <w:b/>
                <w:bCs/>
                <w:color w:val="000000"/>
              </w:rPr>
            </w:r>
          </w:p>
          <w:p>
            <w:pPr>
              <w:pStyle w:val="Normal"/>
              <w:numPr>
                <w:ilvl w:val="1"/>
                <w:numId w:val="3"/>
              </w:numPr>
              <w:tabs>
                <w:tab w:val="clear" w:pos="720"/>
              </w:tabs>
              <w:spacing w:before="40" w:after="40"/>
              <w:ind w:hanging="374" w:left="256" w:right="0"/>
              <w:jc w:val="both"/>
              <w:rPr>
                <w:rFonts w:ascii="Calibri" w:hAnsi="Calibri" w:cs="Calibri"/>
                <w:bCs/>
              </w:rPr>
            </w:pPr>
            <w:r>
              <w:rPr>
                <w:rFonts w:cs="Calibri" w:ascii="Calibri" w:hAnsi="Calibri"/>
                <w:bCs/>
              </w:rPr>
              <w:t>Responsible for all functional activities related to Global HR and Absence Management.</w:t>
            </w:r>
          </w:p>
          <w:p>
            <w:pPr>
              <w:pStyle w:val="Normal"/>
              <w:numPr>
                <w:ilvl w:val="1"/>
                <w:numId w:val="3"/>
              </w:numPr>
              <w:tabs>
                <w:tab w:val="clear" w:pos="720"/>
              </w:tabs>
              <w:spacing w:before="40" w:after="40"/>
              <w:ind w:hanging="374" w:left="256" w:right="0"/>
              <w:jc w:val="both"/>
              <w:rPr>
                <w:rFonts w:ascii="Calibri" w:hAnsi="Calibri" w:cs="Calibri"/>
                <w:bCs/>
              </w:rPr>
            </w:pPr>
            <w:r>
              <w:rPr>
                <w:rFonts w:cs="Calibri" w:ascii="Calibri" w:hAnsi="Calibri"/>
                <w:bCs/>
              </w:rPr>
              <w:t>Was involved to create eligibility profile for Absence Management.</w:t>
            </w:r>
          </w:p>
          <w:p>
            <w:pPr>
              <w:pStyle w:val="Normal"/>
              <w:numPr>
                <w:ilvl w:val="1"/>
                <w:numId w:val="3"/>
              </w:numPr>
              <w:tabs>
                <w:tab w:val="clear" w:pos="720"/>
              </w:tabs>
              <w:spacing w:before="40" w:after="40"/>
              <w:ind w:hanging="374" w:left="256" w:right="0"/>
              <w:jc w:val="both"/>
              <w:rPr>
                <w:rFonts w:ascii="Calibri" w:hAnsi="Calibri" w:cs="Calibri"/>
                <w:bCs/>
              </w:rPr>
            </w:pPr>
            <w:r>
              <w:rPr>
                <w:rFonts w:cs="Calibri" w:ascii="Calibri" w:hAnsi="Calibri"/>
                <w:bCs/>
              </w:rPr>
              <w:t>Was involved in Setting up People Group Key Flex field, Legal Address, Legal Jurisdiction, PSUs</w:t>
            </w:r>
          </w:p>
          <w:p>
            <w:pPr>
              <w:pStyle w:val="Normal"/>
              <w:numPr>
                <w:ilvl w:val="1"/>
                <w:numId w:val="3"/>
              </w:numPr>
              <w:tabs>
                <w:tab w:val="clear" w:pos="720"/>
              </w:tabs>
              <w:spacing w:before="40" w:after="40"/>
              <w:ind w:hanging="374" w:left="256" w:right="0"/>
              <w:jc w:val="both"/>
              <w:rPr>
                <w:rFonts w:ascii="Calibri" w:hAnsi="Calibri" w:cs="Calibri"/>
                <w:bCs/>
              </w:rPr>
            </w:pPr>
            <w:r>
              <w:rPr>
                <w:rFonts w:cs="Calibri" w:ascii="Calibri" w:hAnsi="Calibri"/>
                <w:bCs/>
              </w:rPr>
              <w:t>Involved in Manage Banks, Bank Branches, Bank Accounts, Element Classifications, Manage Earning Elements,</w:t>
            </w:r>
          </w:p>
          <w:p>
            <w:pPr>
              <w:pStyle w:val="Normal"/>
              <w:numPr>
                <w:ilvl w:val="1"/>
                <w:numId w:val="3"/>
              </w:numPr>
              <w:tabs>
                <w:tab w:val="clear" w:pos="720"/>
              </w:tabs>
              <w:spacing w:before="40" w:after="40"/>
              <w:ind w:hanging="374" w:left="256" w:right="0"/>
              <w:jc w:val="both"/>
              <w:rPr>
                <w:rFonts w:ascii="Calibri" w:hAnsi="Calibri" w:cs="Calibri"/>
                <w:bCs/>
              </w:rPr>
            </w:pPr>
            <w:r>
              <w:rPr>
                <w:rFonts w:cs="Calibri" w:ascii="Calibri" w:hAnsi="Calibri"/>
                <w:bCs/>
              </w:rPr>
              <w:t>Organization Payment Method, Third Parties ,Third party Payment Method</w:t>
            </w:r>
          </w:p>
          <w:p>
            <w:pPr>
              <w:pStyle w:val="Normal"/>
              <w:numPr>
                <w:ilvl w:val="1"/>
                <w:numId w:val="3"/>
              </w:numPr>
              <w:tabs>
                <w:tab w:val="clear" w:pos="720"/>
              </w:tabs>
              <w:spacing w:before="40" w:after="40"/>
              <w:ind w:hanging="374" w:left="256" w:right="0"/>
              <w:jc w:val="both"/>
              <w:rPr>
                <w:rFonts w:ascii="Calibri" w:hAnsi="Calibri" w:cs="Calibri"/>
                <w:bCs/>
              </w:rPr>
            </w:pPr>
            <w:r>
              <w:rPr>
                <w:rFonts w:cs="Calibri" w:ascii="Calibri" w:hAnsi="Calibri"/>
                <w:bCs/>
              </w:rPr>
              <w:t>Manage Salary Basis, Payroll Flow Patterns, Object Groups</w:t>
            </w:r>
          </w:p>
          <w:p>
            <w:pPr>
              <w:pStyle w:val="Normal"/>
              <w:numPr>
                <w:ilvl w:val="1"/>
                <w:numId w:val="3"/>
              </w:numPr>
              <w:tabs>
                <w:tab w:val="clear" w:pos="720"/>
              </w:tabs>
              <w:spacing w:before="40" w:after="40"/>
              <w:ind w:hanging="374" w:left="256" w:right="0"/>
              <w:jc w:val="both"/>
              <w:rPr>
                <w:rFonts w:ascii="Calibri" w:hAnsi="Calibri" w:cs="Calibri"/>
                <w:bCs/>
              </w:rPr>
            </w:pPr>
            <w:r>
              <w:rPr>
                <w:rFonts w:cs="Calibri" w:ascii="Calibri" w:hAnsi="Calibri"/>
                <w:bCs/>
              </w:rPr>
              <w:t>Assign Payroll, Personal Payment Method, Create Salary, Enter Costing for Employee</w:t>
            </w:r>
          </w:p>
          <w:p>
            <w:pPr>
              <w:pStyle w:val="Normal"/>
              <w:numPr>
                <w:ilvl w:val="1"/>
                <w:numId w:val="3"/>
              </w:numPr>
              <w:tabs>
                <w:tab w:val="clear" w:pos="720"/>
              </w:tabs>
              <w:spacing w:before="40" w:after="40"/>
              <w:ind w:hanging="374" w:left="256" w:right="0"/>
              <w:jc w:val="both"/>
              <w:rPr>
                <w:rFonts w:ascii="Calibri" w:hAnsi="Calibri" w:cs="Calibri"/>
                <w:bCs/>
              </w:rPr>
            </w:pPr>
            <w:r>
              <w:rPr>
                <w:rFonts w:cs="Calibri" w:ascii="Calibri" w:hAnsi="Calibri"/>
                <w:bCs/>
              </w:rPr>
              <w:t>Involvement in Quick pay, Retro Pay Run, Viewing Pay Slip, Generate Pay Slips</w:t>
            </w:r>
          </w:p>
          <w:p>
            <w:pPr>
              <w:pStyle w:val="Normal"/>
              <w:numPr>
                <w:ilvl w:val="1"/>
                <w:numId w:val="3"/>
              </w:numPr>
              <w:tabs>
                <w:tab w:val="clear" w:pos="720"/>
              </w:tabs>
              <w:spacing w:before="40" w:after="40"/>
              <w:ind w:hanging="374" w:left="256" w:right="0"/>
              <w:jc w:val="both"/>
              <w:rPr>
                <w:rFonts w:ascii="Calibri" w:hAnsi="Calibri" w:cs="Calibri"/>
                <w:bCs/>
              </w:rPr>
            </w:pPr>
            <w:r>
              <w:rPr>
                <w:rFonts w:cs="Calibri" w:ascii="Calibri" w:hAnsi="Calibri"/>
                <w:bCs/>
              </w:rPr>
              <w:t>Involved in creation of Derived Factors, Repeating Time Periods, Absence Plan and Absence Type</w:t>
            </w:r>
          </w:p>
          <w:p>
            <w:pPr>
              <w:pStyle w:val="Normal"/>
              <w:numPr>
                <w:ilvl w:val="1"/>
                <w:numId w:val="3"/>
              </w:numPr>
              <w:tabs>
                <w:tab w:val="clear" w:pos="720"/>
              </w:tabs>
              <w:spacing w:before="40" w:after="40"/>
              <w:ind w:hanging="374" w:left="256" w:right="0"/>
              <w:jc w:val="both"/>
              <w:rPr>
                <w:rFonts w:ascii="Calibri" w:hAnsi="Calibri" w:cs="Calibri"/>
                <w:bCs/>
              </w:rPr>
            </w:pPr>
            <w:r>
              <w:rPr>
                <w:rFonts w:cs="Calibri" w:ascii="Calibri" w:hAnsi="Calibri"/>
                <w:bCs/>
              </w:rPr>
              <w:t>Created Security profiles and used in the data roles.</w:t>
            </w:r>
          </w:p>
          <w:p>
            <w:pPr>
              <w:pStyle w:val="Normal"/>
              <w:numPr>
                <w:ilvl w:val="1"/>
                <w:numId w:val="3"/>
              </w:numPr>
              <w:tabs>
                <w:tab w:val="clear" w:pos="720"/>
              </w:tabs>
              <w:spacing w:before="40" w:after="40"/>
              <w:ind w:hanging="374" w:left="256" w:right="0"/>
              <w:jc w:val="both"/>
              <w:rPr>
                <w:rFonts w:ascii="Calibri" w:hAnsi="Calibri" w:cs="Calibri"/>
                <w:bCs/>
              </w:rPr>
            </w:pPr>
            <w:r>
              <w:rPr>
                <w:rFonts w:cs="Calibri" w:ascii="Calibri" w:hAnsi="Calibri"/>
                <w:bCs/>
              </w:rPr>
              <w:t>Developed OTBI &amp; OBI Reports for Global HR and Absence.</w:t>
            </w:r>
          </w:p>
          <w:p>
            <w:pPr>
              <w:pStyle w:val="Normal"/>
              <w:numPr>
                <w:ilvl w:val="1"/>
                <w:numId w:val="3"/>
              </w:numPr>
              <w:tabs>
                <w:tab w:val="clear" w:pos="720"/>
                <w:tab w:val="left" w:pos="360" w:leader="none"/>
              </w:tabs>
              <w:spacing w:before="40" w:after="40"/>
              <w:ind w:hanging="374" w:left="256" w:right="0"/>
              <w:jc w:val="both"/>
              <w:rPr>
                <w:rFonts w:ascii="Calibri" w:hAnsi="Calibri" w:cs="Calibri"/>
                <w:bCs/>
              </w:rPr>
            </w:pPr>
            <w:r>
              <w:rPr>
                <w:rFonts w:cs="Calibri" w:ascii="Calibri" w:hAnsi="Calibri"/>
                <w:bCs/>
              </w:rPr>
              <w:t>Worked on testing stuff like creation of test cases and perform smoke test in test environment</w:t>
            </w:r>
          </w:p>
          <w:p>
            <w:pPr>
              <w:pStyle w:val="Normal"/>
              <w:numPr>
                <w:ilvl w:val="1"/>
                <w:numId w:val="3"/>
              </w:numPr>
              <w:tabs>
                <w:tab w:val="clear" w:pos="720"/>
              </w:tabs>
              <w:spacing w:before="40" w:after="40"/>
              <w:ind w:hanging="374" w:left="256" w:right="0"/>
              <w:jc w:val="both"/>
              <w:rPr>
                <w:rFonts w:ascii="Calibri" w:hAnsi="Calibri" w:cs="Calibri"/>
                <w:bCs/>
              </w:rPr>
            </w:pPr>
            <w:r>
              <w:rPr>
                <w:rFonts w:cs="Calibri" w:ascii="Calibri" w:hAnsi="Calibri"/>
                <w:bCs/>
              </w:rPr>
              <w:t>Setup all Locations, elements, Job titles, Bank details,  Worker’s compensations codes, global values, Applications utility lookups, Security profiles and reports within Oracle Fusion HCM for all applicable localizations, setup HR related Descriptive Flex Fields, Extensive Flex Fields, creation of users and their roles and responsibilities .</w:t>
            </w:r>
          </w:p>
          <w:p>
            <w:pPr>
              <w:pStyle w:val="Normal"/>
              <w:spacing w:before="40" w:after="40"/>
              <w:ind w:left="256" w:right="0"/>
              <w:jc w:val="both"/>
              <w:rPr>
                <w:rFonts w:ascii="Calibri" w:hAnsi="Calibri" w:cs="Calibri"/>
                <w:bCs/>
                <w:color w:val="000000"/>
              </w:rPr>
            </w:pPr>
            <w:r>
              <w:rPr>
                <w:rFonts w:cs="Calibri" w:ascii="Calibri" w:hAnsi="Calibri"/>
                <w:bCs/>
                <w:color w:val="000000"/>
              </w:rPr>
            </w:r>
          </w:p>
        </w:tc>
      </w:tr>
    </w:tbl>
    <w:p>
      <w:pPr>
        <w:pStyle w:val="Normal"/>
        <w:autoSpaceDE w:val="true"/>
        <w:rPr/>
      </w:pPr>
      <w:r>
        <w:rPr/>
      </w:r>
    </w:p>
    <w:tbl>
      <w:tblPr>
        <w:tblW w:w="11448" w:type="dxa"/>
        <w:jc w:val="left"/>
        <w:tblInd w:w="0" w:type="dxa"/>
        <w:tblLayout w:type="fixed"/>
        <w:tblCellMar>
          <w:top w:w="0" w:type="dxa"/>
          <w:left w:w="108" w:type="dxa"/>
          <w:bottom w:w="0" w:type="dxa"/>
          <w:right w:w="108" w:type="dxa"/>
        </w:tblCellMar>
      </w:tblPr>
      <w:tblGrid>
        <w:gridCol w:w="11448"/>
      </w:tblGrid>
      <w:tr>
        <w:trPr>
          <w:trHeight w:val="440" w:hRule="atLeast"/>
        </w:trPr>
        <w:tc>
          <w:tcPr>
            <w:tcW w:w="11448"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autoSpaceDE w:val="true"/>
              <w:rPr/>
            </w:pPr>
            <w:r>
              <w:rPr>
                <w:rFonts w:cs="Calibri" w:ascii="Calibri" w:hAnsi="Calibri"/>
                <w:b/>
                <w:bCs/>
                <w:color w:val="000000"/>
              </w:rPr>
              <w:t xml:space="preserve">ERP Roles Performed So Far In Wipro:  </w:t>
            </w:r>
            <w:r>
              <w:rPr>
                <w:rFonts w:cs="Calibri" w:ascii="Calibri" w:hAnsi="Calibri"/>
                <w:bCs/>
                <w:color w:val="000000"/>
              </w:rPr>
              <w:t>HCM Project Manager/ Project Lead / HRMS Techno Functional Consultant</w:t>
            </w:r>
          </w:p>
        </w:tc>
      </w:tr>
      <w:tr>
        <w:trPr>
          <w:trHeight w:val="2400" w:hRule="atLeast"/>
        </w:trPr>
        <w:tc>
          <w:tcPr>
            <w:tcW w:w="11448" w:type="dxa"/>
            <w:tcBorders>
              <w:top w:val="single" w:sz="4" w:space="0" w:color="000000"/>
              <w:left w:val="single" w:sz="4" w:space="0" w:color="000000"/>
              <w:bottom w:val="single" w:sz="4" w:space="0" w:color="000000"/>
              <w:right w:val="single" w:sz="4" w:space="0" w:color="000000"/>
            </w:tcBorders>
            <w:vAlign w:val="center"/>
          </w:tcPr>
          <w:p>
            <w:pPr>
              <w:pStyle w:val="Normal"/>
              <w:numPr>
                <w:ilvl w:val="0"/>
                <w:numId w:val="3"/>
              </w:numPr>
              <w:tabs>
                <w:tab w:val="clear" w:pos="720"/>
              </w:tabs>
              <w:ind w:hanging="284" w:left="284" w:right="0"/>
              <w:rPr>
                <w:rFonts w:ascii="Calibri" w:hAnsi="Calibri" w:cs="Calibri"/>
                <w:color w:val="000000"/>
              </w:rPr>
            </w:pPr>
            <w:r>
              <w:rPr>
                <w:rFonts w:cs="Calibri" w:ascii="Calibri" w:hAnsi="Calibri"/>
                <w:color w:val="000000"/>
              </w:rPr>
              <w:t>Lead EBS Financials project life cycle, from architecture design, project management, requirements gathering, gap analysis, configuration, testing and training through to post go-live support</w:t>
            </w:r>
          </w:p>
          <w:p>
            <w:pPr>
              <w:pStyle w:val="Normal"/>
              <w:numPr>
                <w:ilvl w:val="0"/>
                <w:numId w:val="3"/>
              </w:numPr>
              <w:tabs>
                <w:tab w:val="clear" w:pos="720"/>
              </w:tabs>
              <w:ind w:hanging="284" w:left="284" w:right="0"/>
              <w:rPr>
                <w:rFonts w:ascii="Calibri" w:hAnsi="Calibri" w:cs="Calibri"/>
                <w:color w:val="000000"/>
              </w:rPr>
            </w:pPr>
            <w:r>
              <w:rPr>
                <w:rFonts w:cs="Calibri" w:ascii="Calibri" w:hAnsi="Calibri"/>
                <w:color w:val="000000"/>
              </w:rPr>
              <w:t>Create an implementation plan and adhere to Schedule, Cost and Quality of deliverables</w:t>
            </w:r>
          </w:p>
          <w:p>
            <w:pPr>
              <w:pStyle w:val="Normal"/>
              <w:numPr>
                <w:ilvl w:val="0"/>
                <w:numId w:val="3"/>
              </w:numPr>
              <w:tabs>
                <w:tab w:val="clear" w:pos="720"/>
              </w:tabs>
              <w:ind w:hanging="284" w:left="284" w:right="0"/>
              <w:rPr>
                <w:rFonts w:ascii="Calibri" w:hAnsi="Calibri" w:cs="Calibri"/>
                <w:color w:val="000000"/>
              </w:rPr>
            </w:pPr>
            <w:r>
              <w:rPr>
                <w:rFonts w:cs="Calibri" w:ascii="Calibri" w:hAnsi="Calibri"/>
                <w:color w:val="000000"/>
              </w:rPr>
              <w:t>Achieve steady state in 2 months post production</w:t>
            </w:r>
          </w:p>
          <w:p>
            <w:pPr>
              <w:pStyle w:val="Normal"/>
              <w:numPr>
                <w:ilvl w:val="1"/>
                <w:numId w:val="3"/>
              </w:numPr>
              <w:tabs>
                <w:tab w:val="clear" w:pos="720"/>
              </w:tabs>
              <w:ind w:hanging="284" w:left="284" w:right="0"/>
              <w:rPr>
                <w:rFonts w:ascii="Calibri" w:hAnsi="Calibri" w:cs="Calibri"/>
                <w:color w:val="000000"/>
              </w:rPr>
            </w:pPr>
            <w:r>
              <w:rPr>
                <w:rFonts w:cs="Calibri" w:ascii="Calibri" w:hAnsi="Calibri"/>
                <w:color w:val="000000"/>
              </w:rPr>
              <w:t>Leading from Analysis, Designing, Planning, Develop execution – SDLC Adherence</w:t>
            </w:r>
          </w:p>
          <w:p>
            <w:pPr>
              <w:pStyle w:val="Normal"/>
              <w:numPr>
                <w:ilvl w:val="1"/>
                <w:numId w:val="3"/>
              </w:numPr>
              <w:tabs>
                <w:tab w:val="clear" w:pos="720"/>
              </w:tabs>
              <w:ind w:hanging="284" w:left="284" w:right="0"/>
              <w:rPr>
                <w:rFonts w:ascii="Calibri" w:hAnsi="Calibri" w:cs="Calibri"/>
                <w:color w:val="000000"/>
              </w:rPr>
            </w:pPr>
            <w:r>
              <w:rPr>
                <w:rFonts w:cs="Calibri" w:ascii="Calibri" w:hAnsi="Calibri"/>
                <w:color w:val="000000"/>
              </w:rPr>
              <w:t>Escalation Handling &amp; Severity Issues Periodization</w:t>
            </w:r>
          </w:p>
          <w:p>
            <w:pPr>
              <w:pStyle w:val="Normal"/>
              <w:numPr>
                <w:ilvl w:val="0"/>
                <w:numId w:val="3"/>
              </w:numPr>
              <w:tabs>
                <w:tab w:val="clear" w:pos="720"/>
              </w:tabs>
              <w:ind w:hanging="284" w:left="284" w:right="0"/>
              <w:rPr>
                <w:rFonts w:ascii="Calibri" w:hAnsi="Calibri" w:cs="Calibri"/>
                <w:color w:val="000000"/>
              </w:rPr>
            </w:pPr>
            <w:r>
              <w:rPr>
                <w:rFonts w:cs="Calibri" w:ascii="Calibri" w:hAnsi="Calibri"/>
                <w:color w:val="000000"/>
              </w:rPr>
              <w:t>WSR Meetings and Technical Delivery Responsibility ,Responsible for client interaction &amp; status reporting through mails / telephonic on daily basis</w:t>
            </w:r>
          </w:p>
          <w:p>
            <w:pPr>
              <w:pStyle w:val="Normal"/>
              <w:numPr>
                <w:ilvl w:val="0"/>
                <w:numId w:val="3"/>
              </w:numPr>
              <w:tabs>
                <w:tab w:val="clear" w:pos="720"/>
              </w:tabs>
              <w:ind w:hanging="284" w:left="284" w:right="0"/>
              <w:rPr>
                <w:rFonts w:ascii="Calibri" w:hAnsi="Calibri" w:cs="Calibri"/>
                <w:color w:val="000000"/>
              </w:rPr>
            </w:pPr>
            <w:r>
              <w:rPr>
                <w:rFonts w:cs="Calibri" w:ascii="Calibri" w:hAnsi="Calibri"/>
                <w:color w:val="000000"/>
              </w:rPr>
              <w:t>Excellent verbal and written communication skills including presentation creation/delivery and meeting facilitation</w:t>
            </w:r>
          </w:p>
          <w:p>
            <w:pPr>
              <w:pStyle w:val="Normal"/>
              <w:numPr>
                <w:ilvl w:val="0"/>
                <w:numId w:val="3"/>
              </w:numPr>
              <w:tabs>
                <w:tab w:val="clear" w:pos="720"/>
              </w:tabs>
              <w:autoSpaceDE w:val="true"/>
              <w:ind w:hanging="284" w:left="284" w:right="0"/>
              <w:rPr/>
            </w:pPr>
            <w:r>
              <w:rPr>
                <w:rFonts w:cs="Calibri" w:ascii="Calibri" w:hAnsi="Calibri"/>
                <w:color w:val="000000"/>
              </w:rPr>
              <w:t>Comfortable managing various projects in a fast-paced environment</w:t>
            </w:r>
          </w:p>
          <w:p>
            <w:pPr>
              <w:pStyle w:val="Normal"/>
              <w:autoSpaceDE w:val="true"/>
              <w:rPr/>
            </w:pPr>
            <w:r>
              <w:rPr/>
            </w:r>
          </w:p>
        </w:tc>
      </w:tr>
      <w:tr>
        <w:trPr>
          <w:trHeight w:val="465" w:hRule="atLeast"/>
        </w:trPr>
        <w:tc>
          <w:tcPr>
            <w:tcW w:w="11448"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rPr>
                <w:rFonts w:ascii="Calibri" w:hAnsi="Calibri" w:cs="Calibri"/>
                <w:b/>
                <w:bCs/>
                <w:color w:val="000000"/>
              </w:rPr>
            </w:pPr>
            <w:r>
              <w:rPr>
                <w:rFonts w:cs="Calibri" w:ascii="Calibri" w:hAnsi="Calibri"/>
                <w:b/>
                <w:bCs/>
                <w:color w:val="000000"/>
              </w:rPr>
              <w:t>Individual Contributions – Ebiz Technical Front So Far In Wipro</w:t>
            </w:r>
          </w:p>
          <w:p>
            <w:pPr>
              <w:pStyle w:val="Normal"/>
              <w:autoSpaceDE w:val="true"/>
              <w:rPr>
                <w:rFonts w:ascii="Calibri" w:hAnsi="Calibri" w:cs="Calibri"/>
                <w:b/>
                <w:bCs/>
                <w:color w:val="000000"/>
              </w:rPr>
            </w:pPr>
            <w:r>
              <w:rPr>
                <w:rFonts w:cs="Calibri" w:ascii="Calibri" w:hAnsi="Calibri"/>
                <w:b/>
                <w:bCs/>
                <w:color w:val="000000"/>
              </w:rPr>
            </w:r>
          </w:p>
          <w:p>
            <w:pPr>
              <w:pStyle w:val="Normal"/>
              <w:rPr>
                <w:rFonts w:ascii="Calibri" w:hAnsi="Calibri" w:cs="Calibri"/>
                <w:color w:val="000000"/>
                <w:sz w:val="18"/>
                <w:szCs w:val="18"/>
              </w:rPr>
            </w:pPr>
            <w:r>
              <w:rPr>
                <w:rFonts w:cs="Calibri" w:ascii="Calibri" w:hAnsi="Calibri"/>
                <w:bCs/>
                <w:color w:val="000000"/>
              </w:rPr>
              <w:t>Solutions Design, Development In HRMS - Core HR, Payroll, PMS, OLM, OTL, AME, Workflow &amp; SSHR</w:t>
            </w:r>
          </w:p>
        </w:tc>
      </w:tr>
      <w:tr>
        <w:trPr>
          <w:trHeight w:val="465" w:hRule="atLeast"/>
        </w:trPr>
        <w:tc>
          <w:tcPr>
            <w:tcW w:w="11448" w:type="dxa"/>
            <w:tcBorders>
              <w:top w:val="single" w:sz="4" w:space="0" w:color="000000"/>
              <w:left w:val="single" w:sz="4" w:space="0" w:color="000000"/>
              <w:bottom w:val="single" w:sz="4" w:space="0" w:color="000000"/>
              <w:right w:val="single" w:sz="4" w:space="0" w:color="000000"/>
            </w:tcBorders>
            <w:vAlign w:val="center"/>
          </w:tcPr>
          <w:p>
            <w:pPr>
              <w:pStyle w:val="Normal"/>
              <w:numPr>
                <w:ilvl w:val="0"/>
                <w:numId w:val="10"/>
              </w:numPr>
              <w:autoSpaceDE w:val="true"/>
              <w:ind w:hanging="360" w:left="256" w:right="0"/>
              <w:rPr>
                <w:rFonts w:ascii="Calibri" w:hAnsi="Calibri" w:cs="Calibri"/>
                <w:color w:val="000000"/>
              </w:rPr>
            </w:pPr>
            <w:r>
              <w:rPr>
                <w:rFonts w:cs="Calibri" w:ascii="Calibri" w:hAnsi="Calibri"/>
                <w:color w:val="000000"/>
              </w:rPr>
              <w:t>Configuring AME For all custom HRMS SSHR - EIT processes, DB functions coordination for fast formulas</w:t>
            </w:r>
          </w:p>
          <w:p>
            <w:pPr>
              <w:pStyle w:val="Normal"/>
              <w:numPr>
                <w:ilvl w:val="0"/>
                <w:numId w:val="10"/>
              </w:numPr>
              <w:ind w:hanging="360" w:left="256" w:right="0"/>
              <w:rPr>
                <w:rFonts w:ascii="Calibri" w:hAnsi="Calibri" w:cs="Calibri"/>
                <w:color w:val="000000"/>
              </w:rPr>
            </w:pPr>
            <w:r>
              <w:rPr>
                <w:rFonts w:cs="Calibri" w:ascii="Calibri" w:hAnsi="Calibri"/>
                <w:color w:val="000000"/>
              </w:rPr>
              <w:t>Overtime, EOS, Self Service Request (Mission, Transfer, Promotion, Learning, Language Test Request/Passport/Dependent VISA, etc.,)  Solution Design &amp; Development</w:t>
            </w:r>
          </w:p>
          <w:p>
            <w:pPr>
              <w:pStyle w:val="Normal"/>
              <w:numPr>
                <w:ilvl w:val="0"/>
                <w:numId w:val="10"/>
              </w:numPr>
              <w:ind w:hanging="360" w:left="256" w:right="0"/>
              <w:rPr/>
            </w:pPr>
            <w:r>
              <w:rPr>
                <w:rFonts w:cs="Calibri" w:ascii="Calibri" w:hAnsi="Calibri"/>
                <w:color w:val="000000"/>
              </w:rPr>
              <w:t>Enhancement on Existing SSHR - EITs – User hooks</w:t>
            </w:r>
          </w:p>
          <w:p>
            <w:pPr>
              <w:pStyle w:val="Normal"/>
              <w:numPr>
                <w:ilvl w:val="0"/>
                <w:numId w:val="10"/>
              </w:numPr>
              <w:autoSpaceDE w:val="true"/>
              <w:ind w:hanging="360" w:left="256" w:right="0"/>
              <w:rPr>
                <w:rFonts w:ascii="Calibri" w:hAnsi="Calibri" w:cs="Calibri"/>
                <w:color w:val="000000"/>
              </w:rPr>
            </w:pPr>
            <w:r>
              <w:rPr>
                <w:rFonts w:cs="Calibri" w:ascii="Calibri" w:hAnsi="Calibri"/>
                <w:color w:val="000000"/>
              </w:rPr>
              <w:t>PMS – Performance Management System (Full Module Technical Development &amp; Solution Architect)</w:t>
            </w:r>
          </w:p>
          <w:p>
            <w:pPr>
              <w:pStyle w:val="Normal"/>
              <w:numPr>
                <w:ilvl w:val="0"/>
                <w:numId w:val="10"/>
              </w:numPr>
              <w:autoSpaceDE w:val="true"/>
              <w:ind w:hanging="360" w:left="256" w:right="0"/>
              <w:rPr>
                <w:rFonts w:ascii="Calibri" w:hAnsi="Calibri" w:cs="Calibri"/>
                <w:color w:val="000000"/>
              </w:rPr>
            </w:pPr>
            <w:r>
              <w:rPr>
                <w:rFonts w:cs="Calibri" w:ascii="Calibri" w:hAnsi="Calibri"/>
                <w:color w:val="000000"/>
              </w:rPr>
              <w:t>OTL (Oracle Time &amp; Labor) Custom Development Integrated with OTL</w:t>
            </w:r>
          </w:p>
          <w:p>
            <w:pPr>
              <w:pStyle w:val="Normal"/>
              <w:numPr>
                <w:ilvl w:val="0"/>
                <w:numId w:val="10"/>
              </w:numPr>
              <w:autoSpaceDE w:val="true"/>
              <w:ind w:hanging="360" w:left="256" w:right="0"/>
              <w:rPr>
                <w:rFonts w:ascii="Calibri" w:hAnsi="Calibri" w:cs="Calibri"/>
                <w:color w:val="000000"/>
              </w:rPr>
            </w:pPr>
            <w:r>
              <w:rPr>
                <w:rFonts w:cs="Calibri" w:ascii="Calibri" w:hAnsi="Calibri"/>
                <w:color w:val="000000"/>
              </w:rPr>
              <w:t>Custom reports development for all modules (Core HR, OLM, Payroll, PMS,OTL, Finance &amp; Manufacturing Modules)</w:t>
            </w:r>
          </w:p>
          <w:p>
            <w:pPr>
              <w:pStyle w:val="Normal"/>
              <w:numPr>
                <w:ilvl w:val="0"/>
                <w:numId w:val="10"/>
              </w:numPr>
              <w:ind w:hanging="360" w:left="256" w:right="0"/>
              <w:rPr>
                <w:rFonts w:ascii="Calibri" w:hAnsi="Calibri" w:cs="Calibri"/>
                <w:color w:val="000000"/>
              </w:rPr>
            </w:pPr>
            <w:r>
              <w:rPr>
                <w:rFonts w:cs="Calibri" w:ascii="Calibri" w:hAnsi="Calibri"/>
                <w:color w:val="000000"/>
              </w:rPr>
              <w:t>Sending SMS from ERP through Web Services</w:t>
            </w:r>
          </w:p>
          <w:p>
            <w:pPr>
              <w:pStyle w:val="Normal"/>
              <w:numPr>
                <w:ilvl w:val="0"/>
                <w:numId w:val="10"/>
              </w:numPr>
              <w:ind w:hanging="360" w:left="256" w:right="0"/>
              <w:rPr>
                <w:rFonts w:ascii="Calibri" w:hAnsi="Calibri" w:cs="Calibri"/>
                <w:color w:val="000000"/>
              </w:rPr>
            </w:pPr>
            <w:r>
              <w:rPr>
                <w:rFonts w:cs="Calibri" w:ascii="Calibri" w:hAnsi="Calibri"/>
                <w:color w:val="000000"/>
              </w:rPr>
              <w:t>HRMS – Work Structure Enhancements as per MOCS (Ministry of Civil Services, KSA) guidelines</w:t>
            </w:r>
          </w:p>
          <w:p>
            <w:pPr>
              <w:pStyle w:val="Normal"/>
              <w:numPr>
                <w:ilvl w:val="0"/>
                <w:numId w:val="10"/>
              </w:numPr>
              <w:ind w:hanging="360" w:left="256" w:right="0"/>
              <w:rPr>
                <w:rFonts w:ascii="Calibri" w:hAnsi="Calibri" w:cs="Calibri"/>
                <w:color w:val="000000"/>
              </w:rPr>
            </w:pPr>
            <w:r>
              <w:rPr>
                <w:rFonts w:cs="Calibri" w:ascii="Calibri" w:hAnsi="Calibri"/>
                <w:color w:val="000000"/>
              </w:rPr>
              <w:t>Reports Development / Customization, sending email with HTML template, sending emails through work flow with digital signatures immediately after approve the request</w:t>
            </w:r>
          </w:p>
          <w:p>
            <w:pPr>
              <w:pStyle w:val="Normal"/>
              <w:numPr>
                <w:ilvl w:val="0"/>
                <w:numId w:val="10"/>
              </w:numPr>
              <w:ind w:hanging="360" w:left="256" w:right="0"/>
              <w:rPr>
                <w:rFonts w:ascii="Calibri" w:hAnsi="Calibri" w:cs="Calibri"/>
                <w:color w:val="000000"/>
              </w:rPr>
            </w:pPr>
            <w:r>
              <w:rPr>
                <w:rFonts w:cs="Calibri" w:ascii="Calibri" w:hAnsi="Calibri"/>
                <w:color w:val="000000"/>
              </w:rPr>
              <w:t>Sending Employee CV report with employee image and his digital signature</w:t>
            </w:r>
          </w:p>
          <w:p>
            <w:pPr>
              <w:pStyle w:val="Normal"/>
              <w:numPr>
                <w:ilvl w:val="0"/>
                <w:numId w:val="10"/>
              </w:numPr>
              <w:ind w:hanging="360" w:left="256" w:right="0"/>
              <w:rPr/>
            </w:pPr>
            <w:r>
              <w:rPr>
                <w:rFonts w:cs="Calibri" w:ascii="Calibri" w:hAnsi="Calibri"/>
                <w:color w:val="000000"/>
              </w:rPr>
              <w:t>Auto Rewinding program for erred out in workflow transactions</w:t>
            </w:r>
          </w:p>
          <w:p>
            <w:pPr>
              <w:pStyle w:val="Normal"/>
              <w:numPr>
                <w:ilvl w:val="0"/>
                <w:numId w:val="10"/>
              </w:numPr>
              <w:ind w:hanging="360" w:left="256" w:right="0"/>
              <w:rPr>
                <w:rFonts w:ascii="Calibri" w:hAnsi="Calibri" w:cs="Calibri"/>
                <w:color w:val="000000"/>
              </w:rPr>
            </w:pPr>
            <w:r>
              <w:rPr>
                <w:rFonts w:cs="Calibri" w:ascii="Calibri" w:hAnsi="Calibri"/>
                <w:color w:val="000000"/>
              </w:rPr>
              <w:t>Reducing support ticket count (Incident Management), and providing quick resolution</w:t>
            </w:r>
          </w:p>
          <w:p>
            <w:pPr>
              <w:pStyle w:val="Normal"/>
              <w:numPr>
                <w:ilvl w:val="0"/>
                <w:numId w:val="10"/>
              </w:numPr>
              <w:ind w:hanging="360" w:left="256" w:right="0"/>
              <w:rPr>
                <w:rFonts w:ascii="Calibri" w:hAnsi="Calibri" w:cs="Calibri"/>
                <w:color w:val="000000"/>
              </w:rPr>
            </w:pPr>
            <w:r>
              <w:rPr>
                <w:rFonts w:cs="Calibri" w:ascii="Calibri" w:hAnsi="Calibri"/>
                <w:color w:val="000000"/>
              </w:rPr>
              <w:t>Escalation Handling on tickets &amp; Support the team in technical areas</w:t>
            </w:r>
          </w:p>
          <w:p>
            <w:pPr>
              <w:pStyle w:val="Normal"/>
              <w:numPr>
                <w:ilvl w:val="0"/>
                <w:numId w:val="10"/>
              </w:numPr>
              <w:ind w:hanging="360" w:left="256" w:right="0"/>
              <w:rPr>
                <w:rFonts w:ascii="Calibri" w:hAnsi="Calibri" w:cs="Calibri"/>
                <w:color w:val="000000"/>
              </w:rPr>
            </w:pPr>
            <w:r>
              <w:rPr>
                <w:rFonts w:cs="Calibri" w:ascii="Calibri" w:hAnsi="Calibri"/>
                <w:color w:val="000000"/>
              </w:rPr>
              <w:t>Work on Problem management to provide the solution</w:t>
            </w:r>
          </w:p>
        </w:tc>
      </w:tr>
    </w:tbl>
    <w:p>
      <w:pPr>
        <w:pStyle w:val="Normal"/>
        <w:autoSpaceDE w:val="true"/>
        <w:rPr>
          <w:rFonts w:ascii="Calibri" w:hAnsi="Calibri" w:cs="Calibri"/>
        </w:rPr>
      </w:pPr>
      <w:r>
        <w:rPr>
          <w:rFonts w:cs="Calibri" w:ascii="Calibri" w:hAnsi="Calibri"/>
        </w:rPr>
      </w:r>
    </w:p>
    <w:p>
      <w:pPr>
        <w:pStyle w:val="Normal"/>
        <w:autoSpaceDE w:val="true"/>
        <w:spacing w:before="40" w:after="40"/>
        <w:ind w:left="450" w:right="0"/>
        <w:jc w:val="both"/>
        <w:rPr/>
      </w:pPr>
      <w:r>
        <w:rPr>
          <w:rFonts w:cs="Calibri" w:ascii="Calibri" w:hAnsi="Calibri"/>
          <w:bCs/>
        </w:rPr>
        <w:t xml:space="preserve">Few of my successful assignments in </w:t>
      </w:r>
      <w:r>
        <w:rPr>
          <w:rFonts w:cs="Calibri" w:ascii="Calibri" w:hAnsi="Calibri"/>
          <w:b/>
          <w:color w:val="002060"/>
          <w:u w:val="single"/>
        </w:rPr>
        <w:t>Capgemini</w:t>
      </w:r>
      <w:r>
        <w:rPr>
          <w:rFonts w:cs="Calibri" w:ascii="Calibri" w:hAnsi="Calibri"/>
          <w:bCs/>
        </w:rPr>
        <w:t xml:space="preserve"> on ORACLE APPS, </w:t>
      </w:r>
      <w:r>
        <w:rPr>
          <w:rFonts w:cs="Calibri" w:ascii="Calibri" w:hAnsi="Calibri"/>
        </w:rPr>
        <w:t>on below</w:t>
      </w:r>
      <w:r>
        <w:rPr>
          <w:rFonts w:cs="Calibri" w:ascii="Calibri" w:hAnsi="Calibri"/>
          <w:b/>
        </w:rPr>
        <w:t xml:space="preserve"> </w:t>
      </w:r>
      <w:r>
        <w:rPr>
          <w:rFonts w:cs="Calibri" w:ascii="Calibri" w:hAnsi="Calibri"/>
        </w:rPr>
        <w:t>Technologies / Database</w:t>
      </w:r>
    </w:p>
    <w:p>
      <w:pPr>
        <w:pStyle w:val="Normal"/>
        <w:autoSpaceDE w:val="true"/>
        <w:rPr>
          <w:rFonts w:ascii="Calibri" w:hAnsi="Calibri" w:cs="Calibri"/>
        </w:rPr>
      </w:pPr>
      <w:r>
        <w:rPr>
          <w:rFonts w:cs="Calibri" w:ascii="Calibri" w:hAnsi="Calibri"/>
        </w:rPr>
      </w:r>
    </w:p>
    <w:p>
      <w:pPr>
        <w:pStyle w:val="Normal"/>
        <w:numPr>
          <w:ilvl w:val="1"/>
          <w:numId w:val="12"/>
        </w:numPr>
        <w:autoSpaceDE w:val="true"/>
        <w:ind w:hanging="360" w:left="1350" w:right="0"/>
        <w:rPr>
          <w:rFonts w:ascii="Calibri" w:hAnsi="Calibri" w:cs="Calibri"/>
        </w:rPr>
      </w:pPr>
      <w:r>
        <w:rPr>
          <w:rFonts w:cs="Calibri" w:ascii="Calibri" w:hAnsi="Calibri"/>
        </w:rPr>
        <w:t>ORACLE APPS R12.1.3 – Finance, Distribution &amp; Manufacturing, Forms 11g, Reports 11g</w:t>
      </w:r>
    </w:p>
    <w:p>
      <w:pPr>
        <w:pStyle w:val="Normal"/>
        <w:autoSpaceDE w:val="true"/>
        <w:rPr>
          <w:rFonts w:ascii="Calibri" w:hAnsi="Calibri" w:cs="Calibri"/>
        </w:rPr>
      </w:pPr>
      <w:r>
        <w:rPr>
          <w:rFonts w:cs="Calibri" w:ascii="Calibri" w:hAnsi="Calibri"/>
        </w:rPr>
      </w:r>
    </w:p>
    <w:tbl>
      <w:tblPr>
        <w:tblW w:w="11448" w:type="dxa"/>
        <w:jc w:val="left"/>
        <w:tblInd w:w="0" w:type="dxa"/>
        <w:tblLayout w:type="fixed"/>
        <w:tblCellMar>
          <w:top w:w="0" w:type="dxa"/>
          <w:left w:w="108" w:type="dxa"/>
          <w:bottom w:w="0" w:type="dxa"/>
          <w:right w:w="108" w:type="dxa"/>
        </w:tblCellMar>
      </w:tblPr>
      <w:tblGrid>
        <w:gridCol w:w="2718"/>
        <w:gridCol w:w="2790"/>
        <w:gridCol w:w="3240"/>
        <w:gridCol w:w="2700"/>
      </w:tblGrid>
      <w:tr>
        <w:trPr>
          <w:trHeight w:val="430" w:hRule="atLeast"/>
        </w:trPr>
        <w:tc>
          <w:tcPr>
            <w:tcW w:w="2718"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autoSpaceDE w:val="true"/>
              <w:jc w:val="center"/>
              <w:rPr>
                <w:rFonts w:ascii="Calibri" w:hAnsi="Calibri" w:cs="Calibri"/>
                <w:b/>
                <w:bCs/>
              </w:rPr>
            </w:pPr>
            <w:r>
              <w:rPr>
                <w:rFonts w:cs="Calibri" w:ascii="Calibri" w:hAnsi="Calibri"/>
                <w:b/>
                <w:bCs/>
              </w:rPr>
              <w:t>Client Name</w:t>
            </w:r>
          </w:p>
        </w:tc>
        <w:tc>
          <w:tcPr>
            <w:tcW w:w="279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autoSpaceDE w:val="true"/>
              <w:jc w:val="center"/>
              <w:rPr>
                <w:rFonts w:ascii="Calibri" w:hAnsi="Calibri" w:cs="Calibri"/>
                <w:b/>
                <w:bCs/>
              </w:rPr>
            </w:pPr>
            <w:r>
              <w:rPr>
                <w:rFonts w:cs="Calibri" w:ascii="Calibri" w:hAnsi="Calibri"/>
                <w:b/>
                <w:bCs/>
              </w:rPr>
              <w:t>Location</w:t>
            </w:r>
          </w:p>
        </w:tc>
        <w:tc>
          <w:tcPr>
            <w:tcW w:w="324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autoSpaceDE w:val="true"/>
              <w:jc w:val="center"/>
              <w:rPr>
                <w:rFonts w:ascii="Calibri" w:hAnsi="Calibri" w:cs="Calibri"/>
                <w:b/>
                <w:bCs/>
              </w:rPr>
            </w:pPr>
            <w:r>
              <w:rPr>
                <w:rFonts w:cs="Calibri" w:ascii="Calibri" w:hAnsi="Calibri"/>
                <w:b/>
                <w:bCs/>
              </w:rPr>
              <w:t>Project Type</w:t>
            </w:r>
          </w:p>
        </w:tc>
        <w:tc>
          <w:tcPr>
            <w:tcW w:w="27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autoSpaceDE w:val="true"/>
              <w:jc w:val="center"/>
              <w:rPr>
                <w:rFonts w:ascii="Calibri" w:hAnsi="Calibri" w:cs="Calibri"/>
                <w:b/>
                <w:bCs/>
              </w:rPr>
            </w:pPr>
            <w:r>
              <w:rPr>
                <w:rFonts w:cs="Calibri" w:ascii="Calibri" w:hAnsi="Calibri"/>
                <w:b/>
                <w:bCs/>
              </w:rPr>
              <w:t>Duration</w:t>
            </w:r>
          </w:p>
        </w:tc>
      </w:tr>
      <w:tr>
        <w:trPr>
          <w:trHeight w:val="413" w:hRule="atLeast"/>
        </w:trPr>
        <w:tc>
          <w:tcPr>
            <w:tcW w:w="2718"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w:hAnsi="Calibri" w:cs="Calibri"/>
                <w:bCs/>
                <w:color w:val="000000"/>
              </w:rPr>
            </w:pPr>
            <w:r>
              <w:rPr>
                <w:rFonts w:cs="Calibri" w:ascii="Calibri" w:hAnsi="Calibri"/>
                <w:bCs/>
                <w:color w:val="000000"/>
              </w:rPr>
              <w:t xml:space="preserve">Mckinsey </w:t>
            </w:r>
          </w:p>
        </w:tc>
        <w:tc>
          <w:tcPr>
            <w:tcW w:w="2790"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w:hAnsi="Calibri" w:cs="Calibri"/>
              </w:rPr>
            </w:pPr>
            <w:r>
              <w:rPr>
                <w:rFonts w:cs="Calibri" w:ascii="Calibri" w:hAnsi="Calibri"/>
              </w:rPr>
              <w:t>Offshore - Bangalore</w:t>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w:hAnsi="Calibri" w:cs="Calibri"/>
              </w:rPr>
            </w:pPr>
            <w:r>
              <w:rPr>
                <w:rFonts w:cs="Calibri" w:ascii="Calibri" w:hAnsi="Calibri"/>
              </w:rPr>
              <w:t>R12.1.3 Implementation</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w:hAnsi="Calibri" w:cs="Calibri"/>
              </w:rPr>
            </w:pPr>
            <w:r>
              <w:rPr>
                <w:rFonts w:cs="Calibri" w:ascii="Calibri" w:hAnsi="Calibri"/>
              </w:rPr>
              <w:t>Nov - 2011 – Jun - 2012</w:t>
            </w:r>
          </w:p>
        </w:tc>
      </w:tr>
      <w:tr>
        <w:trPr>
          <w:trHeight w:val="602" w:hRule="atLeast"/>
        </w:trPr>
        <w:tc>
          <w:tcPr>
            <w:tcW w:w="2718"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w:hAnsi="Calibri" w:cs="Calibri"/>
                <w:b/>
                <w:bCs/>
                <w:color w:val="000000"/>
              </w:rPr>
            </w:pPr>
            <w:r>
              <w:rPr>
                <w:rStyle w:val="Strong"/>
                <w:rFonts w:eastAsia="Courier New" w:cs="Calibri" w:ascii="Calibri" w:hAnsi="Calibri"/>
                <w:b w:val="false"/>
                <w:bCs w:val="false"/>
                <w:color w:val="000000"/>
              </w:rPr>
              <w:t>D &amp; H [David and Harry]</w:t>
            </w:r>
          </w:p>
        </w:tc>
        <w:tc>
          <w:tcPr>
            <w:tcW w:w="2790"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w:hAnsi="Calibri" w:cs="Calibri"/>
              </w:rPr>
            </w:pPr>
            <w:r>
              <w:rPr>
                <w:rFonts w:cs="Calibri" w:ascii="Calibri" w:hAnsi="Calibri"/>
              </w:rPr>
              <w:t>Offshore - Bangalore</w:t>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w:hAnsi="Calibri" w:cs="Calibri"/>
              </w:rPr>
            </w:pPr>
            <w:r>
              <w:rPr>
                <w:rFonts w:cs="Calibri" w:ascii="Calibri" w:hAnsi="Calibri"/>
              </w:rPr>
              <w:t>Upgrade &amp; Implementation</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Calibri"/>
              </w:rPr>
            </w:pPr>
            <w:r>
              <w:rPr>
                <w:rFonts w:cs="Calibri" w:ascii="Calibri" w:hAnsi="Calibri"/>
              </w:rPr>
              <w:t>July – 2010 – Nov - 2011</w:t>
            </w:r>
          </w:p>
        </w:tc>
      </w:tr>
    </w:tbl>
    <w:p>
      <w:pPr>
        <w:pStyle w:val="Normal"/>
        <w:autoSpaceDE w:val="true"/>
        <w:spacing w:lineRule="auto" w:line="360"/>
        <w:rPr>
          <w:rFonts w:ascii="Calibri" w:hAnsi="Calibri" w:cs="Calibri"/>
          <w:b/>
          <w:color w:val="000000"/>
        </w:rPr>
      </w:pPr>
      <w:r>
        <w:rPr>
          <w:rFonts w:cs="Calibri" w:ascii="Calibri" w:hAnsi="Calibri"/>
          <w:b/>
          <w:color w:val="000000"/>
        </w:rPr>
      </w:r>
    </w:p>
    <w:tbl>
      <w:tblPr>
        <w:tblW w:w="11466" w:type="dxa"/>
        <w:jc w:val="left"/>
        <w:tblInd w:w="0" w:type="dxa"/>
        <w:tblLayout w:type="fixed"/>
        <w:tblCellMar>
          <w:top w:w="0" w:type="dxa"/>
          <w:left w:w="108" w:type="dxa"/>
          <w:bottom w:w="0" w:type="dxa"/>
          <w:right w:w="108" w:type="dxa"/>
        </w:tblCellMar>
      </w:tblPr>
      <w:tblGrid>
        <w:gridCol w:w="11466"/>
      </w:tblGrid>
      <w:tr>
        <w:trPr>
          <w:trHeight w:val="440" w:hRule="atLeast"/>
        </w:trPr>
        <w:tc>
          <w:tcPr>
            <w:tcW w:w="11466"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autoSpaceDE w:val="true"/>
              <w:rPr/>
            </w:pPr>
            <w:r>
              <w:rPr>
                <w:rFonts w:cs="Calibri" w:ascii="Calibri" w:hAnsi="Calibri"/>
                <w:b/>
                <w:bCs/>
                <w:color w:val="000000"/>
              </w:rPr>
              <w:t xml:space="preserve">Roles Performed  : </w:t>
            </w:r>
            <w:r>
              <w:rPr>
                <w:rFonts w:cs="Calibri" w:ascii="Calibri" w:hAnsi="Calibri"/>
                <w:bCs/>
                <w:color w:val="000000"/>
              </w:rPr>
              <w:t>Team Lead / Senior Technical Consultant</w:t>
            </w:r>
          </w:p>
        </w:tc>
      </w:tr>
      <w:tr>
        <w:trPr>
          <w:trHeight w:val="1320" w:hRule="atLeast"/>
        </w:trPr>
        <w:tc>
          <w:tcPr>
            <w:tcW w:w="11466" w:type="dxa"/>
            <w:tcBorders>
              <w:top w:val="single" w:sz="4" w:space="0" w:color="000000"/>
              <w:left w:val="single" w:sz="4" w:space="0" w:color="000000"/>
              <w:bottom w:val="single" w:sz="4" w:space="0" w:color="000000"/>
              <w:right w:val="single" w:sz="4" w:space="0" w:color="000000"/>
            </w:tcBorders>
            <w:vAlign w:val="center"/>
          </w:tcPr>
          <w:p>
            <w:pPr>
              <w:pStyle w:val="Normal"/>
              <w:numPr>
                <w:ilvl w:val="0"/>
                <w:numId w:val="6"/>
              </w:numPr>
              <w:tabs>
                <w:tab w:val="clear" w:pos="720"/>
              </w:tabs>
              <w:ind w:hanging="374" w:left="346" w:right="0"/>
              <w:rPr>
                <w:rFonts w:ascii="Calibri" w:hAnsi="Calibri" w:cs="Calibri"/>
                <w:bCs/>
                <w:color w:val="000000"/>
              </w:rPr>
            </w:pPr>
            <w:r>
              <w:rPr>
                <w:rFonts w:cs="Calibri" w:ascii="Calibri" w:hAnsi="Calibri"/>
                <w:bCs/>
                <w:color w:val="000000"/>
              </w:rPr>
              <w:t>Requirement Gathering &amp; Onshore Direct Interaction to collect the Business Requirements</w:t>
            </w:r>
          </w:p>
          <w:p>
            <w:pPr>
              <w:pStyle w:val="Normal"/>
              <w:numPr>
                <w:ilvl w:val="0"/>
                <w:numId w:val="6"/>
              </w:numPr>
              <w:tabs>
                <w:tab w:val="clear" w:pos="720"/>
              </w:tabs>
              <w:autoSpaceDE w:val="true"/>
              <w:ind w:hanging="374" w:left="346" w:right="0"/>
              <w:rPr>
                <w:rFonts w:ascii="Calibri" w:hAnsi="Calibri" w:cs="Calibri"/>
                <w:color w:val="000000"/>
              </w:rPr>
            </w:pPr>
            <w:r>
              <w:rPr>
                <w:rFonts w:cs="Calibri" w:ascii="Calibri" w:hAnsi="Calibri"/>
                <w:color w:val="000000"/>
              </w:rPr>
              <w:t>Preparing Delivery Document – SDD, MD70, MD120 / Reviews &amp; MOM</w:t>
            </w:r>
          </w:p>
          <w:p>
            <w:pPr>
              <w:pStyle w:val="Normal"/>
              <w:numPr>
                <w:ilvl w:val="0"/>
                <w:numId w:val="8"/>
              </w:numPr>
              <w:tabs>
                <w:tab w:val="clear" w:pos="720"/>
              </w:tabs>
              <w:autoSpaceDE w:val="true"/>
              <w:ind w:hanging="374" w:left="346" w:right="0"/>
              <w:rPr>
                <w:rFonts w:ascii="Calibri" w:hAnsi="Calibri" w:cs="Calibri"/>
                <w:color w:val="000000"/>
              </w:rPr>
            </w:pPr>
            <w:r>
              <w:rPr>
                <w:rFonts w:cs="Calibri" w:ascii="Calibri" w:hAnsi="Calibri"/>
                <w:color w:val="000000"/>
              </w:rPr>
              <w:t>Involving in meetings weekly with Project Manager on about the work status</w:t>
            </w:r>
          </w:p>
          <w:p>
            <w:pPr>
              <w:pStyle w:val="Normal"/>
              <w:numPr>
                <w:ilvl w:val="0"/>
                <w:numId w:val="8"/>
              </w:numPr>
              <w:tabs>
                <w:tab w:val="clear" w:pos="720"/>
              </w:tabs>
              <w:autoSpaceDE w:val="true"/>
              <w:ind w:hanging="374" w:left="346" w:right="0"/>
              <w:rPr/>
            </w:pPr>
            <w:r>
              <w:rPr>
                <w:rFonts w:cs="Calibri" w:ascii="Calibri" w:hAnsi="Calibri"/>
                <w:color w:val="000000"/>
              </w:rPr>
              <w:t>Internal Code Review / Testing on developed RICE Components</w:t>
            </w:r>
          </w:p>
          <w:p>
            <w:pPr>
              <w:pStyle w:val="Normal"/>
              <w:autoSpaceDE w:val="true"/>
              <w:rPr/>
            </w:pPr>
            <w:r>
              <w:rPr/>
            </w:r>
          </w:p>
          <w:p>
            <w:pPr>
              <w:pStyle w:val="Normal"/>
              <w:autoSpaceDE w:val="true"/>
              <w:rPr>
                <w:rFonts w:ascii="Calibri" w:hAnsi="Calibri" w:cs="Calibri"/>
                <w:b/>
                <w:bCs/>
                <w:color w:val="000000"/>
              </w:rPr>
            </w:pPr>
            <w:r>
              <w:rPr>
                <w:rFonts w:cs="Calibri" w:ascii="Calibri" w:hAnsi="Calibri"/>
                <w:b/>
                <w:bCs/>
                <w:color w:val="000000"/>
              </w:rPr>
              <w:t>Key Contributions &amp; Achievements</w:t>
            </w:r>
          </w:p>
          <w:p>
            <w:pPr>
              <w:pStyle w:val="Normal"/>
              <w:autoSpaceDE w:val="true"/>
              <w:rPr>
                <w:rFonts w:ascii="Calibri" w:hAnsi="Calibri" w:cs="Calibri"/>
                <w:b/>
                <w:bCs/>
                <w:color w:val="000000"/>
              </w:rPr>
            </w:pPr>
            <w:r>
              <w:rPr>
                <w:rFonts w:cs="Calibri" w:ascii="Calibri" w:hAnsi="Calibri"/>
                <w:b/>
                <w:bCs/>
                <w:color w:val="000000"/>
              </w:rPr>
            </w:r>
          </w:p>
          <w:p>
            <w:pPr>
              <w:pStyle w:val="Normal"/>
              <w:autoSpaceDE w:val="true"/>
              <w:spacing w:lineRule="auto" w:line="360"/>
              <w:rPr>
                <w:rFonts w:ascii="Calibri" w:hAnsi="Calibri" w:cs="Calibri"/>
                <w:b/>
                <w:color w:val="000000"/>
              </w:rPr>
            </w:pPr>
            <w:r>
              <w:rPr>
                <w:rFonts w:cs="Calibri" w:ascii="Calibri" w:hAnsi="Calibri"/>
                <w:b/>
                <w:color w:val="000000"/>
              </w:rPr>
              <w:t>Forms – Custom Development – Reports</w:t>
            </w:r>
          </w:p>
          <w:p>
            <w:pPr>
              <w:pStyle w:val="Normal"/>
              <w:numPr>
                <w:ilvl w:val="0"/>
                <w:numId w:val="4"/>
              </w:numPr>
              <w:autoSpaceDE w:val="true"/>
              <w:ind w:hanging="360" w:left="976" w:right="0"/>
              <w:rPr>
                <w:rFonts w:ascii="Calibri" w:hAnsi="Calibri" w:cs="Calibri"/>
                <w:color w:val="000000"/>
              </w:rPr>
            </w:pPr>
            <w:r>
              <w:rPr>
                <w:rFonts w:cs="Calibri" w:ascii="Calibri" w:hAnsi="Calibri"/>
                <w:color w:val="000000"/>
              </w:rPr>
              <w:t>Item DFF Attributes with Folder Functionality</w:t>
            </w:r>
          </w:p>
          <w:p>
            <w:pPr>
              <w:pStyle w:val="Normal"/>
              <w:numPr>
                <w:ilvl w:val="0"/>
                <w:numId w:val="4"/>
              </w:numPr>
              <w:autoSpaceDE w:val="true"/>
              <w:ind w:hanging="360" w:left="976" w:right="0"/>
              <w:rPr>
                <w:rFonts w:ascii="Calibri" w:hAnsi="Calibri" w:cs="Calibri"/>
                <w:color w:val="000000"/>
              </w:rPr>
            </w:pPr>
            <w:r>
              <w:rPr>
                <w:rFonts w:cs="Calibri" w:ascii="Calibri" w:hAnsi="Calibri"/>
                <w:color w:val="000000"/>
              </w:rPr>
              <w:t>Supplier DFF Attributes with Folder Functionality</w:t>
            </w:r>
          </w:p>
          <w:p>
            <w:pPr>
              <w:pStyle w:val="Normal"/>
              <w:numPr>
                <w:ilvl w:val="0"/>
                <w:numId w:val="4"/>
              </w:numPr>
              <w:autoSpaceDE w:val="true"/>
              <w:ind w:hanging="360" w:left="976" w:right="0"/>
              <w:rPr>
                <w:rFonts w:ascii="Calibri" w:hAnsi="Calibri" w:cs="Calibri"/>
                <w:color w:val="000000"/>
              </w:rPr>
            </w:pPr>
            <w:r>
              <w:rPr>
                <w:rFonts w:cs="Calibri" w:ascii="Calibri" w:hAnsi="Calibri"/>
                <w:color w:val="000000"/>
              </w:rPr>
              <w:t>PO Summary with Folder Functionality</w:t>
            </w:r>
          </w:p>
          <w:p>
            <w:pPr>
              <w:pStyle w:val="Normal"/>
              <w:numPr>
                <w:ilvl w:val="0"/>
                <w:numId w:val="4"/>
              </w:numPr>
              <w:autoSpaceDE w:val="true"/>
              <w:ind w:hanging="360" w:left="976" w:right="0"/>
              <w:rPr>
                <w:rFonts w:ascii="Calibri" w:hAnsi="Calibri" w:cs="Calibri"/>
                <w:color w:val="000000"/>
              </w:rPr>
            </w:pPr>
            <w:r>
              <w:rPr>
                <w:rFonts w:cs="Calibri" w:ascii="Calibri" w:hAnsi="Calibri"/>
                <w:color w:val="000000"/>
              </w:rPr>
              <w:t>Channel Revenue Promotions with Folder Functionality</w:t>
            </w:r>
          </w:p>
          <w:p>
            <w:pPr>
              <w:pStyle w:val="Normal"/>
              <w:numPr>
                <w:ilvl w:val="0"/>
                <w:numId w:val="4"/>
              </w:numPr>
              <w:autoSpaceDE w:val="true"/>
              <w:ind w:hanging="360" w:left="976" w:right="0"/>
              <w:rPr>
                <w:rFonts w:ascii="Calibri" w:hAnsi="Calibri" w:cs="Calibri"/>
                <w:color w:val="000000"/>
              </w:rPr>
            </w:pPr>
            <w:r>
              <w:rPr>
                <w:rFonts w:cs="Calibri" w:ascii="Calibri" w:hAnsi="Calibri"/>
                <w:color w:val="000000"/>
              </w:rPr>
              <w:t>Channel Revenue VIR with Folder Functionality</w:t>
            </w:r>
          </w:p>
          <w:p>
            <w:pPr>
              <w:pStyle w:val="Normal"/>
              <w:numPr>
                <w:ilvl w:val="0"/>
                <w:numId w:val="4"/>
              </w:numPr>
              <w:autoSpaceDE w:val="true"/>
              <w:ind w:hanging="360" w:left="976" w:right="0"/>
              <w:rPr>
                <w:rFonts w:ascii="Calibri" w:hAnsi="Calibri" w:cs="Calibri"/>
                <w:color w:val="000000"/>
              </w:rPr>
            </w:pPr>
            <w:r>
              <w:rPr>
                <w:rFonts w:cs="Calibri" w:ascii="Calibri" w:hAnsi="Calibri"/>
                <w:color w:val="000000"/>
              </w:rPr>
              <w:t>Worked on PO Creation Through APIs, Invoking from Custom Forms</w:t>
            </w:r>
          </w:p>
          <w:p>
            <w:pPr>
              <w:pStyle w:val="Normal"/>
              <w:numPr>
                <w:ilvl w:val="0"/>
                <w:numId w:val="4"/>
              </w:numPr>
              <w:autoSpaceDE w:val="true"/>
              <w:ind w:hanging="360" w:left="976" w:right="0"/>
              <w:rPr>
                <w:rFonts w:ascii="Calibri" w:hAnsi="Calibri" w:cs="Calibri"/>
                <w:color w:val="000000"/>
              </w:rPr>
            </w:pPr>
            <w:r>
              <w:rPr>
                <w:rFonts w:cs="Calibri" w:ascii="Calibri" w:hAnsi="Calibri"/>
                <w:color w:val="000000"/>
              </w:rPr>
              <w:t>Items form developed (It’s a Placeholder for Demantra Users)</w:t>
            </w:r>
          </w:p>
          <w:p>
            <w:pPr>
              <w:pStyle w:val="Normal"/>
              <w:numPr>
                <w:ilvl w:val="0"/>
                <w:numId w:val="4"/>
              </w:numPr>
              <w:autoSpaceDE w:val="true"/>
              <w:ind w:hanging="360" w:left="976" w:right="0"/>
              <w:rPr>
                <w:rFonts w:ascii="Calibri" w:hAnsi="Calibri" w:cs="Calibri"/>
                <w:color w:val="000000"/>
              </w:rPr>
            </w:pPr>
            <w:r>
              <w:rPr>
                <w:rFonts w:cs="Calibri" w:ascii="Calibri" w:hAnsi="Calibri"/>
                <w:color w:val="000000"/>
              </w:rPr>
              <w:t>Item Search Form with Folder Options (In OM – Module)</w:t>
            </w:r>
          </w:p>
          <w:p>
            <w:pPr>
              <w:pStyle w:val="Normal"/>
              <w:numPr>
                <w:ilvl w:val="0"/>
                <w:numId w:val="4"/>
              </w:numPr>
              <w:autoSpaceDE w:val="true"/>
              <w:ind w:hanging="360" w:left="990" w:right="0"/>
              <w:rPr>
                <w:rFonts w:ascii="Calibri" w:hAnsi="Calibri" w:cs="Calibri"/>
                <w:color w:val="000000"/>
              </w:rPr>
            </w:pPr>
            <w:r>
              <w:rPr>
                <w:rFonts w:cs="Calibri" w:ascii="Calibri" w:hAnsi="Calibri"/>
                <w:color w:val="000000"/>
              </w:rPr>
              <w:t>Custom - Debit Memo Letter – XML Report Through PL/SQL Code</w:t>
            </w:r>
          </w:p>
          <w:p>
            <w:pPr>
              <w:pStyle w:val="Normal"/>
              <w:autoSpaceDE w:val="true"/>
              <w:spacing w:lineRule="auto" w:line="360"/>
              <w:rPr>
                <w:rFonts w:ascii="Calibri" w:hAnsi="Calibri" w:cs="Calibri"/>
                <w:b/>
                <w:color w:val="000000"/>
              </w:rPr>
            </w:pPr>
            <w:r>
              <w:rPr>
                <w:rFonts w:cs="Calibri" w:ascii="Calibri" w:hAnsi="Calibri"/>
                <w:b/>
                <w:color w:val="000000"/>
              </w:rPr>
              <w:t>Interface – Custom Development</w:t>
            </w:r>
          </w:p>
          <w:p>
            <w:pPr>
              <w:pStyle w:val="Normal"/>
              <w:numPr>
                <w:ilvl w:val="1"/>
                <w:numId w:val="12"/>
              </w:numPr>
              <w:autoSpaceDE w:val="true"/>
              <w:ind w:hanging="360" w:left="976" w:right="0"/>
              <w:rPr>
                <w:rFonts w:ascii="Calibri" w:hAnsi="Calibri" w:cs="Calibri"/>
                <w:color w:val="000000"/>
              </w:rPr>
            </w:pPr>
            <w:r>
              <w:rPr>
                <w:rFonts w:cs="Calibri" w:ascii="Calibri" w:hAnsi="Calibri"/>
                <w:color w:val="000000"/>
              </w:rPr>
              <w:t>Populating discount values in DFFs [ PO Line Level] through APIs in PO Interface</w:t>
            </w:r>
          </w:p>
          <w:p>
            <w:pPr>
              <w:pStyle w:val="Normal"/>
              <w:numPr>
                <w:ilvl w:val="1"/>
                <w:numId w:val="12"/>
              </w:numPr>
              <w:autoSpaceDE w:val="true"/>
              <w:ind w:hanging="360" w:left="976" w:right="0"/>
              <w:rPr>
                <w:rFonts w:ascii="Calibri" w:hAnsi="Calibri" w:cs="Calibri"/>
                <w:color w:val="000000"/>
              </w:rPr>
            </w:pPr>
            <w:r>
              <w:rPr>
                <w:rFonts w:cs="Calibri" w:ascii="Calibri" w:hAnsi="Calibri"/>
                <w:color w:val="000000"/>
              </w:rPr>
              <w:t>Resale Table Upload in Channel Revenue Module – CRM</w:t>
            </w:r>
          </w:p>
          <w:p>
            <w:pPr>
              <w:pStyle w:val="Normal"/>
              <w:numPr>
                <w:ilvl w:val="1"/>
                <w:numId w:val="12"/>
              </w:numPr>
              <w:autoSpaceDE w:val="true"/>
              <w:ind w:hanging="360" w:left="976" w:right="0"/>
              <w:rPr>
                <w:rFonts w:ascii="Calibri" w:hAnsi="Calibri" w:cs="Calibri"/>
                <w:color w:val="000000"/>
              </w:rPr>
            </w:pPr>
            <w:r>
              <w:rPr>
                <w:rFonts w:cs="Calibri" w:ascii="Calibri" w:hAnsi="Calibri"/>
                <w:color w:val="000000"/>
              </w:rPr>
              <w:t>Populating Items into Planning – Demantra Instance</w:t>
            </w:r>
          </w:p>
        </w:tc>
      </w:tr>
    </w:tbl>
    <w:p>
      <w:pPr>
        <w:pStyle w:val="Normal"/>
        <w:autoSpaceDE w:val="true"/>
        <w:rPr>
          <w:rFonts w:ascii="Calibri" w:hAnsi="Calibri" w:cs="Calibri"/>
        </w:rPr>
      </w:pPr>
      <w:r>
        <w:rPr>
          <w:rFonts w:cs="Calibri" w:ascii="Calibri" w:hAnsi="Calibri"/>
        </w:rPr>
      </w:r>
      <w:r>
        <w:br w:type="page"/>
      </w:r>
    </w:p>
    <w:p>
      <w:pPr>
        <w:pStyle w:val="Normal"/>
        <w:autoSpaceDE w:val="true"/>
        <w:rPr>
          <w:rFonts w:ascii="Calibri" w:hAnsi="Calibri" w:cs="Calibri"/>
        </w:rPr>
      </w:pPr>
      <w:r>
        <w:rPr>
          <w:rFonts w:cs="Calibri" w:ascii="Calibri" w:hAnsi="Calibri"/>
        </w:rPr>
      </w:r>
    </w:p>
    <w:p>
      <w:pPr>
        <w:pStyle w:val="Normal"/>
        <w:autoSpaceDE w:val="true"/>
        <w:spacing w:before="40" w:after="40"/>
        <w:ind w:left="450" w:right="0"/>
        <w:jc w:val="both"/>
        <w:rPr/>
      </w:pPr>
      <w:r>
        <w:rPr>
          <w:rFonts w:cs="Calibri" w:ascii="Calibri" w:hAnsi="Calibri"/>
          <w:bCs/>
        </w:rPr>
        <w:t xml:space="preserve">Few of my successful assignments in </w:t>
      </w:r>
      <w:r>
        <w:rPr>
          <w:rFonts w:cs="Calibri" w:ascii="Calibri" w:hAnsi="Calibri"/>
          <w:b/>
          <w:u w:val="single"/>
        </w:rPr>
        <w:t>KPIT Cummins</w:t>
      </w:r>
      <w:r>
        <w:rPr>
          <w:rFonts w:cs="Calibri" w:ascii="Calibri" w:hAnsi="Calibri"/>
          <w:bCs/>
        </w:rPr>
        <w:t xml:space="preserve"> on ORACLE APPS, </w:t>
      </w:r>
      <w:r>
        <w:rPr>
          <w:rFonts w:cs="Calibri" w:ascii="Calibri" w:hAnsi="Calibri"/>
        </w:rPr>
        <w:t>on below</w:t>
      </w:r>
      <w:r>
        <w:rPr>
          <w:rFonts w:cs="Calibri" w:ascii="Calibri" w:hAnsi="Calibri"/>
          <w:b/>
        </w:rPr>
        <w:t xml:space="preserve"> </w:t>
      </w:r>
      <w:r>
        <w:rPr>
          <w:rFonts w:cs="Calibri" w:ascii="Calibri" w:hAnsi="Calibri"/>
        </w:rPr>
        <w:t>Technologies / Database</w:t>
      </w:r>
    </w:p>
    <w:p>
      <w:pPr>
        <w:pStyle w:val="Normal"/>
        <w:autoSpaceDE w:val="true"/>
        <w:rPr>
          <w:rFonts w:ascii="Calibri" w:hAnsi="Calibri" w:cs="Calibri"/>
        </w:rPr>
      </w:pPr>
      <w:r>
        <w:rPr>
          <w:rFonts w:cs="Calibri" w:ascii="Calibri" w:hAnsi="Calibri"/>
        </w:rPr>
      </w:r>
    </w:p>
    <w:p>
      <w:pPr>
        <w:pStyle w:val="Normal"/>
        <w:numPr>
          <w:ilvl w:val="1"/>
          <w:numId w:val="12"/>
        </w:numPr>
        <w:autoSpaceDE w:val="true"/>
        <w:ind w:hanging="360" w:left="1350" w:right="0"/>
        <w:rPr>
          <w:rFonts w:ascii="Calibri" w:hAnsi="Calibri" w:cs="Calibri"/>
        </w:rPr>
      </w:pPr>
      <w:r>
        <w:rPr>
          <w:rFonts w:cs="Calibri" w:ascii="Calibri" w:hAnsi="Calibri"/>
        </w:rPr>
        <w:t>ORACLE APPS R12.1.3 – Finance, Distribution &amp; Manufacturing, Forms 11g, Reports 11g, Oracle 9i</w:t>
      </w:r>
    </w:p>
    <w:p>
      <w:pPr>
        <w:pStyle w:val="Normal"/>
        <w:autoSpaceDE w:val="true"/>
        <w:rPr>
          <w:rFonts w:ascii="Calibri" w:hAnsi="Calibri" w:cs="Calibri"/>
        </w:rPr>
      </w:pPr>
      <w:r>
        <w:rPr>
          <w:rFonts w:cs="Calibri" w:ascii="Calibri" w:hAnsi="Calibri"/>
        </w:rPr>
      </w:r>
    </w:p>
    <w:tbl>
      <w:tblPr>
        <w:tblW w:w="11448" w:type="dxa"/>
        <w:jc w:val="left"/>
        <w:tblInd w:w="0" w:type="dxa"/>
        <w:tblLayout w:type="fixed"/>
        <w:tblCellMar>
          <w:top w:w="0" w:type="dxa"/>
          <w:left w:w="108" w:type="dxa"/>
          <w:bottom w:w="0" w:type="dxa"/>
          <w:right w:w="108" w:type="dxa"/>
        </w:tblCellMar>
      </w:tblPr>
      <w:tblGrid>
        <w:gridCol w:w="4158"/>
        <w:gridCol w:w="2700"/>
        <w:gridCol w:w="2250"/>
        <w:gridCol w:w="2340"/>
      </w:tblGrid>
      <w:tr>
        <w:trPr>
          <w:trHeight w:val="430" w:hRule="atLeast"/>
        </w:trPr>
        <w:tc>
          <w:tcPr>
            <w:tcW w:w="4158"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autoSpaceDE w:val="true"/>
              <w:jc w:val="center"/>
              <w:rPr>
                <w:rFonts w:ascii="Calibri" w:hAnsi="Calibri" w:cs="Calibri"/>
                <w:b/>
                <w:bCs/>
              </w:rPr>
            </w:pPr>
            <w:r>
              <w:rPr>
                <w:rFonts w:cs="Calibri" w:ascii="Calibri" w:hAnsi="Calibri"/>
                <w:b/>
                <w:bCs/>
              </w:rPr>
              <w:t>Client Name</w:t>
            </w:r>
          </w:p>
        </w:tc>
        <w:tc>
          <w:tcPr>
            <w:tcW w:w="27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autoSpaceDE w:val="true"/>
              <w:jc w:val="center"/>
              <w:rPr>
                <w:rFonts w:ascii="Calibri" w:hAnsi="Calibri" w:cs="Calibri"/>
                <w:b/>
                <w:bCs/>
              </w:rPr>
            </w:pPr>
            <w:r>
              <w:rPr>
                <w:rFonts w:cs="Calibri" w:ascii="Calibri" w:hAnsi="Calibri"/>
                <w:b/>
                <w:bCs/>
              </w:rPr>
              <w:t>Location</w:t>
            </w:r>
          </w:p>
        </w:tc>
        <w:tc>
          <w:tcPr>
            <w:tcW w:w="225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autoSpaceDE w:val="true"/>
              <w:jc w:val="center"/>
              <w:rPr>
                <w:rFonts w:ascii="Calibri" w:hAnsi="Calibri" w:cs="Calibri"/>
                <w:b/>
                <w:bCs/>
              </w:rPr>
            </w:pPr>
            <w:r>
              <w:rPr>
                <w:rFonts w:cs="Calibri" w:ascii="Calibri" w:hAnsi="Calibri"/>
                <w:b/>
                <w:bCs/>
              </w:rPr>
              <w:t>Project Type</w:t>
            </w:r>
          </w:p>
        </w:tc>
        <w:tc>
          <w:tcPr>
            <w:tcW w:w="234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autoSpaceDE w:val="true"/>
              <w:jc w:val="center"/>
              <w:rPr>
                <w:rFonts w:ascii="Calibri" w:hAnsi="Calibri" w:cs="Calibri"/>
                <w:b/>
                <w:bCs/>
              </w:rPr>
            </w:pPr>
            <w:r>
              <w:rPr>
                <w:rFonts w:cs="Calibri" w:ascii="Calibri" w:hAnsi="Calibri"/>
                <w:b/>
                <w:bCs/>
              </w:rPr>
              <w:t>Duration</w:t>
            </w:r>
          </w:p>
        </w:tc>
      </w:tr>
      <w:tr>
        <w:trPr>
          <w:trHeight w:val="413" w:hRule="atLeast"/>
        </w:trPr>
        <w:tc>
          <w:tcPr>
            <w:tcW w:w="4158"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w:hAnsi="Calibri" w:cs="Calibri"/>
                <w:bCs/>
                <w:color w:val="000000"/>
              </w:rPr>
            </w:pPr>
            <w:r>
              <w:rPr>
                <w:rFonts w:cs="Calibri" w:ascii="Calibri" w:hAnsi="Calibri"/>
                <w:bCs/>
                <w:color w:val="000000"/>
              </w:rPr>
              <w:t xml:space="preserve">RGI – Ruch Group Of Industries </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w:hAnsi="Calibri" w:cs="Calibri"/>
              </w:rPr>
            </w:pPr>
            <w:r>
              <w:rPr>
                <w:rFonts w:cs="Calibri" w:ascii="Calibri" w:hAnsi="Calibri"/>
              </w:rPr>
              <w:t>Offshore - Aurandabad</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w:hAnsi="Calibri" w:cs="Calibri"/>
              </w:rPr>
            </w:pPr>
            <w:r>
              <w:rPr>
                <w:rFonts w:cs="Calibri" w:ascii="Calibri" w:hAnsi="Calibri"/>
              </w:rPr>
              <w:t>Implementation</w:t>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w:hAnsi="Calibri" w:cs="Calibri"/>
              </w:rPr>
            </w:pPr>
            <w:r>
              <w:rPr>
                <w:rFonts w:cs="Calibri" w:ascii="Calibri" w:hAnsi="Calibri"/>
              </w:rPr>
              <w:t>Oct – 2009 – Jun - 2010</w:t>
            </w:r>
          </w:p>
        </w:tc>
      </w:tr>
      <w:tr>
        <w:trPr>
          <w:trHeight w:val="602" w:hRule="atLeast"/>
        </w:trPr>
        <w:tc>
          <w:tcPr>
            <w:tcW w:w="4158" w:type="dxa"/>
            <w:tcBorders>
              <w:top w:val="single" w:sz="4" w:space="0" w:color="000000"/>
              <w:left w:val="single" w:sz="4" w:space="0" w:color="000000"/>
              <w:bottom w:val="single" w:sz="4" w:space="0" w:color="000000"/>
              <w:right w:val="single" w:sz="4" w:space="0" w:color="000000"/>
            </w:tcBorders>
            <w:vAlign w:val="center"/>
          </w:tcPr>
          <w:p>
            <w:pPr>
              <w:pStyle w:val="Heading2"/>
              <w:ind w:hanging="0" w:left="0"/>
              <w:jc w:val="left"/>
              <w:rPr>
                <w:rFonts w:ascii="Calibri" w:hAnsi="Calibri" w:cs="Calibri"/>
                <w:b w:val="false"/>
                <w:bCs/>
                <w:color w:val="000000"/>
                <w:sz w:val="20"/>
              </w:rPr>
            </w:pPr>
            <w:r>
              <w:rPr>
                <w:rFonts w:cs="Calibri" w:ascii="Calibri" w:hAnsi="Calibri"/>
                <w:b w:val="false"/>
                <w:bCs/>
                <w:color w:val="000000"/>
                <w:sz w:val="20"/>
              </w:rPr>
              <w:t xml:space="preserve">CBS – Cummins Business Services </w:t>
            </w:r>
            <w:r>
              <w:rPr>
                <w:rStyle w:val="Strong"/>
                <w:rFonts w:cs="Calibri" w:ascii="Calibri" w:hAnsi="Calibri"/>
                <w:b w:val="false"/>
                <w:bCs w:val="false"/>
                <w:color w:val="000000"/>
                <w:sz w:val="20"/>
              </w:rPr>
              <w:t xml:space="preserve">– US - Nashville </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w:hAnsi="Calibri" w:cs="Calibri"/>
              </w:rPr>
            </w:pPr>
            <w:r>
              <w:rPr>
                <w:rFonts w:cs="Calibri" w:ascii="Calibri" w:hAnsi="Calibri"/>
              </w:rPr>
              <w:t>Offshore – Pune</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w:hAnsi="Calibri" w:cs="Calibri"/>
              </w:rPr>
            </w:pPr>
            <w:r>
              <w:rPr>
                <w:rFonts w:cs="Calibri" w:ascii="Calibri" w:hAnsi="Calibri"/>
              </w:rPr>
              <w:t>AMS - Support</w:t>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Calibri"/>
              </w:rPr>
            </w:pPr>
            <w:r>
              <w:rPr>
                <w:rFonts w:cs="Calibri" w:ascii="Calibri" w:hAnsi="Calibri"/>
              </w:rPr>
              <w:t>June -2008 – Oct - 2009</w:t>
            </w:r>
          </w:p>
        </w:tc>
      </w:tr>
    </w:tbl>
    <w:p>
      <w:pPr>
        <w:pStyle w:val="Normal"/>
        <w:autoSpaceDE w:val="true"/>
        <w:rPr>
          <w:rFonts w:ascii="Calibri" w:hAnsi="Calibri" w:cs="Calibri"/>
        </w:rPr>
      </w:pPr>
      <w:r>
        <w:rPr>
          <w:rFonts w:cs="Calibri" w:ascii="Calibri" w:hAnsi="Calibri"/>
        </w:rPr>
      </w:r>
    </w:p>
    <w:tbl>
      <w:tblPr>
        <w:tblW w:w="11448" w:type="dxa"/>
        <w:jc w:val="left"/>
        <w:tblInd w:w="0" w:type="dxa"/>
        <w:tblLayout w:type="fixed"/>
        <w:tblCellMar>
          <w:top w:w="0" w:type="dxa"/>
          <w:left w:w="108" w:type="dxa"/>
          <w:bottom w:w="0" w:type="dxa"/>
          <w:right w:w="108" w:type="dxa"/>
        </w:tblCellMar>
      </w:tblPr>
      <w:tblGrid>
        <w:gridCol w:w="11448"/>
      </w:tblGrid>
      <w:tr>
        <w:trPr>
          <w:trHeight w:val="416" w:hRule="atLeast"/>
        </w:trPr>
        <w:tc>
          <w:tcPr>
            <w:tcW w:w="11448"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autoSpaceDE w:val="true"/>
              <w:rPr/>
            </w:pPr>
            <w:r>
              <w:rPr>
                <w:rFonts w:cs="Calibri" w:ascii="Calibri" w:hAnsi="Calibri"/>
                <w:b/>
                <w:bCs/>
                <w:color w:val="000000"/>
              </w:rPr>
              <w:t xml:space="preserve">Role Performed : </w:t>
            </w:r>
            <w:r>
              <w:rPr>
                <w:rFonts w:cs="Calibri" w:ascii="Calibri" w:hAnsi="Calibri"/>
                <w:bCs/>
                <w:color w:val="000000"/>
              </w:rPr>
              <w:t>Senior Technical Consultant</w:t>
            </w:r>
          </w:p>
        </w:tc>
      </w:tr>
      <w:tr>
        <w:trPr>
          <w:trHeight w:val="1217" w:hRule="atLeast"/>
        </w:trPr>
        <w:tc>
          <w:tcPr>
            <w:tcW w:w="11448" w:type="dxa"/>
            <w:tcBorders>
              <w:top w:val="single" w:sz="4" w:space="0" w:color="000000"/>
              <w:left w:val="single" w:sz="4" w:space="0" w:color="000000"/>
              <w:bottom w:val="single" w:sz="4" w:space="0" w:color="000000"/>
              <w:right w:val="single" w:sz="4" w:space="0" w:color="000000"/>
            </w:tcBorders>
            <w:vAlign w:val="center"/>
          </w:tcPr>
          <w:p>
            <w:pPr>
              <w:pStyle w:val="Normal"/>
              <w:numPr>
                <w:ilvl w:val="0"/>
                <w:numId w:val="6"/>
              </w:numPr>
              <w:tabs>
                <w:tab w:val="clear" w:pos="720"/>
              </w:tabs>
              <w:autoSpaceDE w:val="true"/>
              <w:spacing w:lineRule="auto" w:line="276"/>
              <w:ind w:hanging="374" w:left="346" w:right="0"/>
              <w:rPr>
                <w:rFonts w:ascii="Calibri" w:hAnsi="Calibri" w:cs="Calibri"/>
                <w:color w:val="000000"/>
              </w:rPr>
            </w:pPr>
            <w:r>
              <w:rPr>
                <w:rFonts w:cs="Calibri" w:ascii="Calibri" w:hAnsi="Calibri"/>
                <w:color w:val="000000"/>
              </w:rPr>
              <w:t>Preparing Delivery Document – SDD, MD70, MD120 / Reviews &amp; MOM</w:t>
            </w:r>
          </w:p>
          <w:p>
            <w:pPr>
              <w:pStyle w:val="Normal"/>
              <w:numPr>
                <w:ilvl w:val="0"/>
                <w:numId w:val="8"/>
              </w:numPr>
              <w:tabs>
                <w:tab w:val="clear" w:pos="720"/>
              </w:tabs>
              <w:autoSpaceDE w:val="true"/>
              <w:spacing w:lineRule="auto" w:line="276"/>
              <w:ind w:hanging="374" w:left="346" w:right="0"/>
              <w:rPr>
                <w:rFonts w:ascii="Calibri" w:hAnsi="Calibri" w:cs="Calibri"/>
                <w:color w:val="000000"/>
              </w:rPr>
            </w:pPr>
            <w:r>
              <w:rPr>
                <w:rFonts w:cs="Calibri" w:ascii="Calibri" w:hAnsi="Calibri"/>
                <w:color w:val="000000"/>
              </w:rPr>
              <w:t>Responsible for client interaction &amp; status reporting through mails / telephonic on daily basis</w:t>
            </w:r>
          </w:p>
          <w:p>
            <w:pPr>
              <w:pStyle w:val="Normal"/>
              <w:numPr>
                <w:ilvl w:val="0"/>
                <w:numId w:val="8"/>
              </w:numPr>
              <w:tabs>
                <w:tab w:val="clear" w:pos="720"/>
              </w:tabs>
              <w:autoSpaceDE w:val="true"/>
              <w:spacing w:lineRule="auto" w:line="276"/>
              <w:ind w:hanging="374" w:left="346" w:right="0"/>
              <w:rPr>
                <w:rFonts w:ascii="Calibri" w:hAnsi="Calibri" w:cs="Calibri"/>
                <w:color w:val="000000"/>
              </w:rPr>
            </w:pPr>
            <w:r>
              <w:rPr>
                <w:rFonts w:cs="Calibri" w:ascii="Calibri" w:hAnsi="Calibri"/>
                <w:color w:val="000000"/>
              </w:rPr>
              <w:t>Involving in meetings weekly with Project Manager on about the work status</w:t>
            </w:r>
          </w:p>
          <w:p>
            <w:pPr>
              <w:pStyle w:val="Normal"/>
              <w:numPr>
                <w:ilvl w:val="0"/>
                <w:numId w:val="8"/>
              </w:numPr>
              <w:tabs>
                <w:tab w:val="clear" w:pos="720"/>
              </w:tabs>
              <w:autoSpaceDE w:val="true"/>
              <w:spacing w:lineRule="auto" w:line="276"/>
              <w:ind w:hanging="374" w:left="346" w:right="0"/>
              <w:rPr/>
            </w:pPr>
            <w:r>
              <w:rPr>
                <w:rFonts w:cs="Calibri" w:ascii="Calibri" w:hAnsi="Calibri"/>
                <w:color w:val="000000"/>
              </w:rPr>
              <w:t>Internal Code Review / Testing on developed RICE Components</w:t>
            </w:r>
          </w:p>
          <w:p>
            <w:pPr>
              <w:pStyle w:val="Normal"/>
              <w:autoSpaceDE w:val="true"/>
              <w:rPr/>
            </w:pPr>
            <w:r>
              <w:rPr/>
            </w:r>
          </w:p>
          <w:p>
            <w:pPr>
              <w:pStyle w:val="Normal"/>
              <w:autoSpaceDE w:val="true"/>
              <w:rPr>
                <w:rFonts w:ascii="Calibri" w:hAnsi="Calibri" w:cs="Calibri"/>
                <w:b/>
                <w:bCs/>
                <w:color w:val="000000"/>
              </w:rPr>
            </w:pPr>
            <w:r>
              <w:rPr>
                <w:rFonts w:cs="Calibri" w:ascii="Calibri" w:hAnsi="Calibri"/>
                <w:b/>
                <w:bCs/>
                <w:color w:val="000000"/>
              </w:rPr>
              <w:t>Key Contributions &amp; Achievements</w:t>
            </w:r>
          </w:p>
          <w:p>
            <w:pPr>
              <w:pStyle w:val="Normal"/>
              <w:autoSpaceDE w:val="true"/>
              <w:rPr>
                <w:rFonts w:ascii="Calibri" w:hAnsi="Calibri" w:cs="Calibri"/>
                <w:b/>
                <w:bCs/>
                <w:color w:val="000000"/>
              </w:rPr>
            </w:pPr>
            <w:r>
              <w:rPr>
                <w:rFonts w:cs="Calibri" w:ascii="Calibri" w:hAnsi="Calibri"/>
                <w:b/>
                <w:bCs/>
                <w:color w:val="000000"/>
              </w:rPr>
            </w:r>
          </w:p>
          <w:p>
            <w:pPr>
              <w:pStyle w:val="Normal"/>
              <w:autoSpaceDE w:val="true"/>
              <w:spacing w:lineRule="auto" w:line="360"/>
              <w:rPr>
                <w:rFonts w:ascii="Calibri" w:hAnsi="Calibri" w:cs="Calibri"/>
                <w:b/>
                <w:color w:val="000000"/>
              </w:rPr>
            </w:pPr>
            <w:r>
              <w:rPr>
                <w:rFonts w:cs="Calibri" w:ascii="Calibri" w:hAnsi="Calibri"/>
                <w:b/>
                <w:color w:val="000000"/>
              </w:rPr>
              <w:t>Forms – Customization</w:t>
            </w:r>
          </w:p>
          <w:p>
            <w:pPr>
              <w:pStyle w:val="Normal"/>
              <w:numPr>
                <w:ilvl w:val="0"/>
                <w:numId w:val="4"/>
              </w:numPr>
              <w:autoSpaceDE w:val="true"/>
              <w:ind w:hanging="360" w:left="616" w:right="0"/>
              <w:rPr>
                <w:rFonts w:ascii="Calibri" w:hAnsi="Calibri" w:cs="Calibri"/>
              </w:rPr>
            </w:pPr>
            <w:r>
              <w:rPr>
                <w:rFonts w:cs="Calibri" w:ascii="Calibri" w:hAnsi="Calibri"/>
                <w:color w:val="000000"/>
              </w:rPr>
              <w:t>Move Orders , Receipts Localized, Receipts - OSP Items Shortage, Move Transactions, Approve 57F(4)  Dispatch, Approve 57F(4) Receipt, Enter Manual 57F(4) , Enter Manual 57F(4) Non Bom, Receiving Transactions, Approve 57F4 Dispatch RTV</w:t>
            </w:r>
          </w:p>
          <w:p>
            <w:pPr>
              <w:pStyle w:val="Normal"/>
              <w:autoSpaceDE w:val="true"/>
              <w:spacing w:lineRule="auto" w:line="360"/>
              <w:rPr>
                <w:rFonts w:ascii="Calibri" w:hAnsi="Calibri" w:cs="Calibri"/>
                <w:b/>
                <w:color w:val="000000"/>
              </w:rPr>
            </w:pPr>
            <w:r>
              <w:rPr>
                <w:rFonts w:cs="Calibri" w:ascii="Calibri" w:hAnsi="Calibri"/>
                <w:b/>
                <w:color w:val="000000"/>
              </w:rPr>
              <w:t>XML - Reports Development</w:t>
            </w:r>
          </w:p>
          <w:p>
            <w:pPr>
              <w:pStyle w:val="Normal"/>
              <w:numPr>
                <w:ilvl w:val="0"/>
                <w:numId w:val="7"/>
              </w:numPr>
              <w:autoSpaceDE w:val="true"/>
              <w:ind w:hanging="360" w:left="616" w:right="0"/>
              <w:rPr>
                <w:rFonts w:ascii="Calibri" w:hAnsi="Calibri" w:cs="Calibri"/>
                <w:color w:val="000000"/>
              </w:rPr>
            </w:pPr>
            <w:r>
              <w:rPr>
                <w:rFonts w:cs="Calibri" w:ascii="Calibri" w:hAnsi="Calibri"/>
                <w:color w:val="000000"/>
              </w:rPr>
              <w:t>Check Print – MIC, Production Shortage, OSP Stock Register, Quick Cheque Printing Report Customization, Debit Memo Register, Debit Memo Reference</w:t>
            </w:r>
          </w:p>
          <w:p>
            <w:pPr>
              <w:pStyle w:val="Normal"/>
              <w:autoSpaceDE w:val="true"/>
              <w:spacing w:lineRule="auto" w:line="360"/>
              <w:rPr>
                <w:rFonts w:ascii="Calibri" w:hAnsi="Calibri" w:cs="Calibri"/>
                <w:b/>
                <w:color w:val="000000"/>
              </w:rPr>
            </w:pPr>
            <w:r>
              <w:rPr>
                <w:rFonts w:cs="Calibri" w:ascii="Calibri" w:hAnsi="Calibri"/>
                <w:b/>
                <w:color w:val="000000"/>
              </w:rPr>
              <w:t xml:space="preserve">Interface  - </w:t>
            </w:r>
            <w:r>
              <w:rPr>
                <w:rFonts w:cs="Calibri" w:ascii="Calibri" w:hAnsi="Calibri"/>
                <w:color w:val="000000"/>
              </w:rPr>
              <w:t xml:space="preserve">Developed a Custom Interface in </w:t>
            </w:r>
            <w:r>
              <w:rPr>
                <w:rFonts w:cs="Calibri" w:ascii="Calibri" w:hAnsi="Calibri"/>
                <w:b/>
                <w:color w:val="000000"/>
              </w:rPr>
              <w:t>OM</w:t>
            </w:r>
            <w:r>
              <w:rPr>
                <w:rFonts w:cs="Calibri" w:ascii="Calibri" w:hAnsi="Calibri"/>
                <w:color w:val="000000"/>
              </w:rPr>
              <w:t>, to convert Sales Order Invoice No into  Excise Invoice Number</w:t>
            </w:r>
          </w:p>
          <w:p>
            <w:pPr>
              <w:pStyle w:val="Normal"/>
              <w:autoSpaceDE w:val="true"/>
              <w:rPr/>
            </w:pPr>
            <w:r>
              <w:rPr>
                <w:rFonts w:cs="Calibri" w:ascii="Calibri" w:hAnsi="Calibri"/>
                <w:b/>
                <w:color w:val="000000"/>
              </w:rPr>
              <w:t xml:space="preserve">Alerts - </w:t>
            </w:r>
            <w:r>
              <w:rPr>
                <w:rFonts w:cs="Calibri" w:ascii="Calibri" w:hAnsi="Calibri"/>
                <w:color w:val="000000"/>
              </w:rPr>
              <w:t>Actual Cost Worker Alert</w:t>
            </w:r>
          </w:p>
          <w:p>
            <w:pPr>
              <w:pStyle w:val="Normal"/>
              <w:autoSpaceDE w:val="true"/>
              <w:rPr/>
            </w:pPr>
            <w:r>
              <w:rPr/>
            </w:r>
          </w:p>
        </w:tc>
      </w:tr>
    </w:tbl>
    <w:p>
      <w:pPr>
        <w:pStyle w:val="Normal"/>
        <w:autoSpaceDE w:val="true"/>
        <w:rPr>
          <w:rFonts w:ascii="Calibri" w:hAnsi="Calibri" w:cs="Calibri"/>
        </w:rPr>
      </w:pPr>
      <w:r>
        <w:rPr>
          <w:rFonts w:cs="Calibri" w:ascii="Calibri" w:hAnsi="Calibri"/>
        </w:rPr>
      </w:r>
    </w:p>
    <w:p>
      <w:pPr>
        <w:pStyle w:val="Normal"/>
        <w:ind w:left="720" w:right="0"/>
        <w:rPr/>
      </w:pPr>
      <w:r>
        <w:rPr>
          <w:rFonts w:cs="Calibri" w:ascii="Calibri" w:hAnsi="Calibri"/>
        </w:rPr>
        <w:t xml:space="preserve">Few of my successful assignments in </w:t>
      </w:r>
      <w:r>
        <w:rPr>
          <w:rFonts w:cs="Calibri" w:ascii="Calibri" w:hAnsi="Calibri"/>
          <w:b/>
          <w:u w:val="single"/>
        </w:rPr>
        <w:t>IBA Health India Pvt., Ltd., (ISOFT)</w:t>
      </w:r>
      <w:r>
        <w:rPr>
          <w:rFonts w:cs="Calibri" w:ascii="Calibri" w:hAnsi="Calibri"/>
        </w:rPr>
        <w:t xml:space="preserve"> on ORACLE, on below Technologies / Database</w:t>
      </w:r>
    </w:p>
    <w:p>
      <w:pPr>
        <w:pStyle w:val="Normal"/>
        <w:autoSpaceDE w:val="true"/>
        <w:rPr>
          <w:rFonts w:ascii="Calibri" w:hAnsi="Calibri" w:cs="Calibri"/>
        </w:rPr>
      </w:pPr>
      <w:r>
        <w:rPr>
          <w:rFonts w:cs="Calibri" w:ascii="Calibri" w:hAnsi="Calibri"/>
        </w:rPr>
      </w:r>
    </w:p>
    <w:p>
      <w:pPr>
        <w:pStyle w:val="Normal"/>
        <w:numPr>
          <w:ilvl w:val="1"/>
          <w:numId w:val="12"/>
        </w:numPr>
        <w:autoSpaceDE w:val="true"/>
        <w:ind w:hanging="360" w:left="1350" w:right="0"/>
        <w:rPr>
          <w:rFonts w:ascii="Calibri" w:hAnsi="Calibri" w:cs="Calibri"/>
        </w:rPr>
      </w:pPr>
      <w:r>
        <w:rPr>
          <w:rFonts w:cs="Calibri" w:ascii="Calibri" w:hAnsi="Calibri"/>
          <w:b/>
          <w:color w:val="000000"/>
        </w:rPr>
        <w:t xml:space="preserve">Custom Modules - </w:t>
      </w:r>
      <w:r>
        <w:rPr>
          <w:rFonts w:cs="Calibri" w:ascii="Calibri" w:hAnsi="Calibri"/>
          <w:b/>
          <w:bCs/>
          <w:color w:val="000000"/>
        </w:rPr>
        <w:t xml:space="preserve">PH </w:t>
      </w:r>
      <w:r>
        <w:rPr>
          <w:rFonts w:cs="Calibri" w:ascii="Calibri" w:hAnsi="Calibri"/>
          <w:color w:val="000000"/>
        </w:rPr>
        <w:t>– Pharmacy,</w:t>
      </w:r>
      <w:r>
        <w:rPr>
          <w:rFonts w:cs="Calibri" w:ascii="Calibri" w:hAnsi="Calibri"/>
          <w:b/>
          <w:bCs/>
          <w:color w:val="000000"/>
        </w:rPr>
        <w:t xml:space="preserve"> IM</w:t>
      </w:r>
      <w:r>
        <w:rPr>
          <w:rFonts w:cs="Calibri" w:ascii="Calibri" w:hAnsi="Calibri"/>
          <w:color w:val="000000"/>
        </w:rPr>
        <w:t xml:space="preserve"> – Inventory Management,</w:t>
      </w:r>
      <w:r>
        <w:rPr>
          <w:rFonts w:cs="Calibri" w:ascii="Calibri" w:hAnsi="Calibri"/>
          <w:b/>
          <w:bCs/>
          <w:color w:val="000000"/>
        </w:rPr>
        <w:t xml:space="preserve"> SS</w:t>
      </w:r>
      <w:r>
        <w:rPr>
          <w:rFonts w:cs="Calibri" w:ascii="Calibri" w:hAnsi="Calibri"/>
          <w:color w:val="000000"/>
        </w:rPr>
        <w:t xml:space="preserve"> – Sterile Stock,</w:t>
      </w:r>
      <w:r>
        <w:rPr>
          <w:rFonts w:cs="Calibri" w:ascii="Calibri" w:hAnsi="Calibri"/>
          <w:b/>
          <w:bCs/>
          <w:color w:val="000000"/>
        </w:rPr>
        <w:t xml:space="preserve"> MM </w:t>
      </w:r>
      <w:r>
        <w:rPr>
          <w:rFonts w:cs="Calibri" w:ascii="Calibri" w:hAnsi="Calibri"/>
          <w:color w:val="000000"/>
        </w:rPr>
        <w:t>– Material Management,</w:t>
      </w:r>
      <w:r>
        <w:rPr>
          <w:rFonts w:cs="Calibri" w:ascii="Calibri" w:hAnsi="Calibri"/>
          <w:b/>
          <w:bCs/>
          <w:color w:val="000000"/>
        </w:rPr>
        <w:t xml:space="preserve">  CP</w:t>
      </w:r>
      <w:r>
        <w:rPr>
          <w:rFonts w:cs="Calibri" w:ascii="Calibri" w:hAnsi="Calibri"/>
          <w:color w:val="000000"/>
        </w:rPr>
        <w:t xml:space="preserve"> – Care Plan,</w:t>
      </w:r>
      <w:r>
        <w:rPr>
          <w:rFonts w:cs="Calibri" w:ascii="Calibri" w:hAnsi="Calibri"/>
          <w:b/>
          <w:bCs/>
          <w:color w:val="000000"/>
        </w:rPr>
        <w:t xml:space="preserve"> RS </w:t>
      </w:r>
      <w:r>
        <w:rPr>
          <w:rFonts w:cs="Calibri" w:ascii="Calibri" w:hAnsi="Calibri"/>
          <w:color w:val="000000"/>
        </w:rPr>
        <w:t>– Resource Scheduling.</w:t>
      </w:r>
      <w:r>
        <w:rPr>
          <w:rFonts w:cs="Calibri" w:ascii="Calibri" w:hAnsi="Calibri"/>
        </w:rPr>
        <w:t>, Forms 10g, Reports 10g, Oracle 8</w:t>
      </w:r>
    </w:p>
    <w:p>
      <w:pPr>
        <w:pStyle w:val="Normal"/>
        <w:autoSpaceDE w:val="true"/>
        <w:rPr>
          <w:rFonts w:ascii="Calibri" w:hAnsi="Calibri" w:cs="Calibri"/>
        </w:rPr>
      </w:pPr>
      <w:r>
        <w:rPr>
          <w:rFonts w:cs="Calibri" w:ascii="Calibri" w:hAnsi="Calibri"/>
        </w:rPr>
      </w:r>
    </w:p>
    <w:tbl>
      <w:tblPr>
        <w:tblW w:w="11448" w:type="dxa"/>
        <w:jc w:val="left"/>
        <w:tblInd w:w="0" w:type="dxa"/>
        <w:tblLayout w:type="fixed"/>
        <w:tblCellMar>
          <w:top w:w="0" w:type="dxa"/>
          <w:left w:w="108" w:type="dxa"/>
          <w:bottom w:w="0" w:type="dxa"/>
          <w:right w:w="108" w:type="dxa"/>
        </w:tblCellMar>
      </w:tblPr>
      <w:tblGrid>
        <w:gridCol w:w="4878"/>
        <w:gridCol w:w="2070"/>
        <w:gridCol w:w="2250"/>
        <w:gridCol w:w="2250"/>
      </w:tblGrid>
      <w:tr>
        <w:trPr>
          <w:trHeight w:val="430" w:hRule="atLeast"/>
        </w:trPr>
        <w:tc>
          <w:tcPr>
            <w:tcW w:w="4878"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autoSpaceDE w:val="true"/>
              <w:jc w:val="center"/>
              <w:rPr>
                <w:rFonts w:ascii="Calibri" w:hAnsi="Calibri" w:cs="Calibri"/>
                <w:b/>
                <w:bCs/>
              </w:rPr>
            </w:pPr>
            <w:r>
              <w:rPr>
                <w:rFonts w:cs="Calibri" w:ascii="Calibri" w:hAnsi="Calibri"/>
                <w:b/>
                <w:bCs/>
              </w:rPr>
              <w:t>Client Name</w:t>
            </w:r>
          </w:p>
        </w:tc>
        <w:tc>
          <w:tcPr>
            <w:tcW w:w="207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autoSpaceDE w:val="true"/>
              <w:jc w:val="center"/>
              <w:rPr>
                <w:rFonts w:ascii="Calibri" w:hAnsi="Calibri" w:cs="Calibri"/>
                <w:b/>
                <w:bCs/>
              </w:rPr>
            </w:pPr>
            <w:r>
              <w:rPr>
                <w:rFonts w:cs="Calibri" w:ascii="Calibri" w:hAnsi="Calibri"/>
                <w:b/>
                <w:bCs/>
              </w:rPr>
              <w:t>Location</w:t>
            </w:r>
          </w:p>
        </w:tc>
        <w:tc>
          <w:tcPr>
            <w:tcW w:w="225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autoSpaceDE w:val="true"/>
              <w:jc w:val="center"/>
              <w:rPr>
                <w:rFonts w:ascii="Calibri" w:hAnsi="Calibri" w:cs="Calibri"/>
                <w:b/>
                <w:bCs/>
              </w:rPr>
            </w:pPr>
            <w:r>
              <w:rPr>
                <w:rFonts w:cs="Calibri" w:ascii="Calibri" w:hAnsi="Calibri"/>
                <w:b/>
                <w:bCs/>
              </w:rPr>
              <w:t>Project Type</w:t>
            </w:r>
          </w:p>
        </w:tc>
        <w:tc>
          <w:tcPr>
            <w:tcW w:w="225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autoSpaceDE w:val="true"/>
              <w:jc w:val="center"/>
              <w:rPr>
                <w:rFonts w:ascii="Calibri" w:hAnsi="Calibri" w:cs="Calibri"/>
                <w:b/>
                <w:bCs/>
              </w:rPr>
            </w:pPr>
            <w:r>
              <w:rPr>
                <w:rFonts w:cs="Calibri" w:ascii="Calibri" w:hAnsi="Calibri"/>
                <w:b/>
                <w:bCs/>
              </w:rPr>
              <w:t>Duration</w:t>
            </w:r>
          </w:p>
        </w:tc>
      </w:tr>
      <w:tr>
        <w:trPr>
          <w:trHeight w:val="413" w:hRule="atLeast"/>
        </w:trPr>
        <w:tc>
          <w:tcPr>
            <w:tcW w:w="4878" w:type="dxa"/>
            <w:tcBorders>
              <w:top w:val="single" w:sz="4" w:space="0" w:color="000000"/>
              <w:left w:val="single" w:sz="4" w:space="0" w:color="000000"/>
              <w:bottom w:val="single" w:sz="4" w:space="0" w:color="000000"/>
              <w:right w:val="single" w:sz="4" w:space="0" w:color="000000"/>
            </w:tcBorders>
            <w:vAlign w:val="center"/>
          </w:tcPr>
          <w:p>
            <w:pPr>
              <w:pStyle w:val="Heading2"/>
              <w:ind w:hanging="0" w:left="0"/>
              <w:jc w:val="left"/>
              <w:rPr/>
            </w:pPr>
            <w:r>
              <w:rPr>
                <w:rStyle w:val="Strong"/>
                <w:rFonts w:cs="Calibri" w:ascii="Calibri" w:hAnsi="Calibri"/>
                <w:b w:val="false"/>
                <w:bCs w:val="false"/>
                <w:color w:val="000000"/>
                <w:sz w:val="20"/>
              </w:rPr>
              <w:t>Siriraj Hospital eHIS 10.2 (Enterprise Hospital Information System – Internationalization</w:t>
            </w:r>
          </w:p>
        </w:tc>
        <w:tc>
          <w:tcPr>
            <w:tcW w:w="2070"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w:hAnsi="Calibri" w:cs="Calibri"/>
              </w:rPr>
            </w:pPr>
            <w:r>
              <w:rPr>
                <w:rFonts w:cs="Calibri" w:ascii="Calibri" w:hAnsi="Calibri"/>
              </w:rPr>
              <w:t>Offshore</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w:hAnsi="Calibri" w:cs="Calibri"/>
              </w:rPr>
            </w:pPr>
            <w:r>
              <w:rPr>
                <w:rFonts w:cs="Calibri" w:ascii="Calibri" w:hAnsi="Calibri"/>
              </w:rPr>
              <w:t>Implementation</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w:hAnsi="Calibri" w:cs="Calibri"/>
              </w:rPr>
            </w:pPr>
            <w:r>
              <w:rPr>
                <w:rFonts w:cs="Calibri" w:ascii="Calibri" w:hAnsi="Calibri"/>
              </w:rPr>
              <w:t>Jan - 2007 – Mar - 2008</w:t>
            </w:r>
          </w:p>
        </w:tc>
      </w:tr>
      <w:tr>
        <w:trPr>
          <w:trHeight w:val="602" w:hRule="atLeast"/>
        </w:trPr>
        <w:tc>
          <w:tcPr>
            <w:tcW w:w="4878" w:type="dxa"/>
            <w:tcBorders>
              <w:top w:val="single" w:sz="4" w:space="0" w:color="000000"/>
              <w:left w:val="single" w:sz="4" w:space="0" w:color="000000"/>
              <w:bottom w:val="single" w:sz="4" w:space="0" w:color="000000"/>
              <w:right w:val="single" w:sz="4" w:space="0" w:color="000000"/>
            </w:tcBorders>
            <w:vAlign w:val="center"/>
          </w:tcPr>
          <w:p>
            <w:pPr>
              <w:pStyle w:val="Heading2"/>
              <w:ind w:hanging="0" w:left="0"/>
              <w:jc w:val="left"/>
              <w:rPr>
                <w:rStyle w:val="Strong"/>
                <w:rFonts w:ascii="Calibri" w:hAnsi="Calibri" w:cs="Calibri"/>
                <w:b w:val="false"/>
                <w:bCs w:val="false"/>
                <w:color w:val="FFFFFF"/>
              </w:rPr>
            </w:pPr>
            <w:r>
              <w:rPr>
                <w:rStyle w:val="Strong"/>
                <w:rFonts w:cs="Calibri" w:ascii="Calibri" w:hAnsi="Calibri"/>
                <w:b w:val="false"/>
                <w:bCs w:val="false"/>
                <w:color w:val="000000"/>
                <w:sz w:val="20"/>
              </w:rPr>
              <w:t>Ministry of Health &amp; Defense -  eHIS 10.2 (Enterprise Hospital Information System – Internationalization</w:t>
            </w:r>
          </w:p>
        </w:tc>
        <w:tc>
          <w:tcPr>
            <w:tcW w:w="2070"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w:hAnsi="Calibri" w:cs="Calibri"/>
              </w:rPr>
            </w:pPr>
            <w:r>
              <w:rPr>
                <w:rFonts w:cs="Calibri" w:ascii="Calibri" w:hAnsi="Calibri"/>
              </w:rPr>
              <w:t>Offshore</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rPr>
                <w:rFonts w:ascii="Calibri" w:hAnsi="Calibri" w:cs="Calibri"/>
              </w:rPr>
            </w:pPr>
            <w:r>
              <w:rPr>
                <w:rFonts w:cs="Calibri" w:ascii="Calibri" w:hAnsi="Calibri"/>
              </w:rPr>
              <w:t>AMS - Support</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Calibri"/>
              </w:rPr>
            </w:pPr>
            <w:r>
              <w:rPr>
                <w:rFonts w:cs="Calibri" w:ascii="Calibri" w:hAnsi="Calibri"/>
              </w:rPr>
              <w:t>Aug - 2006 – Jan - 2007</w:t>
            </w:r>
          </w:p>
        </w:tc>
      </w:tr>
    </w:tbl>
    <w:p>
      <w:pPr>
        <w:pStyle w:val="Normal"/>
        <w:autoSpaceDE w:val="true"/>
        <w:rPr>
          <w:rFonts w:ascii="Calibri" w:hAnsi="Calibri" w:cs="Calibri"/>
        </w:rPr>
      </w:pPr>
      <w:r>
        <w:rPr>
          <w:rFonts w:cs="Calibri" w:ascii="Calibri" w:hAnsi="Calibri"/>
        </w:rPr>
      </w:r>
    </w:p>
    <w:tbl>
      <w:tblPr>
        <w:tblW w:w="11448" w:type="dxa"/>
        <w:jc w:val="left"/>
        <w:tblInd w:w="0" w:type="dxa"/>
        <w:tblLayout w:type="fixed"/>
        <w:tblCellMar>
          <w:top w:w="0" w:type="dxa"/>
          <w:left w:w="108" w:type="dxa"/>
          <w:bottom w:w="0" w:type="dxa"/>
          <w:right w:w="108" w:type="dxa"/>
        </w:tblCellMar>
      </w:tblPr>
      <w:tblGrid>
        <w:gridCol w:w="11448"/>
      </w:tblGrid>
      <w:tr>
        <w:trPr>
          <w:trHeight w:val="368" w:hRule="atLeast"/>
        </w:trPr>
        <w:tc>
          <w:tcPr>
            <w:tcW w:w="11448"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autoSpaceDE w:val="true"/>
              <w:rPr/>
            </w:pPr>
            <w:r>
              <w:rPr>
                <w:rFonts w:cs="Calibri" w:ascii="Calibri" w:hAnsi="Calibri"/>
                <w:b/>
                <w:bCs/>
                <w:color w:val="000000"/>
              </w:rPr>
              <w:t xml:space="preserve">Role Performed : </w:t>
            </w:r>
            <w:r>
              <w:rPr>
                <w:rFonts w:cs="Calibri" w:ascii="Calibri" w:hAnsi="Calibri"/>
                <w:bCs/>
                <w:color w:val="000000"/>
              </w:rPr>
              <w:t>Senior Software Engineer</w:t>
            </w:r>
          </w:p>
        </w:tc>
      </w:tr>
      <w:tr>
        <w:trPr>
          <w:trHeight w:val="1737" w:hRule="atLeast"/>
        </w:trPr>
        <w:tc>
          <w:tcPr>
            <w:tcW w:w="11448" w:type="dxa"/>
            <w:tcBorders>
              <w:top w:val="single" w:sz="4" w:space="0" w:color="000000"/>
              <w:left w:val="single" w:sz="4" w:space="0" w:color="000000"/>
              <w:bottom w:val="single" w:sz="4" w:space="0" w:color="000000"/>
              <w:right w:val="single" w:sz="4" w:space="0" w:color="000000"/>
            </w:tcBorders>
            <w:vAlign w:val="center"/>
          </w:tcPr>
          <w:p>
            <w:pPr>
              <w:pStyle w:val="Normal"/>
              <w:autoSpaceDE w:val="true"/>
              <w:spacing w:before="40" w:after="40"/>
              <w:rPr>
                <w:rFonts w:ascii="Calibri" w:hAnsi="Calibri" w:cs="Calibri"/>
                <w:b/>
                <w:bCs/>
                <w:color w:val="000000"/>
              </w:rPr>
            </w:pPr>
            <w:r>
              <w:rPr>
                <w:rFonts w:cs="Calibri" w:ascii="Calibri" w:hAnsi="Calibri"/>
                <w:b/>
                <w:bCs/>
                <w:color w:val="000000"/>
              </w:rPr>
              <w:t>Key Contributions &amp; Achievements</w:t>
            </w:r>
          </w:p>
          <w:p>
            <w:pPr>
              <w:pStyle w:val="Normal"/>
              <w:autoSpaceDE w:val="true"/>
              <w:rPr>
                <w:rFonts w:ascii="Calibri" w:hAnsi="Calibri" w:cs="Calibri"/>
                <w:b/>
                <w:bCs/>
                <w:color w:val="000000"/>
              </w:rPr>
            </w:pPr>
            <w:r>
              <w:rPr>
                <w:rFonts w:cs="Calibri" w:ascii="Calibri" w:hAnsi="Calibri"/>
                <w:b/>
                <w:bCs/>
                <w:color w:val="000000"/>
              </w:rPr>
            </w:r>
          </w:p>
          <w:p>
            <w:pPr>
              <w:pStyle w:val="Normal"/>
              <w:numPr>
                <w:ilvl w:val="0"/>
                <w:numId w:val="2"/>
              </w:numPr>
              <w:autoSpaceDE w:val="true"/>
              <w:spacing w:before="40" w:after="40"/>
              <w:ind w:hanging="360" w:left="256" w:right="0"/>
              <w:rPr>
                <w:rFonts w:ascii="Calibri" w:hAnsi="Calibri" w:cs="Calibri"/>
                <w:color w:val="000000"/>
              </w:rPr>
            </w:pPr>
            <w:r>
              <w:rPr>
                <w:rFonts w:cs="Calibri" w:ascii="Calibri" w:hAnsi="Calibri"/>
                <w:color w:val="000000"/>
              </w:rPr>
              <w:t>Development and internalization of New online and offline Reports to meet the business requirements</w:t>
            </w:r>
          </w:p>
          <w:p>
            <w:pPr>
              <w:pStyle w:val="HTMLPreformatted"/>
              <w:numPr>
                <w:ilvl w:val="0"/>
                <w:numId w:val="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hanging="360" w:left="256" w:right="0"/>
              <w:rPr>
                <w:rFonts w:ascii="Calibri" w:hAnsi="Calibri" w:cs="Calibri"/>
                <w:color w:val="000000"/>
                <w:sz w:val="20"/>
                <w:szCs w:val="20"/>
              </w:rPr>
            </w:pPr>
            <w:r>
              <w:rPr>
                <w:rFonts w:cs="Calibri" w:ascii="Calibri" w:hAnsi="Calibri"/>
                <w:color w:val="000000"/>
                <w:sz w:val="20"/>
                <w:szCs w:val="20"/>
              </w:rPr>
              <w:t>Developed many PL/SQL blocks, packages, procedures and functions for the validation</w:t>
            </w:r>
          </w:p>
          <w:p>
            <w:pPr>
              <w:pStyle w:val="Normal"/>
              <w:numPr>
                <w:ilvl w:val="0"/>
                <w:numId w:val="2"/>
              </w:numPr>
              <w:ind w:hanging="360" w:left="256" w:right="0"/>
              <w:rPr>
                <w:rFonts w:ascii="Calibri" w:hAnsi="Calibri" w:cs="Calibri"/>
                <w:color w:val="000000"/>
              </w:rPr>
            </w:pPr>
            <w:r>
              <w:rPr>
                <w:rFonts w:cs="Calibri" w:ascii="Calibri" w:hAnsi="Calibri"/>
                <w:color w:val="000000"/>
              </w:rPr>
              <w:t>New Reports Development / Customization /Enhancements</w:t>
            </w:r>
          </w:p>
          <w:p>
            <w:pPr>
              <w:pStyle w:val="BodyTextIndent2"/>
              <w:numPr>
                <w:ilvl w:val="0"/>
                <w:numId w:val="2"/>
              </w:numPr>
              <w:tabs>
                <w:tab w:val="clear" w:pos="1620"/>
              </w:tabs>
              <w:spacing w:lineRule="auto" w:line="240"/>
              <w:ind w:hanging="360" w:left="256" w:right="0"/>
              <w:rPr>
                <w:rFonts w:ascii="Calibri" w:hAnsi="Calibri" w:cs="Calibri"/>
                <w:color w:val="000000"/>
                <w:sz w:val="20"/>
                <w:szCs w:val="20"/>
              </w:rPr>
            </w:pPr>
            <w:r>
              <w:rPr>
                <w:rFonts w:cs="Calibri" w:ascii="Calibri" w:hAnsi="Calibri"/>
                <w:color w:val="000000"/>
                <w:sz w:val="20"/>
                <w:szCs w:val="20"/>
              </w:rPr>
              <w:t>Writing SQL queries for the Team Members and giving access to the files and folders</w:t>
            </w:r>
          </w:p>
          <w:p>
            <w:pPr>
              <w:pStyle w:val="Normal"/>
              <w:numPr>
                <w:ilvl w:val="0"/>
                <w:numId w:val="2"/>
              </w:numPr>
              <w:ind w:hanging="360" w:left="256" w:right="0"/>
              <w:rPr>
                <w:rFonts w:ascii="Calibri" w:hAnsi="Calibri" w:cs="Calibri"/>
                <w:color w:val="000000"/>
              </w:rPr>
            </w:pPr>
            <w:r>
              <w:rPr>
                <w:rFonts w:cs="Calibri" w:ascii="Calibri" w:hAnsi="Calibri"/>
                <w:color w:val="000000"/>
              </w:rPr>
              <w:t>Maintaining PVCS Tracker, which holds the all SCF, SPR, and CRF.  Analyzing the requirements assigning to the team members</w:t>
            </w:r>
          </w:p>
          <w:p>
            <w:pPr>
              <w:pStyle w:val="Normal"/>
              <w:numPr>
                <w:ilvl w:val="0"/>
                <w:numId w:val="2"/>
              </w:numPr>
              <w:ind w:hanging="360" w:left="256" w:right="0"/>
              <w:rPr>
                <w:rFonts w:ascii="Calibri" w:hAnsi="Calibri" w:cs="Calibri"/>
                <w:color w:val="000000"/>
              </w:rPr>
            </w:pPr>
            <w:r>
              <w:rPr>
                <w:rFonts w:cs="Calibri" w:ascii="Calibri" w:hAnsi="Calibri"/>
                <w:color w:val="000000"/>
              </w:rPr>
              <w:t>Unit testing - Reports are printing or not in their local language from the application and performance enhancement</w:t>
            </w:r>
          </w:p>
        </w:tc>
      </w:tr>
    </w:tbl>
    <w:p>
      <w:pPr>
        <w:pStyle w:val="Normal"/>
        <w:autoSpaceDE w:val="true"/>
        <w:rPr>
          <w:rFonts w:ascii="Calibri" w:hAnsi="Calibri" w:cs="Calibri"/>
        </w:rPr>
      </w:pPr>
      <w:r>
        <w:rPr>
          <w:rFonts w:cs="Calibri" w:ascii="Calibri" w:hAnsi="Calibri"/>
        </w:rPr>
      </w:r>
    </w:p>
    <w:p>
      <w:pPr>
        <w:pStyle w:val="Normal"/>
        <w:spacing w:lineRule="auto" w:line="360"/>
        <w:rPr>
          <w:rFonts w:ascii="Calibri" w:hAnsi="Calibri" w:cs="Calibri"/>
        </w:rPr>
      </w:pPr>
      <w:r>
        <w:rPr>
          <w:rFonts w:cs="Calibri" w:ascii="Calibri" w:hAnsi="Calibri"/>
        </w:rPr>
      </w:r>
    </w:p>
    <w:sectPr>
      <w:footerReference w:type="default" r:id="rId5"/>
      <w:type w:val="nextPage"/>
      <w:pgSz w:w="12240" w:h="15840"/>
      <w:pgMar w:left="450" w:right="540" w:gutter="0" w:header="0" w:top="360" w:footer="306" w:bottom="362"/>
      <w:pgNumType w:start="1"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rebuchet MS">
    <w:charset w:val="00"/>
    <w:family w:val="swiss"/>
    <w:pitch w:val="variable"/>
  </w:font>
  <w:font w:name="Calibri">
    <w:charset w:val="00"/>
    <w:family w:val="swiss"/>
    <w:pitch w:val="variable"/>
  </w:font>
  <w:font w:name="Verdana">
    <w:charset w:val="00"/>
    <w:family w:val="swiss"/>
    <w:pitch w:val="variable"/>
  </w:font>
  <w:font w:name="Wingdings">
    <w:charset w:val="02"/>
    <w:family w:val="auto"/>
    <w:pitch w:val="variable"/>
  </w:font>
  <w:font w:name="Courier New">
    <w:charset w:val="00"/>
    <w:family w:val="modern"/>
    <w:pitch w:val="default"/>
  </w:font>
  <w:font w:name="Arial Unicode MS">
    <w:charset w:val="80"/>
    <w:family w:val="swiss"/>
    <w:pitch w:val="variable"/>
  </w:font>
  <w:font w:name="Tahoma">
    <w:charset w:val="00"/>
    <w:family w:val="swiss"/>
    <w:pitch w:val="variable"/>
  </w:font>
  <w:font w:name="Calibri Light">
    <w:charset w:val="00"/>
    <w:family w:val="swiss"/>
    <w:pitch w:val="variable"/>
  </w:font>
  <w:font w:name="Webdings">
    <w:charset w:val="02"/>
    <w:family w:val="roman"/>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IN" w:eastAsia="en-IN"/>
      </w:rPr>
    </w:pPr>
    <w:r>
      <w:rPr>
        <w:lang w:val="en-IN" w:eastAsia="en-IN"/>
      </w:rPr>
    </w:r>
    <w:r>
      <mc:AlternateContent>
        <mc:Choice Requires="wps">
          <w:drawing>
            <wp:anchor behindDoc="1" distT="0" distB="0" distL="114935" distR="114935" simplePos="0" locked="0" layoutInCell="0" allowOverlap="1" relativeHeight="7">
              <wp:simplePos x="0" y="0"/>
              <wp:positionH relativeFrom="page">
                <wp:posOffset>0</wp:posOffset>
              </wp:positionH>
              <wp:positionV relativeFrom="page">
                <wp:posOffset>9594215</wp:posOffset>
              </wp:positionV>
              <wp:extent cx="7772400" cy="273685"/>
              <wp:effectExtent l="0" t="0" r="0" b="0"/>
              <wp:wrapNone/>
              <wp:docPr id="3" name="Frame1"/>
              <a:graphic xmlns:a="http://schemas.openxmlformats.org/drawingml/2006/main">
                <a:graphicData uri="http://schemas.microsoft.com/office/word/2010/wordprocessingShape">
                  <wps:wsp>
                    <wps:cNvSpPr txBox="1"/>
                    <wps:spPr>
                      <a:xfrm>
                        <a:off x="0" y="0"/>
                        <a:ext cx="7772400" cy="273685"/>
                      </a:xfrm>
                      <a:prstGeom prst="rect"/>
                      <a:solidFill>
                        <a:srgbClr val="FFFFFF">
                          <a:alpha val="0"/>
                        </a:srgbClr>
                      </a:solidFill>
                    </wps:spPr>
                    <wps:txbx>
                      <w:txbxContent>
                        <w:p>
                          <w:pPr>
                            <w:pStyle w:val="Normal"/>
                            <w:jc w:val="center"/>
                            <w:rPr>
                              <w:rFonts w:ascii="Arial" w:hAnsi="Arial" w:cs="Arial"/>
                              <w:color w:val="000000"/>
                              <w:sz w:val="14"/>
                            </w:rPr>
                          </w:pPr>
                          <w:r>
                            <w:rPr>
                              <w:rFonts w:cs="Arial" w:ascii="Arial" w:hAnsi="Arial"/>
                              <w:color w:val="000000"/>
                              <w:sz w:val="14"/>
                            </w:rPr>
                            <w:t>Sensitivity: Internal &amp; Restricted</w:t>
                          </w:r>
                        </w:p>
                      </w:txbxContent>
                    </wps:txbx>
                    <wps:bodyPr anchor="t" lIns="254635" tIns="635" rIns="92075" bIns="635">
                      <a:noAutofit/>
                    </wps:bodyPr>
                  </wps:wsp>
                </a:graphicData>
              </a:graphic>
            </wp:anchor>
          </w:drawing>
        </mc:Choice>
        <mc:Fallback>
          <w:pict>
            <v:rect fillcolor="#FFFFFF" style="position:absolute;rotation:-0;width:612pt;height:21.55pt;mso-wrap-distance-left:9.05pt;mso-wrap-distance-right:9.05pt;mso-wrap-distance-top:0pt;mso-wrap-distance-bottom:0pt;margin-top:755.45pt;mso-position-vertical-relative:page;margin-left:0pt;mso-position-horizontal-relative:page">
              <v:fill opacity="0f"/>
              <v:textbox inset="0.278472222222222in,0.000694444444444445in,0.100694444444444in,0.000694444444444445in">
                <w:txbxContent>
                  <w:p>
                    <w:pPr>
                      <w:pStyle w:val="Normal"/>
                      <w:jc w:val="center"/>
                      <w:rPr>
                        <w:rFonts w:ascii="Arial" w:hAnsi="Arial" w:cs="Arial"/>
                        <w:color w:val="000000"/>
                        <w:sz w:val="14"/>
                      </w:rPr>
                    </w:pPr>
                    <w:r>
                      <w:rPr>
                        <w:rFonts w:cs="Arial" w:ascii="Arial" w:hAnsi="Arial"/>
                        <w:color w:val="000000"/>
                        <w:sz w:val="14"/>
                      </w:rPr>
                      <w:t>Sensitivity: Internal &amp; Restricted</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2880" w:hanging="360"/>
      </w:pPr>
      <w:rPr>
        <w:rFonts w:ascii="Wingdings" w:hAnsi="Wingdings" w:cs="Wingdings" w:hint="default"/>
      </w:rPr>
    </w:lvl>
  </w:abstractNum>
  <w:abstractNum w:abstractNumId="3">
    <w:lvl w:ilvl="0">
      <w:start w:val="1"/>
      <w:numFmt w:val="bullet"/>
      <w:lvlText w:val=""/>
      <w:lvlJc w:val="left"/>
      <w:pPr>
        <w:tabs>
          <w:tab w:val="num" w:pos="1455"/>
        </w:tabs>
        <w:ind w:left="1455" w:hanging="360"/>
      </w:pPr>
      <w:rPr>
        <w:rFonts w:ascii="Wingdings" w:hAnsi="Wingdings" w:cs="Wingdings" w:hint="default"/>
      </w:rPr>
    </w:lvl>
    <w:lvl w:ilvl="1">
      <w:start w:val="1"/>
      <w:numFmt w:val="bullet"/>
      <w:lvlText w:val=""/>
      <w:lvlJc w:val="left"/>
      <w:pPr>
        <w:tabs>
          <w:tab w:val="num" w:pos="2175"/>
        </w:tabs>
        <w:ind w:left="2175" w:hanging="360"/>
      </w:pPr>
      <w:rPr>
        <w:rFonts w:ascii="Wingdings" w:hAnsi="Wingdings" w:cs="Wingdings" w:hint="default"/>
      </w:rPr>
    </w:lvl>
    <w:lvl w:ilvl="2">
      <w:start w:val="1"/>
      <w:numFmt w:val="bullet"/>
      <w:lvlText w:val=""/>
      <w:lvlJc w:val="left"/>
      <w:pPr>
        <w:tabs>
          <w:tab w:val="num" w:pos="2895"/>
        </w:tabs>
        <w:ind w:left="2895" w:hanging="360"/>
      </w:pPr>
      <w:rPr>
        <w:rFonts w:ascii="Wingdings" w:hAnsi="Wingdings" w:cs="Wingdings" w:hint="default"/>
      </w:rPr>
    </w:lvl>
    <w:lvl w:ilvl="3">
      <w:start w:val="1"/>
      <w:numFmt w:val="bullet"/>
      <w:lvlText w:val=""/>
      <w:lvlJc w:val="left"/>
      <w:pPr>
        <w:tabs>
          <w:tab w:val="num" w:pos="3615"/>
        </w:tabs>
        <w:ind w:left="3615" w:hanging="360"/>
      </w:pPr>
      <w:rPr>
        <w:rFonts w:ascii="Symbol" w:hAnsi="Symbol" w:cs="Symbol" w:hint="default"/>
      </w:rPr>
    </w:lvl>
    <w:lvl w:ilvl="4">
      <w:start w:val="1"/>
      <w:numFmt w:val="bullet"/>
      <w:lvlText w:val="o"/>
      <w:lvlJc w:val="left"/>
      <w:pPr>
        <w:tabs>
          <w:tab w:val="num" w:pos="4335"/>
        </w:tabs>
        <w:ind w:left="4335" w:hanging="360"/>
      </w:pPr>
      <w:rPr>
        <w:rFonts w:ascii="Courier New" w:hAnsi="Courier New" w:cs="Courier New" w:hint="default"/>
      </w:rPr>
    </w:lvl>
    <w:lvl w:ilvl="5">
      <w:start w:val="1"/>
      <w:numFmt w:val="bullet"/>
      <w:lvlText w:val=""/>
      <w:lvlJc w:val="left"/>
      <w:pPr>
        <w:tabs>
          <w:tab w:val="num" w:pos="5055"/>
        </w:tabs>
        <w:ind w:left="5055" w:hanging="360"/>
      </w:pPr>
      <w:rPr>
        <w:rFonts w:ascii="Wingdings" w:hAnsi="Wingdings" w:cs="Wingdings" w:hint="default"/>
      </w:rPr>
    </w:lvl>
    <w:lvl w:ilvl="6">
      <w:start w:val="1"/>
      <w:numFmt w:val="bullet"/>
      <w:lvlText w:val=""/>
      <w:lvlJc w:val="left"/>
      <w:pPr>
        <w:tabs>
          <w:tab w:val="num" w:pos="5775"/>
        </w:tabs>
        <w:ind w:left="5775" w:hanging="360"/>
      </w:pPr>
      <w:rPr>
        <w:rFonts w:ascii="Symbol" w:hAnsi="Symbol" w:cs="Symbol" w:hint="default"/>
      </w:rPr>
    </w:lvl>
    <w:lvl w:ilvl="7">
      <w:start w:val="1"/>
      <w:numFmt w:val="bullet"/>
      <w:lvlText w:val="o"/>
      <w:lvlJc w:val="left"/>
      <w:pPr>
        <w:tabs>
          <w:tab w:val="num" w:pos="6495"/>
        </w:tabs>
        <w:ind w:left="6495" w:hanging="360"/>
      </w:pPr>
      <w:rPr>
        <w:rFonts w:ascii="Courier New" w:hAnsi="Courier New" w:cs="Courier New" w:hint="default"/>
      </w:rPr>
    </w:lvl>
    <w:lvl w:ilvl="8">
      <w:start w:val="1"/>
      <w:numFmt w:val="bullet"/>
      <w:lvlText w:val=""/>
      <w:lvlJc w:val="left"/>
      <w:pPr>
        <w:tabs>
          <w:tab w:val="num" w:pos="7215"/>
        </w:tabs>
        <w:ind w:left="7215" w:hanging="360"/>
      </w:pPr>
      <w:rPr>
        <w:rFonts w:ascii="Wingdings" w:hAnsi="Wingdings" w:cs="Wingdings" w:hint="default"/>
      </w:rPr>
    </w:lvl>
  </w:abstractNum>
  <w:abstractNum w:abstractNumId="4">
    <w:lvl w:ilvl="0">
      <w:start w:val="1"/>
      <w:numFmt w:val="bullet"/>
      <w:lvlText w:val=""/>
      <w:lvlJc w:val="left"/>
      <w:pPr>
        <w:tabs>
          <w:tab w:val="num" w:pos="0"/>
        </w:tabs>
        <w:ind w:left="2535" w:hanging="360"/>
      </w:pPr>
      <w:rPr>
        <w:rFonts w:ascii="Wingdings" w:hAnsi="Wingdings" w:cs="Wingdings" w:hint="default"/>
      </w:rPr>
    </w:lvl>
  </w:abstractNum>
  <w:abstractNum w:abstractNumId="5">
    <w:lvl w:ilvl="0">
      <w:start w:val="1"/>
      <w:numFmt w:val="bullet"/>
      <w:lvlText w:val=""/>
      <w:lvlJc w:val="left"/>
      <w:pPr>
        <w:tabs>
          <w:tab w:val="num" w:pos="0"/>
        </w:tabs>
        <w:ind w:left="1440" w:hanging="360"/>
      </w:pPr>
      <w:rPr>
        <w:rFonts w:ascii="Wingdings" w:hAnsi="Wingdings" w:cs="Wingdings" w:hint="default"/>
      </w:rPr>
    </w:lvl>
  </w:abstractNum>
  <w:abstractNum w:abstractNumId="6">
    <w:lvl w:ilvl="0">
      <w:start w:val="1"/>
      <w:numFmt w:val="bullet"/>
      <w:lvlText w:val=""/>
      <w:lvlJc w:val="left"/>
      <w:pPr>
        <w:tabs>
          <w:tab w:val="num" w:pos="1455"/>
        </w:tabs>
        <w:ind w:left="1455" w:hanging="360"/>
      </w:pPr>
      <w:rPr>
        <w:rFonts w:ascii="Wingdings" w:hAnsi="Wingdings" w:cs="Wingdings" w:hint="default"/>
      </w:rPr>
    </w:lvl>
  </w:abstractNum>
  <w:abstractNum w:abstractNumId="7">
    <w:lvl w:ilvl="0">
      <w:start w:val="1"/>
      <w:numFmt w:val="bullet"/>
      <w:lvlText w:val=""/>
      <w:lvlJc w:val="left"/>
      <w:pPr>
        <w:tabs>
          <w:tab w:val="num" w:pos="0"/>
        </w:tabs>
        <w:ind w:left="2175" w:hanging="360"/>
      </w:pPr>
      <w:rPr>
        <w:rFonts w:ascii="Wingdings" w:hAnsi="Wingdings" w:cs="Wingdings" w:hint="default"/>
      </w:rPr>
    </w:lvl>
  </w:abstractNum>
  <w:abstractNum w:abstractNumId="8">
    <w:lvl w:ilvl="0">
      <w:start w:val="1"/>
      <w:numFmt w:val="bullet"/>
      <w:lvlText w:val=""/>
      <w:lvlJc w:val="left"/>
      <w:pPr>
        <w:tabs>
          <w:tab w:val="num" w:pos="1095"/>
        </w:tabs>
        <w:ind w:left="1095" w:hanging="360"/>
      </w:pPr>
      <w:rPr>
        <w:rFonts w:ascii="Wingdings" w:hAnsi="Wingdings" w:cs="Wingdings" w:hint="default"/>
      </w:rPr>
    </w:lvl>
  </w:abstractNum>
  <w:abstractNum w:abstractNumId="9">
    <w:lvl w:ilvl="0">
      <w:start w:val="1"/>
      <w:numFmt w:val="bullet"/>
      <w:lvlText w:val=""/>
      <w:lvlJc w:val="left"/>
      <w:pPr>
        <w:tabs>
          <w:tab w:val="num" w:pos="1440"/>
        </w:tabs>
        <w:ind w:left="1440" w:hanging="360"/>
      </w:pPr>
      <w:rPr>
        <w:rFonts w:ascii="Wingdings" w:hAnsi="Wingdings" w:cs="Wingdings" w:hint="default"/>
      </w:rPr>
    </w:lvl>
  </w:abstractNum>
  <w:abstractNum w:abstractNumId="10">
    <w:lvl w:ilvl="0">
      <w:start w:val="1"/>
      <w:numFmt w:val="bullet"/>
      <w:lvlText w:val=""/>
      <w:lvlJc w:val="left"/>
      <w:pPr>
        <w:tabs>
          <w:tab w:val="num" w:pos="0"/>
        </w:tabs>
        <w:ind w:left="180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Arial" w:hAnsi="Arial" w:cs="Arial" w:hint="default"/>
        <w:dstrike w:val="false"/>
        <w:strike w:val="false"/>
        <w:vertAlign w:val="baseline"/>
        <w:position w:val="0"/>
        <w:sz w:val="20"/>
        <w:sz w:val="20"/>
        <w:i w:val="false"/>
        <w:u w:val="none" w:color="000000"/>
        <w:b w:val="false"/>
        <w:shd w:fill="auto" w:val="clear"/>
        <w:szCs w:val="20"/>
        <w:color w:val="595959"/>
      </w:rPr>
    </w:lvl>
  </w:abstractNum>
  <w:abstractNum w:abstractNumId="12">
    <w:lvl w:ilvl="0">
      <w:start w:val="1"/>
      <w:numFmt w:val="bullet"/>
      <w:lvlText w:val=""/>
      <w:lvlJc w:val="left"/>
      <w:pPr>
        <w:tabs>
          <w:tab w:val="num" w:pos="0"/>
        </w:tabs>
        <w:ind w:left="2160" w:hanging="360"/>
      </w:pPr>
      <w:rPr>
        <w:rFonts w:ascii="Wingdings" w:hAnsi="Wingdings" w:cs="Wingdings" w:hint="default"/>
      </w:rPr>
    </w:lvl>
    <w:lvl w:ilvl="1">
      <w:start w:val="1"/>
      <w:numFmt w:val="bullet"/>
      <w:lvlText w:val=""/>
      <w:lvlJc w:val="left"/>
      <w:pPr>
        <w:tabs>
          <w:tab w:val="num" w:pos="0"/>
        </w:tabs>
        <w:ind w:left="2160" w:hanging="360"/>
      </w:pPr>
      <w:rPr>
        <w:rFonts w:ascii="Wingdings" w:hAnsi="Wingdings" w:cs="Wingdings"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Arial" w:hAnsi="Arial" w:cs="Arial" w:hint="default"/>
        <w:dstrike w:val="false"/>
        <w:strike w:val="false"/>
        <w:vertAlign w:val="baseline"/>
        <w:position w:val="0"/>
        <w:sz w:val="20"/>
        <w:sz w:val="20"/>
        <w:i w:val="false"/>
        <w:u w:val="none" w:color="000000"/>
        <w:b w:val="false"/>
        <w:shd w:fill="auto" w:val="clear"/>
        <w:szCs w:val="20"/>
        <w:color w:val="595959"/>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autoSpaceDE w:val="false"/>
      <w:bidi w:val="0"/>
    </w:pPr>
    <w:rPr>
      <w:rFonts w:ascii="Trebuchet MS" w:hAnsi="Trebuchet MS"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autoSpaceDE w:val="true"/>
      <w:ind w:hanging="0" w:left="360" w:right="0"/>
      <w:outlineLvl w:val="0"/>
    </w:pPr>
    <w:rPr>
      <w:rFonts w:ascii="Trebuchet MS" w:hAnsi="Trebuchet MS" w:eastAsia="Times New Roman" w:cs="Times New Roman"/>
      <w:b/>
      <w:bCs/>
      <w:sz w:val="24"/>
      <w:szCs w:val="24"/>
      <w:u w:val="single"/>
    </w:rPr>
  </w:style>
  <w:style w:type="paragraph" w:styleId="Heading2">
    <w:name w:val="heading 2"/>
    <w:basedOn w:val="Normal"/>
    <w:next w:val="Normal"/>
    <w:qFormat/>
    <w:pPr>
      <w:keepNext w:val="true"/>
      <w:numPr>
        <w:ilvl w:val="1"/>
        <w:numId w:val="1"/>
      </w:numPr>
      <w:autoSpaceDE w:val="true"/>
      <w:jc w:val="center"/>
      <w:outlineLvl w:val="1"/>
    </w:pPr>
    <w:rPr>
      <w:rFonts w:ascii="Trebuchet MS" w:hAnsi="Trebuchet MS" w:eastAsia="Times New Roman" w:cs="Times New Roman"/>
      <w:b/>
      <w:sz w:val="24"/>
    </w:rPr>
  </w:style>
  <w:style w:type="paragraph" w:styleId="Heading4">
    <w:name w:val="heading 4"/>
    <w:basedOn w:val="Normal"/>
    <w:next w:val="Normal"/>
    <w:qFormat/>
    <w:pPr>
      <w:keepNext w:val="true"/>
      <w:numPr>
        <w:ilvl w:val="3"/>
        <w:numId w:val="1"/>
      </w:numPr>
      <w:spacing w:before="240" w:after="60"/>
      <w:outlineLvl w:val="3"/>
    </w:pPr>
    <w:rPr>
      <w:rFonts w:ascii="Calibri" w:hAnsi="Calibri" w:cs="Calibri"/>
      <w:b/>
      <w:bCs/>
      <w:sz w:val="28"/>
      <w:szCs w:val="28"/>
      <w:lang w:val="en-IN"/>
    </w:rPr>
  </w:style>
  <w:style w:type="paragraph" w:styleId="Heading9">
    <w:name w:val="heading 9"/>
    <w:basedOn w:val="Normal"/>
    <w:next w:val="Normal"/>
    <w:qFormat/>
    <w:pPr>
      <w:keepNext w:val="true"/>
      <w:numPr>
        <w:ilvl w:val="8"/>
        <w:numId w:val="1"/>
      </w:numPr>
      <w:autoSpaceDE w:val="true"/>
      <w:ind w:hanging="0" w:left="120" w:right="0"/>
      <w:jc w:val="both"/>
      <w:outlineLvl w:val="8"/>
    </w:pPr>
    <w:rPr>
      <w:rFonts w:ascii="Verdana" w:hAnsi="Verdana" w:eastAsia="Times New Roman" w:cs="Tahoma"/>
      <w:b/>
      <w:bCs/>
    </w:rPr>
  </w:style>
  <w:style w:type="character" w:styleId="WW8Num1z0">
    <w:name w:val="WW8Num1z0"/>
    <w:qFormat/>
    <w:rPr>
      <w:rFonts w:ascii="Wingdings" w:hAnsi="Wingdings" w:cs="Wingdings"/>
    </w:rPr>
  </w:style>
  <w:style w:type="character" w:styleId="WW8Num1z1">
    <w:name w:val="WW8Num1z1"/>
    <w:qFormat/>
    <w:rPr>
      <w:rFonts w:ascii="Courier New" w:hAnsi="Courier New" w:cs="Courier New"/>
    </w:rPr>
  </w:style>
  <w:style w:type="character" w:styleId="WW8Num1z3">
    <w:name w:val="WW8Num1z3"/>
    <w:qFormat/>
    <w:rPr>
      <w:rFonts w:ascii="Symbol" w:hAnsi="Symbol" w:cs="Symbol"/>
    </w:rPr>
  </w:style>
  <w:style w:type="character" w:styleId="WW8Num2z0">
    <w:name w:val="WW8Num2z0"/>
    <w:qFormat/>
    <w:rPr>
      <w:rFonts w:ascii="Wingdings" w:hAnsi="Wingdings" w:cs="Wingdings"/>
    </w:rPr>
  </w:style>
  <w:style w:type="character" w:styleId="WW8Num2z3">
    <w:name w:val="WW8Num2z3"/>
    <w:qFormat/>
    <w:rPr>
      <w:rFonts w:ascii="Symbol" w:hAnsi="Symbol" w:cs="Symbol"/>
    </w:rPr>
  </w:style>
  <w:style w:type="character" w:styleId="WW8Num2z4">
    <w:name w:val="WW8Num2z4"/>
    <w:qFormat/>
    <w:rPr>
      <w:rFonts w:ascii="Courier New" w:hAnsi="Courier New" w:cs="Courier New"/>
    </w:rPr>
  </w:style>
  <w:style w:type="character" w:styleId="WW8Num3z0">
    <w:name w:val="WW8Num3z0"/>
    <w:qFormat/>
    <w:rPr>
      <w:rFonts w:ascii="Wingdings" w:hAnsi="Wingdings" w:cs="Wingdings"/>
    </w:rPr>
  </w:style>
  <w:style w:type="character" w:styleId="WW8Num3z1">
    <w:name w:val="WW8Num3z1"/>
    <w:qFormat/>
    <w:rPr>
      <w:rFonts w:ascii="Courier New" w:hAnsi="Courier New" w:cs="Courier New"/>
    </w:rPr>
  </w:style>
  <w:style w:type="character" w:styleId="WW8Num3z3">
    <w:name w:val="WW8Num3z3"/>
    <w:qFormat/>
    <w:rPr>
      <w:rFonts w:ascii="Symbol" w:hAnsi="Symbol" w:cs="Symbol"/>
    </w:rPr>
  </w:style>
  <w:style w:type="character" w:styleId="WW8Num4z0">
    <w:name w:val="WW8Num4z0"/>
    <w:qFormat/>
    <w:rPr>
      <w:rFonts w:ascii="Wingdings" w:hAnsi="Wingdings" w:cs="Wingdings"/>
    </w:rPr>
  </w:style>
  <w:style w:type="character" w:styleId="WW8Num4z1">
    <w:name w:val="WW8Num4z1"/>
    <w:qFormat/>
    <w:rPr>
      <w:rFonts w:ascii="Courier New" w:hAnsi="Courier New" w:cs="Courier New"/>
    </w:rPr>
  </w:style>
  <w:style w:type="character" w:styleId="WW8Num4z3">
    <w:name w:val="WW8Num4z3"/>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Wingdings" w:hAnsi="Wingdings" w:cs="Wingdings"/>
    </w:rPr>
  </w:style>
  <w:style w:type="character" w:styleId="WW8Num6z1">
    <w:name w:val="WW8Num6z1"/>
    <w:qFormat/>
    <w:rPr>
      <w:rFonts w:ascii="Courier New" w:hAnsi="Courier New" w:cs="Courier New"/>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Wingdings" w:hAnsi="Wingdings" w:cs="Wingdings"/>
    </w:rPr>
  </w:style>
  <w:style w:type="character" w:styleId="WW8Num12z1">
    <w:name w:val="WW8Num12z1"/>
    <w:qFormat/>
    <w:rPr>
      <w:rFonts w:ascii="Courier New" w:hAnsi="Courier New" w:cs="Courier New"/>
    </w:rPr>
  </w:style>
  <w:style w:type="character" w:styleId="WW8Num12z3">
    <w:name w:val="WW8Num12z3"/>
    <w:qFormat/>
    <w:rPr>
      <w:rFonts w:ascii="Symbol" w:hAnsi="Symbol" w:cs="Symbol"/>
    </w:rPr>
  </w:style>
  <w:style w:type="character" w:styleId="WW8Num13z0">
    <w:name w:val="WW8Num13z0"/>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rFonts w:ascii="Wingdings" w:hAnsi="Wingdings" w:cs="Wingdings"/>
    </w:rPr>
  </w:style>
  <w:style w:type="character" w:styleId="WW8Num15z1">
    <w:name w:val="WW8Num15z1"/>
    <w:qFormat/>
    <w:rPr>
      <w:rFonts w:ascii="Courier New" w:hAnsi="Courier New" w:cs="Courier New"/>
    </w:rPr>
  </w:style>
  <w:style w:type="character" w:styleId="WW8Num15z3">
    <w:name w:val="WW8Num15z3"/>
    <w:qFormat/>
    <w:rPr>
      <w:rFonts w:ascii="Symbol" w:hAnsi="Symbol" w:cs="Symbol"/>
    </w:rPr>
  </w:style>
  <w:style w:type="character" w:styleId="WW8Num16z0">
    <w:name w:val="WW8Num16z0"/>
    <w:qFormat/>
    <w:rPr>
      <w:rFonts w:ascii="Wingdings" w:hAnsi="Wingdings" w:cs="Wingdings"/>
    </w:rPr>
  </w:style>
  <w:style w:type="character" w:styleId="WW8Num16z1">
    <w:name w:val="WW8Num16z1"/>
    <w:qFormat/>
    <w:rPr>
      <w:rFonts w:ascii="Courier New" w:hAnsi="Courier New" w:cs="Courier New"/>
    </w:rPr>
  </w:style>
  <w:style w:type="character" w:styleId="WW8Num16z3">
    <w:name w:val="WW8Num16z3"/>
    <w:qFormat/>
    <w:rPr>
      <w:rFonts w:ascii="Symbol" w:hAnsi="Symbol" w:cs="Symbol"/>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Wingdings" w:hAnsi="Wingdings" w:cs="Wingdings"/>
    </w:rPr>
  </w:style>
  <w:style w:type="character" w:styleId="WW8Num18z1">
    <w:name w:val="WW8Num18z1"/>
    <w:qFormat/>
    <w:rPr>
      <w:rFonts w:ascii="Courier New" w:hAnsi="Courier New" w:cs="Courier New"/>
    </w:rPr>
  </w:style>
  <w:style w:type="character" w:styleId="WW8Num18z3">
    <w:name w:val="WW8Num18z3"/>
    <w:qFormat/>
    <w:rPr>
      <w:rFonts w:ascii="Symbol" w:hAnsi="Symbol" w:cs="Symbol"/>
    </w:rPr>
  </w:style>
  <w:style w:type="character" w:styleId="WW8Num19z0">
    <w:name w:val="WW8Num19z0"/>
    <w:qFormat/>
    <w:rPr>
      <w:rFonts w:ascii="Wingdings" w:hAnsi="Wingdings" w:cs="Wingdings"/>
    </w:rPr>
  </w:style>
  <w:style w:type="character" w:styleId="WW8Num19z1">
    <w:name w:val="WW8Num19z1"/>
    <w:qFormat/>
    <w:rPr>
      <w:rFonts w:ascii="Courier New" w:hAnsi="Courier New" w:cs="Courier New"/>
    </w:rPr>
  </w:style>
  <w:style w:type="character" w:styleId="WW8Num19z3">
    <w:name w:val="WW8Num19z3"/>
    <w:qFormat/>
    <w:rPr>
      <w:rFonts w:ascii="Symbol" w:hAnsi="Symbol" w:cs="Symbol"/>
    </w:rPr>
  </w:style>
  <w:style w:type="character" w:styleId="WW8Num20z0">
    <w:name w:val="WW8Num20z0"/>
    <w:qFormat/>
    <w:rPr>
      <w:rFonts w:ascii="Wingdings" w:hAnsi="Wingdings" w:cs="Wingdings"/>
    </w:rPr>
  </w:style>
  <w:style w:type="character" w:styleId="WW8Num20z1">
    <w:name w:val="WW8Num20z1"/>
    <w:qFormat/>
    <w:rPr>
      <w:rFonts w:ascii="Courier New" w:hAnsi="Courier New" w:cs="Courier New"/>
    </w:rPr>
  </w:style>
  <w:style w:type="character" w:styleId="WW8Num20z3">
    <w:name w:val="WW8Num20z3"/>
    <w:qFormat/>
    <w:rPr>
      <w:rFonts w:ascii="Symbol" w:hAnsi="Symbol" w:cs="Symbol"/>
    </w:rPr>
  </w:style>
  <w:style w:type="character" w:styleId="WW8Num21z0">
    <w:name w:val="WW8Num21z0"/>
    <w:qFormat/>
    <w:rPr>
      <w:rFonts w:ascii="Symbol" w:hAnsi="Symbol" w:cs="Symbol"/>
      <w:sz w:val="20"/>
    </w:rPr>
  </w:style>
  <w:style w:type="character" w:styleId="WW8Num21z1">
    <w:name w:val="WW8Num21z1"/>
    <w:qFormat/>
    <w:rPr>
      <w:rFonts w:ascii="Courier New" w:hAnsi="Courier New" w:cs="Courier New"/>
      <w:sz w:val="20"/>
    </w:rPr>
  </w:style>
  <w:style w:type="character" w:styleId="WW8Num21z2">
    <w:name w:val="WW8Num21z2"/>
    <w:qFormat/>
    <w:rPr>
      <w:rFonts w:ascii="Wingdings" w:hAnsi="Wingdings" w:cs="Wingdings"/>
      <w:sz w:val="20"/>
    </w:rPr>
  </w:style>
  <w:style w:type="character" w:styleId="WW8Num22z0">
    <w:name w:val="WW8Num22z0"/>
    <w:qFormat/>
    <w:rPr>
      <w:rFonts w:ascii="Wingdings" w:hAnsi="Wingdings" w:cs="Wingdings"/>
    </w:rPr>
  </w:style>
  <w:style w:type="character" w:styleId="WW8Num22z1">
    <w:name w:val="WW8Num22z1"/>
    <w:qFormat/>
    <w:rPr>
      <w:rFonts w:ascii="Courier New" w:hAnsi="Courier New" w:cs="Courier New"/>
    </w:rPr>
  </w:style>
  <w:style w:type="character" w:styleId="WW8Num22z3">
    <w:name w:val="WW8Num22z3"/>
    <w:qFormat/>
    <w:rPr>
      <w:rFonts w:ascii="Symbol" w:hAnsi="Symbol" w:cs="Symbol"/>
    </w:rPr>
  </w:style>
  <w:style w:type="character" w:styleId="WW8Num23z0">
    <w:name w:val="WW8Num23z0"/>
    <w:qFormat/>
    <w:rPr>
      <w:rFonts w:ascii="Symbol" w:hAnsi="Symbol" w:cs="Symbol"/>
      <w:sz w:val="20"/>
    </w:rPr>
  </w:style>
  <w:style w:type="character" w:styleId="WW8Num23z1">
    <w:name w:val="WW8Num23z1"/>
    <w:qFormat/>
    <w:rPr>
      <w:rFonts w:ascii="Courier New" w:hAnsi="Courier New" w:cs="Courier New"/>
      <w:sz w:val="20"/>
    </w:rPr>
  </w:style>
  <w:style w:type="character" w:styleId="WW8Num23z2">
    <w:name w:val="WW8Num23z2"/>
    <w:qFormat/>
    <w:rPr>
      <w:rFonts w:ascii="Wingdings" w:hAnsi="Wingdings" w:cs="Wingdings"/>
      <w:sz w:val="20"/>
    </w:rPr>
  </w:style>
  <w:style w:type="character" w:styleId="WW8Num24z0">
    <w:name w:val="WW8Num24z0"/>
    <w:qFormat/>
    <w:rPr>
      <w:rFonts w:ascii="Wingdings" w:hAnsi="Wingdings" w:cs="Wingdings"/>
    </w:rPr>
  </w:style>
  <w:style w:type="character" w:styleId="WW8Num24z3">
    <w:name w:val="WW8Num24z3"/>
    <w:qFormat/>
    <w:rPr>
      <w:rFonts w:ascii="Symbol" w:hAnsi="Symbol" w:cs="Symbol"/>
    </w:rPr>
  </w:style>
  <w:style w:type="character" w:styleId="WW8Num24z4">
    <w:name w:val="WW8Num24z4"/>
    <w:qFormat/>
    <w:rPr>
      <w:rFonts w:ascii="Courier New" w:hAnsi="Courier New" w:cs="Courier New"/>
    </w:rPr>
  </w:style>
  <w:style w:type="character" w:styleId="WW8Num25z0">
    <w:name w:val="WW8Num25z0"/>
    <w:qFormat/>
    <w:rPr>
      <w:rFonts w:ascii="Wingdings" w:hAnsi="Wingdings" w:cs="Wingdings"/>
    </w:rPr>
  </w:style>
  <w:style w:type="character" w:styleId="WW8Num25z1">
    <w:name w:val="WW8Num25z1"/>
    <w:qFormat/>
    <w:rPr>
      <w:rFonts w:ascii="Courier New" w:hAnsi="Courier New" w:cs="Courier New"/>
    </w:rPr>
  </w:style>
  <w:style w:type="character" w:styleId="WW8Num25z3">
    <w:name w:val="WW8Num25z3"/>
    <w:qFormat/>
    <w:rPr>
      <w:rFonts w:ascii="Symbol" w:hAnsi="Symbol" w:cs="Symbol"/>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Wingdings" w:hAnsi="Wingdings" w:cs="Wingdings"/>
    </w:rPr>
  </w:style>
  <w:style w:type="character" w:styleId="WW8Num27z1">
    <w:name w:val="WW8Num27z1"/>
    <w:qFormat/>
    <w:rPr>
      <w:rFonts w:ascii="Courier New" w:hAnsi="Courier New" w:cs="Courier New"/>
    </w:rPr>
  </w:style>
  <w:style w:type="character" w:styleId="WW8Num27z3">
    <w:name w:val="WW8Num27z3"/>
    <w:qFormat/>
    <w:rPr>
      <w:rFonts w:ascii="Symbol" w:hAnsi="Symbol" w:cs="Symbol"/>
    </w:rPr>
  </w:style>
  <w:style w:type="character" w:styleId="WW8Num28z0">
    <w:name w:val="WW8Num28z0"/>
    <w:qFormat/>
    <w:rPr>
      <w:rFonts w:ascii="Symbol" w:hAnsi="Symbol" w:cs="Symbol"/>
      <w:sz w:val="20"/>
    </w:rPr>
  </w:style>
  <w:style w:type="character" w:styleId="WW8Num29z0">
    <w:name w:val="WW8Num29z0"/>
    <w:qFormat/>
    <w:rPr>
      <w:rFonts w:ascii="Wingdings" w:hAnsi="Wingdings" w:cs="Wingdings"/>
    </w:rPr>
  </w:style>
  <w:style w:type="character" w:styleId="WW8Num29z1">
    <w:name w:val="WW8Num29z1"/>
    <w:qFormat/>
    <w:rPr>
      <w:rFonts w:ascii="Courier New" w:hAnsi="Courier New" w:cs="Courier New"/>
    </w:rPr>
  </w:style>
  <w:style w:type="character" w:styleId="WW8Num29z3">
    <w:name w:val="WW8Num29z3"/>
    <w:qFormat/>
    <w:rPr>
      <w:rFonts w:ascii="Symbol" w:hAnsi="Symbol" w:cs="Symbol"/>
    </w:rPr>
  </w:style>
  <w:style w:type="character" w:styleId="WW8Num30z0">
    <w:name w:val="WW8Num30z0"/>
    <w:qFormat/>
    <w:rPr>
      <w:rFonts w:ascii="Wingdings" w:hAnsi="Wingdings" w:cs="Wingdings"/>
    </w:rPr>
  </w:style>
  <w:style w:type="character" w:styleId="WW8Num31z0">
    <w:name w:val="WW8Num31z0"/>
    <w:qFormat/>
    <w:rPr>
      <w:rFonts w:ascii="Symbol" w:hAnsi="Symbol" w:cs="Symbol"/>
      <w:sz w:val="20"/>
    </w:rPr>
  </w:style>
  <w:style w:type="character" w:styleId="WW8Num32z0">
    <w:name w:val="WW8Num32z0"/>
    <w:qFormat/>
    <w:rPr>
      <w:rFonts w:ascii="Wingdings" w:hAnsi="Wingdings" w:cs="Wingdings"/>
    </w:rPr>
  </w:style>
  <w:style w:type="character" w:styleId="WW8Num32z1">
    <w:name w:val="WW8Num32z1"/>
    <w:qFormat/>
    <w:rPr>
      <w:rFonts w:ascii="Courier New" w:hAnsi="Courier New" w:cs="Courier New"/>
    </w:rPr>
  </w:style>
  <w:style w:type="character" w:styleId="WW8Num32z3">
    <w:name w:val="WW8Num32z3"/>
    <w:qFormat/>
    <w:rPr>
      <w:rFonts w:ascii="Symbol" w:hAnsi="Symbol" w:cs="Symbol"/>
    </w:rPr>
  </w:style>
  <w:style w:type="character" w:styleId="WW8Num33z0">
    <w:name w:val="WW8Num33z0"/>
    <w:qFormat/>
    <w:rPr>
      <w:rFonts w:ascii="Wingdings" w:hAnsi="Wingdings" w:cs="Wingdings"/>
    </w:rPr>
  </w:style>
  <w:style w:type="character" w:styleId="WW8Num33z1">
    <w:name w:val="WW8Num33z1"/>
    <w:qFormat/>
    <w:rPr>
      <w:rFonts w:ascii="Courier New" w:hAnsi="Courier New" w:cs="Courier New"/>
    </w:rPr>
  </w:style>
  <w:style w:type="character" w:styleId="WW8Num33z3">
    <w:name w:val="WW8Num33z3"/>
    <w:qFormat/>
    <w:rPr>
      <w:rFonts w:ascii="Symbol" w:hAnsi="Symbol" w:cs="Symbol"/>
    </w:rPr>
  </w:style>
  <w:style w:type="character" w:styleId="WW8Num34z0">
    <w:name w:val="WW8Num34z0"/>
    <w:qFormat/>
    <w:rPr>
      <w:rFonts w:ascii="Arial" w:hAnsi="Arial" w:eastAsia="Arial" w:cs="Arial"/>
      <w:b w:val="false"/>
      <w:i w:val="false"/>
      <w:strike w:val="false"/>
      <w:dstrike w:val="false"/>
      <w:color w:val="595959"/>
      <w:position w:val="0"/>
      <w:sz w:val="20"/>
      <w:sz w:val="20"/>
      <w:szCs w:val="20"/>
      <w:u w:val="none" w:color="000000"/>
      <w:shd w:fill="auto" w:val="clear"/>
      <w:vertAlign w:val="baseline"/>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4z3">
    <w:name w:val="WW8Num34z3"/>
    <w:qFormat/>
    <w:rPr>
      <w:rFonts w:ascii="Symbol" w:hAnsi="Symbol" w:cs="Symbol"/>
    </w:rPr>
  </w:style>
  <w:style w:type="character" w:styleId="WW8Num35z0">
    <w:name w:val="WW8Num35z0"/>
    <w:qFormat/>
    <w:rPr>
      <w:rFonts w:ascii="Wingdings" w:hAnsi="Wingdings" w:cs="Wingdings"/>
    </w:rPr>
  </w:style>
  <w:style w:type="character" w:styleId="WW8Num35z3">
    <w:name w:val="WW8Num35z3"/>
    <w:qFormat/>
    <w:rPr>
      <w:rFonts w:ascii="Symbol" w:hAnsi="Symbol" w:cs="Symbol"/>
    </w:rPr>
  </w:style>
  <w:style w:type="character" w:styleId="WW8Num35z4">
    <w:name w:val="WW8Num35z4"/>
    <w:qFormat/>
    <w:rPr>
      <w:rFonts w:ascii="Courier New" w:hAnsi="Courier New" w:cs="Courier New"/>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Wingdings" w:hAnsi="Wingdings" w:cs="Wingdings"/>
    </w:rPr>
  </w:style>
  <w:style w:type="character" w:styleId="WW8Num37z1">
    <w:name w:val="WW8Num37z1"/>
    <w:qFormat/>
    <w:rPr>
      <w:rFonts w:ascii="Courier New" w:hAnsi="Courier New" w:cs="Courier New"/>
    </w:rPr>
  </w:style>
  <w:style w:type="character" w:styleId="WW8Num37z3">
    <w:name w:val="WW8Num37z3"/>
    <w:qFormat/>
    <w:rPr>
      <w:rFonts w:ascii="Symbol" w:hAnsi="Symbol" w:cs="Symbol"/>
    </w:rPr>
  </w:style>
  <w:style w:type="character" w:styleId="WW8Num38z0">
    <w:name w:val="WW8Num38z0"/>
    <w:qFormat/>
    <w:rPr>
      <w:rFonts w:ascii="Wingdings" w:hAnsi="Wingdings" w:cs="Wingdings"/>
    </w:rPr>
  </w:style>
  <w:style w:type="character" w:styleId="WW8Num38z1">
    <w:name w:val="WW8Num38z1"/>
    <w:qFormat/>
    <w:rPr>
      <w:rFonts w:ascii="Courier New" w:hAnsi="Courier New" w:cs="Courier New"/>
    </w:rPr>
  </w:style>
  <w:style w:type="character" w:styleId="WW8Num38z3">
    <w:name w:val="WW8Num38z3"/>
    <w:qFormat/>
    <w:rPr>
      <w:rFonts w:ascii="Symbol" w:hAnsi="Symbol" w:cs="Symbol"/>
    </w:rPr>
  </w:style>
  <w:style w:type="character" w:styleId="WW8Num39z0">
    <w:name w:val="WW8Num39z0"/>
    <w:qFormat/>
    <w:rPr>
      <w:rFonts w:ascii="Symbol" w:hAnsi="Symbol" w:cs="Symbol"/>
      <w:sz w:val="20"/>
    </w:rPr>
  </w:style>
  <w:style w:type="character" w:styleId="WW8Num40z0">
    <w:name w:val="WW8Num40z0"/>
    <w:qFormat/>
    <w:rPr>
      <w:rFonts w:ascii="Arial" w:hAnsi="Arial" w:eastAsia="Arial" w:cs="Arial"/>
      <w:b w:val="false"/>
      <w:i w:val="false"/>
      <w:strike w:val="false"/>
      <w:dstrike w:val="false"/>
      <w:color w:val="595959"/>
      <w:position w:val="0"/>
      <w:sz w:val="20"/>
      <w:sz w:val="20"/>
      <w:szCs w:val="20"/>
      <w:u w:val="none" w:color="000000"/>
      <w:shd w:fill="auto" w:val="clear"/>
      <w:vertAlign w:val="baseline"/>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0z3">
    <w:name w:val="WW8Num40z3"/>
    <w:qFormat/>
    <w:rPr>
      <w:rFonts w:ascii="Symbol" w:hAnsi="Symbol" w:cs="Symbol"/>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rFonts w:ascii="Wingdings" w:hAnsi="Wingdings" w:cs="Wingdings"/>
    </w:rPr>
  </w:style>
  <w:style w:type="character" w:styleId="WW8Num42z1">
    <w:name w:val="WW8Num42z1"/>
    <w:qFormat/>
    <w:rPr>
      <w:rFonts w:ascii="Courier New" w:hAnsi="Courier New" w:cs="Courier New"/>
    </w:rPr>
  </w:style>
  <w:style w:type="character" w:styleId="WW8Num42z3">
    <w:name w:val="WW8Num42z3"/>
    <w:qFormat/>
    <w:rPr>
      <w:rFonts w:ascii="Symbol" w:hAnsi="Symbol" w:cs="Symbol"/>
    </w:rPr>
  </w:style>
  <w:style w:type="character" w:styleId="WW8Num43z0">
    <w:name w:val="WW8Num43z0"/>
    <w:qFormat/>
    <w:rPr>
      <w:rFonts w:ascii="Wingdings" w:hAnsi="Wingdings" w:cs="Wingdings"/>
    </w:rPr>
  </w:style>
  <w:style w:type="character" w:styleId="WW8Num43z1">
    <w:name w:val="WW8Num43z1"/>
    <w:qFormat/>
    <w:rPr>
      <w:rFonts w:ascii="Courier New" w:hAnsi="Courier New" w:cs="Courier New"/>
    </w:rPr>
  </w:style>
  <w:style w:type="character" w:styleId="WW8Num43z3">
    <w:name w:val="WW8Num43z3"/>
    <w:qFormat/>
    <w:rPr>
      <w:rFonts w:ascii="Symbol" w:hAnsi="Symbol" w:cs="Symbol"/>
    </w:rPr>
  </w:style>
  <w:style w:type="character" w:styleId="WW8Num44z0">
    <w:name w:val="WW8Num44z0"/>
    <w:qFormat/>
    <w:rPr>
      <w:rFonts w:ascii="Wingdings" w:hAnsi="Wingdings" w:cs="Wingdings"/>
    </w:rPr>
  </w:style>
  <w:style w:type="character" w:styleId="WW8Num44z1">
    <w:name w:val="WW8Num44z1"/>
    <w:qFormat/>
    <w:rPr>
      <w:rFonts w:ascii="Courier New" w:hAnsi="Courier New" w:cs="Courier New"/>
    </w:rPr>
  </w:style>
  <w:style w:type="character" w:styleId="WW8Num44z3">
    <w:name w:val="WW8Num44z3"/>
    <w:qFormat/>
    <w:rPr>
      <w:rFonts w:ascii="Symbol" w:hAnsi="Symbol" w:cs="Symbol"/>
    </w:rPr>
  </w:style>
  <w:style w:type="character" w:styleId="WW8Num45z0">
    <w:name w:val="WW8Num45z0"/>
    <w:qFormat/>
    <w:rPr>
      <w:rFonts w:ascii="Wingdings" w:hAnsi="Wingdings" w:cs="Wingdings"/>
    </w:rPr>
  </w:style>
  <w:style w:type="character" w:styleId="WW8Num45z1">
    <w:name w:val="WW8Num45z1"/>
    <w:qFormat/>
    <w:rPr>
      <w:rFonts w:ascii="Courier New" w:hAnsi="Courier New" w:cs="Courier New"/>
    </w:rPr>
  </w:style>
  <w:style w:type="character" w:styleId="WW8Num45z3">
    <w:name w:val="WW8Num45z3"/>
    <w:qFormat/>
    <w:rPr>
      <w:rFonts w:ascii="Symbol" w:hAnsi="Symbol" w:cs="Symbol"/>
    </w:rPr>
  </w:style>
  <w:style w:type="character" w:styleId="WW8Num46z0">
    <w:name w:val="WW8Num46z0"/>
    <w:qFormat/>
    <w:rPr>
      <w:rFonts w:ascii="Arial" w:hAnsi="Arial" w:eastAsia="Arial" w:cs="Arial"/>
      <w:b w:val="false"/>
      <w:i w:val="false"/>
      <w:strike w:val="false"/>
      <w:dstrike w:val="false"/>
      <w:color w:val="595959"/>
      <w:position w:val="0"/>
      <w:sz w:val="20"/>
      <w:sz w:val="20"/>
      <w:szCs w:val="20"/>
      <w:u w:val="none" w:color="000000"/>
      <w:shd w:fill="auto" w:val="clear"/>
      <w:vertAlign w:val="baseline"/>
    </w:rPr>
  </w:style>
  <w:style w:type="character" w:styleId="WW8Num46z1">
    <w:name w:val="WW8Num46z1"/>
    <w:qFormat/>
    <w:rPr>
      <w:rFonts w:ascii="Courier New" w:hAnsi="Courier New" w:cs="Courier New"/>
    </w:rPr>
  </w:style>
  <w:style w:type="character" w:styleId="WW8Num46z2">
    <w:name w:val="WW8Num46z2"/>
    <w:qFormat/>
    <w:rPr>
      <w:rFonts w:ascii="Wingdings" w:hAnsi="Wingdings" w:cs="Wingdings"/>
    </w:rPr>
  </w:style>
  <w:style w:type="character" w:styleId="WW8Num46z3">
    <w:name w:val="WW8Num46z3"/>
    <w:qFormat/>
    <w:rPr>
      <w:rFonts w:ascii="Symbol" w:hAnsi="Symbol" w:cs="Symbol"/>
    </w:rPr>
  </w:style>
  <w:style w:type="character" w:styleId="DefaultParagraphFont">
    <w:name w:val="Default Paragraph Font"/>
    <w:qFormat/>
    <w:rPr>
      <w:rFonts w:ascii="Trebuchet MS" w:hAnsi="Trebuchet MS" w:eastAsia="Times New Roman" w:cs="Times New Roman"/>
    </w:rPr>
  </w:style>
  <w:style w:type="character" w:styleId="FooterChar">
    <w:name w:val="Footer Char"/>
    <w:qFormat/>
    <w:rPr>
      <w:rFonts w:ascii="Trebuchet MS" w:hAnsi="Trebuchet MS" w:eastAsia="Times New Roman" w:cs="Times New Roman"/>
    </w:rPr>
  </w:style>
  <w:style w:type="character" w:styleId="PageNumber">
    <w:name w:val="page number"/>
    <w:rPr>
      <w:rFonts w:ascii="Trebuchet MS" w:hAnsi="Trebuchet MS" w:eastAsia="Times New Roman" w:cs="Times New Roman"/>
    </w:rPr>
  </w:style>
  <w:style w:type="character" w:styleId="Hyperlink">
    <w:name w:val="Hyperlink"/>
    <w:rPr>
      <w:rFonts w:ascii="Trebuchet MS" w:hAnsi="Trebuchet MS" w:eastAsia="Times New Roman" w:cs="Times New Roman"/>
      <w:color w:val="0000FF"/>
      <w:u w:val="single"/>
    </w:rPr>
  </w:style>
  <w:style w:type="character" w:styleId="Strong">
    <w:name w:val="Strong"/>
    <w:qFormat/>
    <w:rPr>
      <w:rFonts w:ascii="Trebuchet MS" w:hAnsi="Trebuchet MS" w:eastAsia="Times New Roman" w:cs="Times New Roman"/>
      <w:b/>
      <w:bCs/>
    </w:rPr>
  </w:style>
  <w:style w:type="character" w:styleId="FollowedHyperlink">
    <w:name w:val="FollowedHyperlink"/>
    <w:rPr>
      <w:rFonts w:ascii="Trebuchet MS" w:hAnsi="Trebuchet MS" w:eastAsia="Times New Roman" w:cs="Times New Roman"/>
      <w:color w:val="800080"/>
      <w:u w:val="single"/>
    </w:rPr>
  </w:style>
  <w:style w:type="character" w:styleId="HTMLTypewriter">
    <w:name w:val="HTML Typewriter"/>
    <w:qFormat/>
    <w:rPr>
      <w:rFonts w:ascii="Arial Unicode MS" w:hAnsi="Arial Unicode MS" w:eastAsia="Arial Unicode MS" w:cs="Arial Unicode MS"/>
      <w:sz w:val="20"/>
      <w:szCs w:val="20"/>
    </w:rPr>
  </w:style>
  <w:style w:type="character" w:styleId="HeaderChar">
    <w:name w:val="Header Char"/>
    <w:qFormat/>
    <w:rPr>
      <w:rFonts w:ascii="Trebuchet MS" w:hAnsi="Trebuchet MS" w:eastAsia="Times New Roman" w:cs="Times New Roman"/>
    </w:rPr>
  </w:style>
  <w:style w:type="character" w:styleId="BalloonTextChar">
    <w:name w:val="Balloon Text Char"/>
    <w:qFormat/>
    <w:rPr>
      <w:rFonts w:ascii="Tahoma" w:hAnsi="Tahoma" w:eastAsia="Times New Roman" w:cs="Tahoma"/>
      <w:sz w:val="16"/>
      <w:szCs w:val="16"/>
    </w:rPr>
  </w:style>
  <w:style w:type="character" w:styleId="IntenseReference">
    <w:name w:val="Intense Reference"/>
    <w:qFormat/>
    <w:rPr>
      <w:rFonts w:ascii="Trebuchet MS" w:hAnsi="Trebuchet MS" w:eastAsia="Times New Roman" w:cs="Times New Roman"/>
      <w:b/>
      <w:bCs/>
      <w:smallCaps/>
      <w:color w:val="5B9BD5"/>
      <w:spacing w:val="5"/>
    </w:rPr>
  </w:style>
  <w:style w:type="character" w:styleId="Heading4Char">
    <w:name w:val="Heading 4 Char"/>
    <w:qFormat/>
    <w:rPr>
      <w:rFonts w:ascii="Calibri" w:hAnsi="Calibri" w:eastAsia="Times New Roman" w:cs="Times New Roman"/>
      <w:b/>
      <w:bCs/>
      <w:sz w:val="28"/>
      <w:szCs w:val="28"/>
    </w:rPr>
  </w:style>
  <w:style w:type="character" w:styleId="ListParagraphChar">
    <w:name w:val="List Paragraph Char"/>
    <w:qFormat/>
    <w:rPr>
      <w:rFonts w:ascii="Calibri" w:hAnsi="Calibri" w:eastAsia="Calibri" w:cs="Calibri"/>
      <w:color w:val="595959"/>
      <w:szCs w:val="22"/>
      <w:lang w:val="en-IN"/>
    </w:rPr>
  </w:style>
  <w:style w:type="paragraph" w:styleId="Heading">
    <w:name w:val="Heading"/>
    <w:basedOn w:val="Normal"/>
    <w:next w:val="BodyText"/>
    <w:qFormat/>
    <w:pPr>
      <w:autoSpaceDE w:val="true"/>
      <w:jc w:val="center"/>
    </w:pPr>
    <w:rPr>
      <w:rFonts w:ascii="Trebuchet MS" w:hAnsi="Trebuchet MS" w:eastAsia="Times New Roman" w:cs="Times New Roman"/>
      <w:b/>
      <w:sz w:val="36"/>
      <w:szCs w:val="24"/>
    </w:rPr>
  </w:style>
  <w:style w:type="paragraph" w:styleId="BodyText">
    <w:name w:val="Body Text"/>
    <w:basedOn w:val="Normal"/>
    <w:pPr/>
    <w:rPr>
      <w:rFonts w:ascii="Arial" w:hAnsi="Arial" w:eastAsia="Times New Roman" w:cs="Arial"/>
      <w:b/>
      <w:bCs/>
      <w:sz w:val="18"/>
      <w:szCs w:val="18"/>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lang w:val="en-IN"/>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autoSpaceDE w:val="true"/>
    </w:pPr>
    <w:rPr>
      <w:rFonts w:ascii="Courier New" w:hAnsi="Courier New" w:eastAsia="Courier New" w:cs="Courier New"/>
      <w:sz w:val="24"/>
      <w:szCs w:val="24"/>
    </w:rPr>
  </w:style>
  <w:style w:type="paragraph" w:styleId="BodyTextIndent2">
    <w:name w:val="Body Text Indent 2"/>
    <w:basedOn w:val="Normal"/>
    <w:qFormat/>
    <w:pPr>
      <w:tabs>
        <w:tab w:val="clear" w:pos="720"/>
        <w:tab w:val="left" w:pos="1620" w:leader="none"/>
      </w:tabs>
      <w:autoSpaceDE w:val="true"/>
      <w:spacing w:lineRule="auto" w:line="360"/>
      <w:ind w:hanging="0" w:left="1620" w:right="0"/>
    </w:pPr>
    <w:rPr>
      <w:rFonts w:ascii="Trebuchet MS" w:hAnsi="Trebuchet MS" w:eastAsia="Times New Roman" w:cs="Times New Roman"/>
      <w:sz w:val="22"/>
      <w:szCs w:val="22"/>
    </w:rPr>
  </w:style>
  <w:style w:type="paragraph" w:styleId="BlockText">
    <w:name w:val="Block Text"/>
    <w:basedOn w:val="Normal"/>
    <w:qFormat/>
    <w:pPr>
      <w:ind w:firstLine="634" w:left="86" w:right="259"/>
    </w:pPr>
    <w:rPr>
      <w:rFonts w:ascii="Verdana" w:hAnsi="Verdana" w:eastAsia="Batang;바탕" w:cs="Times New Roman"/>
    </w:rPr>
  </w:style>
  <w:style w:type="paragraph" w:styleId="Level1">
    <w:name w:val="Level 1"/>
    <w:qFormat/>
    <w:pPr>
      <w:widowControl/>
      <w:autoSpaceDE w:val="false"/>
      <w:bidi w:val="0"/>
      <w:ind w:hanging="0" w:left="720" w:right="0"/>
    </w:pPr>
    <w:rPr>
      <w:rFonts w:ascii="Trebuchet MS" w:hAnsi="Trebuchet MS" w:eastAsia="Times New Roman" w:cs="Times New Roman"/>
      <w:color w:val="auto"/>
      <w:sz w:val="24"/>
      <w:szCs w:val="24"/>
      <w:lang w:val="en-US" w:bidi="ar-SA" w:eastAsia="zh-CN"/>
    </w:rPr>
  </w:style>
  <w:style w:type="paragraph" w:styleId="PlainText">
    <w:name w:val="Plain Text"/>
    <w:basedOn w:val="Normal"/>
    <w:qFormat/>
    <w:pPr>
      <w:autoSpaceDE w:val="true"/>
    </w:pPr>
    <w:rPr>
      <w:rFonts w:ascii="Courier New" w:hAnsi="Courier New" w:eastAsia="SimSun;宋体" w:cs="Times New Roman"/>
    </w:rPr>
  </w:style>
  <w:style w:type="paragraph" w:styleId="Header">
    <w:name w:val="header"/>
    <w:basedOn w:val="Normal"/>
    <w:pPr>
      <w:tabs>
        <w:tab w:val="clear" w:pos="720"/>
        <w:tab w:val="center" w:pos="4320" w:leader="none"/>
        <w:tab w:val="right" w:pos="8640" w:leader="none"/>
      </w:tabs>
    </w:pPr>
    <w:rPr>
      <w:lang w:val="en-IN"/>
    </w:rPr>
  </w:style>
  <w:style w:type="paragraph" w:styleId="Char">
    <w:name w:val=" Char"/>
    <w:basedOn w:val="Normal"/>
    <w:qFormat/>
    <w:pPr>
      <w:autoSpaceDE w:val="true"/>
      <w:spacing w:lineRule="exact" w:line="240" w:before="120" w:after="160"/>
    </w:pPr>
    <w:rPr>
      <w:rFonts w:ascii="Verdana" w:hAnsi="Verdana" w:eastAsia="Times New Roman" w:cs="Arial"/>
    </w:rPr>
  </w:style>
  <w:style w:type="paragraph" w:styleId="BalloonText">
    <w:name w:val="Balloon Text"/>
    <w:basedOn w:val="Normal"/>
    <w:qFormat/>
    <w:pPr/>
    <w:rPr>
      <w:rFonts w:ascii="Tahoma" w:hAnsi="Tahoma" w:cs="Tahoma"/>
      <w:sz w:val="16"/>
      <w:szCs w:val="16"/>
      <w:lang w:val="en-IN"/>
    </w:rPr>
  </w:style>
  <w:style w:type="paragraph" w:styleId="ListParagraph">
    <w:name w:val="List Paragraph"/>
    <w:basedOn w:val="Normal"/>
    <w:qFormat/>
    <w:pPr>
      <w:autoSpaceDE w:val="true"/>
      <w:spacing w:lineRule="auto" w:line="247" w:before="0" w:after="30"/>
      <w:ind w:hanging="371" w:left="720" w:right="71"/>
      <w:contextualSpacing/>
    </w:pPr>
    <w:rPr>
      <w:rFonts w:ascii="Calibri" w:hAnsi="Calibri" w:eastAsia="Calibri" w:cs="Calibri"/>
      <w:color w:val="595959"/>
      <w:szCs w:val="22"/>
      <w:lang w:val="en-I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saj.shan2001@gmail.com" TargetMode="External"/><Relationship Id="rId4" Type="http://schemas.openxmlformats.org/officeDocument/2006/relationships/hyperlink" Target="https://en.wikipedia.org/wiki/Dubai" TargetMode="Externa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LibreOffice/25.2.3.2$Windows_X86_64 LibreOffice_project/bbb074479178df812d175f709636b368952c2ce3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2020-09-09T18:10:00Z</dcterms:created>
  <dc:creator>Shaik</dc:creator>
  <dc:description/>
  <cp:keywords/>
  <dc:language>en-IN</dc:language>
  <cp:lastModifiedBy>Shareef</cp:lastModifiedBy>
  <cp:lastPrinted>2012-04-20T10:39:00Z</cp:lastPrinted>
  <dcterms:modified xsi:type="dcterms:W3CDTF">2020-10-24T19:02:00Z</dcterms:modified>
  <cp:revision>3</cp:revision>
  <dc:subject/>
  <dc:title>Shajahan Shaik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a70571-31c6-4603-80c1-ef2fb871a62a_Application">
    <vt:lpwstr>Microsoft Azure Information Protection</vt:lpwstr>
  </property>
  <property fmtid="{D5CDD505-2E9C-101B-9397-08002B2CF9AE}" pid="3" name="MSIP_Label_b9a70571-31c6-4603-80c1-ef2fb871a62a_Enabled">
    <vt:lpwstr>True</vt:lpwstr>
  </property>
  <property fmtid="{D5CDD505-2E9C-101B-9397-08002B2CF9AE}" pid="4" name="MSIP_Label_b9a70571-31c6-4603-80c1-ef2fb871a62a_Extended_MSFT_Method">
    <vt:lpwstr>Automatic</vt:lpwstr>
  </property>
  <property fmtid="{D5CDD505-2E9C-101B-9397-08002B2CF9AE}" pid="5" name="MSIP_Label_b9a70571-31c6-4603-80c1-ef2fb871a62a_Name">
    <vt:lpwstr>Internal and Restricted</vt:lpwstr>
  </property>
  <property fmtid="{D5CDD505-2E9C-101B-9397-08002B2CF9AE}" pid="6" name="MSIP_Label_b9a70571-31c6-4603-80c1-ef2fb871a62a_Owner">
    <vt:lpwstr>SH830885@wipro.com</vt:lpwstr>
  </property>
  <property fmtid="{D5CDD505-2E9C-101B-9397-08002B2CF9AE}" pid="7" name="MSIP_Label_b9a70571-31c6-4603-80c1-ef2fb871a62a_Ref">
    <vt:lpwstr>https://api.informationprotection.azure.com/api/258ac4e4-146a-411e-9dc8-79a9e12fd6da</vt:lpwstr>
  </property>
  <property fmtid="{D5CDD505-2E9C-101B-9397-08002B2CF9AE}" pid="8" name="MSIP_Label_b9a70571-31c6-4603-80c1-ef2fb871a62a_SetDate">
    <vt:lpwstr>2018-02-22T12:48:59.1645254+05:30</vt:lpwstr>
  </property>
  <property fmtid="{D5CDD505-2E9C-101B-9397-08002B2CF9AE}" pid="9" name="MSIP_Label_b9a70571-31c6-4603-80c1-ef2fb871a62a_SiteId">
    <vt:lpwstr>258ac4e4-146a-411e-9dc8-79a9e12fd6da</vt:lpwstr>
  </property>
  <property fmtid="{D5CDD505-2E9C-101B-9397-08002B2CF9AE}" pid="10" name="Sensitivity">
    <vt:lpwstr>Internal and Restricted</vt:lpwstr>
  </property>
</Properties>
</file>