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LIST OF FIGURES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Page-no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Fig 1.1 OpenGL library tools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Fig 2.1 Overview of dancing dolls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6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Fig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5.1 First page of the output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25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Fig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5.2 Help Page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26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Fig 5.3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The four characters in the project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26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Fig 5.4 Doll pinku comes front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27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Fig 5.5 Zoomed out view of dolls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27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Fig 5.6 The rotation of dolls with respect to mouse movement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28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4CB33"/>
    <w:multiLevelType w:val="singleLevel"/>
    <w:tmpl w:val="5B04CB3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97CB9"/>
    <w:rsid w:val="0C357A8A"/>
    <w:rsid w:val="0E6C3B52"/>
    <w:rsid w:val="2D4D0761"/>
    <w:rsid w:val="37597CB9"/>
    <w:rsid w:val="3BEB7BFF"/>
    <w:rsid w:val="433F7C0A"/>
    <w:rsid w:val="4C8146FD"/>
    <w:rsid w:val="5AD62DB0"/>
    <w:rsid w:val="6989626C"/>
    <w:rsid w:val="73307800"/>
    <w:rsid w:val="7CFF0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300</Characters>
  <Lines>0</Lines>
  <Paragraphs>0</Paragraphs>
  <ScaleCrop>false</ScaleCrop>
  <LinksUpToDate>false</LinksUpToDate>
  <CharactersWithSpaces>677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2018-05-09T08:39:00Z</dcterms:created>
  <dc:creator>Admin</dc:creator>
  <cp:lastModifiedBy>Admin</cp:lastModifiedBy>
  <dcterms:modified xsi:type="dcterms:W3CDTF">2018-05-23T07:37:19Z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