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>Data written to the working file.</w:t>
        <w:cr/>
        <w:t>8 variables and 27 cases written.</w:t>
        <w:cr/>
        <w:t>Variable: Age                Type: Number  Format : F2</w:t>
        <w:cr/>
        <w:t>Variable: Cult_Back          Type: Number  Format : F1</w:t>
        <w:cr/>
        <w:t>Variable: Game_Type          Type: Number  Format : F1</w:t>
        <w:cr/>
        <w:t>Variable: Pre_Anxiety        Type: Number  Format : F2</w:t>
        <w:cr/>
        <w:t>Variable: Post_Anxiety       Type: Number  Format : F2</w:t>
        <w:cr/>
        <w:t>Variable: Anxiety_Change     Type: Number  Format : F3</w:t>
        <w:cr/>
        <w:t>Variable: Culture_Connect    Type: Number  Format : F1</w:t>
        <w:cr/>
        <w:t>Variable: Game_Compare       Type: Number  Format : F1</w:t>
        <w:cr/>
        <w:t/>
        <w:cr/>
        <w:t>Substitute the following to build syntax for these data.</w:t>
        <w:cr/>
        <w:t xml:space="preserve">  /VARIABLES=</w:t>
        <w:cr/>
        <w:t xml:space="preserve">   Age F2</w:t>
        <w:cr/>
        <w:t xml:space="preserve">   Cult_Back F1</w:t>
        <w:cr/>
        <w:t xml:space="preserve">   Game_Type F1</w:t>
        <w:cr/>
        <w:t xml:space="preserve">   Pre_Anxiety F2</w:t>
        <w:cr/>
        <w:t xml:space="preserve">   Post_Anxiety F2</w:t>
        <w:cr/>
        <w:t xml:space="preserve">   Anxiety_Change F3</w:t>
        <w:cr/>
        <w:t xml:space="preserve">   Culture_Connect F1</w:t>
        <w:cr/>
        <w:t xml:space="preserve">   Game_Compare F1</w:t>
        <w:cr/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General Linear Model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30-NOV-2024 16:54:52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C:\Users\bhuvansh\Desktop\cleaned_data.csv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GLM Pre_Anxiety Post_Anxiety BY Game_Type</w:t>
              <w:br/>
              <w:t>/WSFACTOR=Time 2 Polynomial</w:t>
              <w:br/>
              <w:t>/METHOD=SSTYPE(3)</w:t>
              <w:br/>
              <w:t>/PRINT=ETASQ HOMOGENEITY</w:t>
              <w:br/>
              <w:t>/CRITERIA=ALPHA(.05)</w:t>
              <w:br/>
              <w:t>/WSDESIGN=Time</w:t>
              <w:br/>
              <w:t>/DESIGN=Game_Type.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Within-Subjects Factors</w:t>
            </w:r>
          </w:p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Pre_Anxiety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Post_Anxiety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377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Between-Subjects Factors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35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Box's Test of Equality of Covariance Matrices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Box's M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23.869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7.227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df2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25759.717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935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Tests the null hypothesis that the observed covariance matrices of the dependent variables are equal across groups.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Game_Type</w:t>
              <w:br/>
              <w:t>Within Subjects Design: Time</w:t>
              <w:br/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2006"/>
        <w:gridCol w:w="115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Effect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Hypothesis 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 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200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Effect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2006"/>
        <w:gridCol w:w="1156"/>
        <w:gridCol w:w="1156"/>
        <w:gridCol w:w="1513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200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Game_Type</w:t>
              <w:br/>
              <w:t>Within Subjects Design: Time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Exact statistic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244"/>
        <w:gridCol w:w="1377"/>
        <w:gridCol w:w="166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Mauchly's Test of Sphericity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Subjects Effect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Mauchly's W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Approx. Chi-Square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44"/>
        <w:gridCol w:w="1360"/>
        <w:gridCol w:w="147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Mauchly's Test of Sphericity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Subjects Effect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244"/>
        <w:gridCol w:w="1377"/>
        <w:gridCol w:w="1666"/>
        <w:gridCol w:w="1156"/>
        <w:gridCol w:w="1156"/>
        <w:gridCol w:w="166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244"/>
        <w:gridCol w:w="1360"/>
        <w:gridCol w:w="147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Tests the null hypothesis that the error covariance matrix of the orthonormalized transformed dependent variables is proportional to an identity matrix.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Game_Type</w:t>
              <w:br/>
              <w:t>Within Subjects Design: Time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May be used to adjust the degrees of freedom for the averaged tests of significance. Corrected tests are displayed in the Tests of Within-Subjects Effects table.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2227"/>
        <w:gridCol w:w="1666"/>
        <w:gridCol w:w="1156"/>
        <w:gridCol w:w="147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Within-Subjects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Error(Time)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1373.239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1373.239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1373.239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1373.239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2227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Within-Subjects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Error(Time)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Sphericity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Greenhouse-Geisser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Huynh-Feldt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Lower-bound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83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Within-Subjects Contrasts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130.576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289.243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Error(Time)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1373.239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54.930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83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Within-Subjects Contrasts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Time * Game_Type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Error(Time)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Linear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411"/>
        <w:gridCol w:w="2788"/>
        <w:gridCol w:w="166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Levene's Test of Equality of Error Variances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Levene Statistic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Pre_Anxiety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11.360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Median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Median and with adjusted 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trimmed mean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Post_Anxiety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Median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Median and with adjusted 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Based on trimmed mean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411"/>
        <w:gridCol w:w="2788"/>
        <w:gridCol w:w="166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Tests the null hypothesis that the error variance of the dependent variable is equal across groups.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Game_Type</w:t>
              <w:br/>
              <w:t>Within Subjects Design: Time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377"/>
        <w:gridCol w:w="1666"/>
        <w:gridCol w:w="1156"/>
        <w:gridCol w:w="1479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Measure: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MEASURE_1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 xml:space="preserve">Transformed Variable: </w:t>
            </w:r>
            <w:r>
              <w:rPr>
                <w:rFonts w:ascii="Arial" w:hAnsi="Arial" w:cs="Arial" w:eastAsia="Arial"/>
                <w:color w:val="010205"/>
                <w:sz w:val="24"/>
              </w:rPr>
              <w:t>Average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99335.761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99335.761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1009.822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2459.239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98.370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2024-12-01T01:05:02Z</dcterms:created>
  <dc:creator>IBM SPSS Statistics</dc:creator>
</cp:coreProperties>
</file>