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r>
        <w:t>Analysis of Recent Approaches to Evaluating AI-Generated Research Content</w:t>
        <w:br/>
        <w:t>Date: October 2025</w:t>
      </w:r>
    </w:p>
    <w:p>
      <w:pPr>
        <w:pStyle w:val="Heading1"/>
      </w:pPr>
      <w:r>
        <w:t>Executive Summary</w:t>
      </w:r>
    </w:p>
    <w:p>
      <w:r>
        <w:t>The evaluation of Large Language Models (LLMs) is undergoing a significant paradigm shift, moving from surface-level linguistic metrics to deeper semantic and factual verification. As model capabilities expand to include complex reasoning and creative outputs, traditional metrics such as BLEU and ROUGE have become insufficient. This report examines the current landscape of LLM evaluation, highlighting the adoption of "LLM-as-a-judge" frameworks, fact-centric metrics like FActScore, and "expert-hard" benchmarks such as GPQA. These advancements aim to create automated, scalable systems that align more closely with human judgment while addressing the limitations of static benchmarks and model-based biases.</w:t>
      </w:r>
    </w:p>
    <w:p>
      <w:pPr>
        <w:pStyle w:val="Heading1"/>
      </w:pPr>
      <w:r>
        <w:t>Introduction</w:t>
      </w:r>
    </w:p>
    <w:p>
      <w:r>
        <w:t>As Large Language Models (LLMs) continue to demonstrate sophisticated reasoning and creative capabilities, the methods used to evaluate their performance are evolving. Traditional N-gram overlap metrics, once the standard for assessing linguistic quality, are no longer adequate for capturing the nuance and accuracy required for modern AI outputs. Consequently, the research community is transitioning toward more sophisticated evaluation frameworks. This analysis explores the methodological shifts, emerging metrics, and new benchmarking strategies that define the current state of LLM evaluation, as well as the challenges that remain in ensuring reliability and objectivity.</w:t>
      </w:r>
    </w:p>
    <w:p>
      <w:pPr>
        <w:pStyle w:val="Heading1"/>
      </w:pPr>
      <w:r>
        <w:t>Key Findings</w:t>
      </w:r>
    </w:p>
    <w:p>
      <w:r>
        <w:t>Methodological shifts in LLM evaluation have transitioned from simple reference-based comparisons to complex, interactive, and model-driven systems. A primary development is the "LLM-as-a-Judge" framework, which utilizes high-performing models like GPT-4 to conduct multi-dimensional scoring of helpfulness, safety, and fluency, thereby mimicking human evaluation. Additionally, Retrieval-Augmented Generation (RAG) is increasingly used to verify factual grounding against external sources, and multi-agent debate systems are being implemented to mitigate individual model biases through consensus-based critique.</w:t>
        <w:br/>
        <w:br/>
        <w:t>The evolution of evaluation metrics can be categorized into three generations. While traditional metrics like BLEU and ROUGE focus on lexical overlap, they often fail to correlate with human judgment in complex tasks. In contrast, model-based metrics such as G-Eval and GPTScore leverage Chain-of-Thought prompting and generative probabilities to achieve higher alignment with human assessments. Furthermore, fact-centric metrics like FActScore offer a granular approach by decomposing responses into atomic facts for individual verification, a process critical for maintaining precision in high-stakes applications.</w:t>
        <w:br/>
        <w:br/>
        <w:t>Benchmarking has also shifted from general knowledge assessments to "expert-hard" evaluations. While MMLU remains a standard for general knowledge, newer benchmarks like SciEval and GPQA target specialized scientific domains and advanced reasoning tasks that challenge even human experts. As models begin to saturate traditional benchmarks, focus has moved toward constraint-following tests, such as LimitGen, which measure a model's ability to adhere to complex structural and stylistic instructions.</w:t>
      </w:r>
    </w:p>
    <w:p>
      <w:pPr>
        <w:pStyle w:val="Heading1"/>
      </w:pPr>
      <w:r>
        <w:t>Discussion</w:t>
      </w:r>
    </w:p>
    <w:p>
      <w:r>
        <w:t>Despite significant progress, the evaluation of AI-generated content faces persistent challenges, particularly regarding judge bias. LLM judges often demonstrate position bias, verbosity bias, and self-preference bias, which can skew results toward specific output formats or models. Moreover, there is a risk of "hallucination snowballing," where an LLM judge may fail to detect or even amplify misinformation produced by a candidate model.</w:t>
        <w:br/>
        <w:br/>
        <w:t>To address these issues, future directions in evaluation will likely favor hybrid frameworks. By combining the scalability of automated LLM judges with periodic human audits and grounding in verified factual databases, researchers can work toward minimizing bias and ensuring the long-term reliability of evaluation systems.</w:t>
      </w:r>
    </w:p>
    <w:p>
      <w:pPr>
        <w:pStyle w:val="Heading1"/>
      </w:pPr>
      <w:r>
        <w:t>Conclusion</w:t>
      </w:r>
    </w:p>
    <w:p>
      <w:r>
        <w:t>The transition from lexical metrics to semantic and factual verification represents a necessary evolution in the assessment of Large Language Models. While the introduction of model-driven judges and expert-level benchmarks has greatly enhanced the ability to measure AI performance, the inherent biases of these systems necessitate ongoing refinement. Moving forward, a balanced approach that integrates automated scalability with human oversight and factual grounding will be essential for developing robust and trustworthy evaluation methodologies for AI-generated research content.</w:t>
      </w:r>
    </w:p>
    <w:p>
      <w:pPr>
        <w:pStyle w:val="Heading1"/>
      </w:pPr>
      <w:r>
        <w:t>References</w:t>
      </w:r>
    </w:p>
    <w:p>
      <w:r>
        <w:t>- Min et al., 2023. FActScore: Fine-grained Atomic Evaluation of Factual Precision in Long Form Text Generation.</w:t>
        <w:br/>
        <w:t>- Sun et al., 2023. A Survey on Evaluation of Large Language Models.</w:t>
        <w:br/>
        <w:t>- Zheng et al., 2023. Judging LLM-as-a-Judge with MT-Bench and Chatbot Arena.</w:t>
        <w:br/>
        <w:t>- Liu et al., 2023. G-Eval: NLG Evaluation using GPT-4 with Better Human Alignment.</w:t>
        <w:br/>
        <w:t>- Fu et al., 2023. GPTScore: Evaluate as You Desire.</w:t>
        <w:br/>
        <w:t>- Rein et al., 2023. GPQA: A Graduate-Level Google-Proof Q&amp;A Benchmark.</w:t>
        <w:br/>
        <w:t>- Du et al., 2023. Improving Faithfulness in Abstractive Summarization via Multi-Agent Debate.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