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The period between 2022 and 2025 has witnessed a transformative evolution in AI, particularly in the integration of Retrieval Augmented Generation (RAG) with multi-agent architectures. This has led to the emergence of "Agentic RAG," a paradigm that imbues RAG systems with enhanced adaptability, accuracy, and the ability to handle complex, multi-step workflows. By incorporating specialized AI agents into the RAG pipeline, agentic RAG moves beyond static information retrieval and generation towards dynamic, context-aware, and collaborative AI systems. This survey synthesizes findings from academic research and industry trends to provide an overview of Agentic RAG for Multi-Agent Architectures within this timeframe, covering key concepts, emerging patterns, core technologies, practical frameworks, and future trajectories.</w:t>
      </w:r>
    </w:p>
    <w:p>
      <w:pPr>
        <w:pStyle w:val="Heading1"/>
      </w:pPr>
      <w:r>
        <w:t>Key Findings</w:t>
      </w:r>
    </w:p>
    <w:p>
      <w:r>
        <w:t>Agentic RAG Advancement: Agentic RAG is characterized by the integration of AI agents within the RAG framework. This approach aims to improve system adaptability, accuracy, and the capability to manage intricate workflows. This contrasts with traditional RAG systems by introducing a layer of intelligent decision-making and action.</w:t>
        <w:br/>
        <w:br/>
        <w:t>Design Patterns: Emerging design patterns for agentic systems include single-agent reasoning techniques such as Chain of Thought (CoT) and Tree of Thought (ToT). More significantly, multi-agent collaboration is a central theme, with ongoing development in meta-patterns that dynamically orchestrate other patterns for complex tasks.</w:t>
        <w:br/>
        <w:br/>
        <w:t>Core Technologies: The foundation of agentic systems relies on several core technologies:</w:t>
        <w:br/>
        <w:t>*   Reasoning-Action Loops (ReAct): Enabling agents to reason about tasks and then take actions.</w:t>
        <w:br/>
        <w:t>*   Tool Usage: Granting agents access to external tools and APIs to extend their capabilities.</w:t>
        <w:br/>
        <w:t>*   Memory Systems: Allowing agents to retain and recall information over time, crucial for context and learning.</w:t>
        <w:br/>
        <w:t>*   Planning Capabilities: Equipping agents with the ability to strategize and break down complex goals into manageable steps.</w:t>
        <w:br/>
        <w:br/>
        <w:t>Performance Gains: In domain-specific applications, such as fintech, Agentic RAG has demonstrated significant performance improvements, with some instances showing up to a 40% increase due to focused information retrieval and specialized agent processing.</w:t>
        <w:br/>
        <w:br/>
        <w:t>Frameworks and Tools: The practical implementation of agentic AI and multi-agent systems is significantly supported by frameworks like Microsoft's Agent Framework, LangChain, CrewAI, and AutoGen. These tools provide the infrastructure for building, deploying, and managing these complex AI architectures.</w:t>
      </w:r>
    </w:p>
    <w:p>
      <w:pPr>
        <w:pStyle w:val="Heading1"/>
      </w:pPr>
      <w:r>
        <w:t>Comparative Insights</w:t>
      </w:r>
    </w:p>
    <w:p>
      <w:r>
        <w:t>MADRL and Communication: Research in Multi-Agent Deep Reinforcement Learning (MADRL) provides a foundational understanding of communication mechanisms in multi-agent systems. While not directly focused on RAG, the analysis of communication dimensions in MADRL is highly relevant for designing collaborative agents within an Agentic RAG architecture. It highlights how agents can effectively share information and coordinate actions to achieve common goals.</w:t>
        <w:br/>
        <w:br/>
        <w:t>Domain Specialization: The introduction of agentic RAG architectures, as seen in fintech applications, demonstrates a trend towards creating specialized agents. These agents are tailored to understand and process domain-specific ontologies and terminology, leading to more accurate and relevant RAG outputs. This contrasts with more general-purpose RAG systems and emphasizes the modular, agent-based approach to handling complexity.</w:t>
        <w:br/>
        <w:br/>
        <w:t>Single vs. Multi-Agent Reasoning: While single-agent reasoning patterns (CoT, ToT) enhance individual agent capabilities, the true advancement in Agentic RAG for multi-agent architectures lies in the collaborative potential. Research on communication in MADRL and the development of frameworks supporting multi-agent collaboration suggest a shift towards distributed intelligence where agents work in concert, leveraging each other's strengths.</w:t>
      </w:r>
    </w:p>
    <w:p>
      <w:pPr>
        <w:pStyle w:val="Heading1"/>
      </w:pPr>
      <w:r>
        <w:t>Limitations and Gaps</w:t>
      </w:r>
    </w:p>
    <w:p>
      <w:r>
        <w:t>Generalizability of Domain-Specific Gains: While Agentic RAG shows promise in specialized domains (e.g., fintech), research on its broad applicability across diverse domains is still developing. The performance gains reported are often context-specific, and understanding how to generalize these benefits remains an open question.</w:t>
        <w:br/>
        <w:br/>
        <w:t>Complexity of Multi-Agent Coordination: Coordinating multiple agents, especially in complex scenarios, presents significant challenges. Issues such as agent alignment, communication overhead, conflict resolution, and maintaining system coherence require further investigation. The survey on MADRL touches upon communication but doesn't fully address the integration within RAG pipelines.</w:t>
        <w:br/>
        <w:br/>
        <w:t>Evaluation Metrics: Standardized and comprehensive evaluation metrics for Agentic RAG systems are still emerging. Assessing the performance, reliability, and efficiency of these complex, dynamic systems requires methodologies that go beyond traditional RAG evaluations.</w:t>
        <w:br/>
        <w:br/>
        <w:t>Interoperability of Frameworks: While frameworks like LangChain, CrewAI, and AutoGen are crucial, ensuring seamless interoperability and standardization across them is an ongoing challenge. Developing common interfaces and protocols could accelerate the adoption and integration of different agentic components.</w:t>
        <w:br/>
        <w:br/>
        <w:t>Ethical Considerations and Safety: As agentic systems become more autonomous and capable, addressing ethical implications, potential biases, and safety concerns in their design and deployment is critical. This area requires more focused research within the context of Agentic RAG.</w:t>
      </w:r>
    </w:p>
    <w:p>
      <w:pPr>
        <w:pStyle w:val="Heading1"/>
      </w:pPr>
      <w:r>
        <w:t>References</w:t>
      </w:r>
    </w:p>
    <w:p>
      <w:r>
        <w:t>1.  **Title:** A Survey of Multi-Agent Deep Reinforcement Learning with Communication</w:t>
        <w:br/>
        <w:t xml:space="preserve">    *   **Link:** Not provided in the findings, but publication date is 2024-10-18.</w:t>
        <w:br/>
        <w:t>2.  **Title:** Retrieval Augmented Generation (RAG) for Fintech: Agentic Design and Evaluation</w:t>
        <w:br/>
        <w:t xml:space="preserve">    *   **Link:** Not provided in the findings, but publication date is 2025-10-29.</w:t>
        <w:br/>
        <w:t>3.  **Title:** Agentic AI Design Patterns: Choosing the Right Multimodal &amp; Multi-Agent Architecture (2022–2025)</w:t>
        <w:br/>
        <w:t xml:space="preserve">    *   **Link:** &lt;https://medium.com/@balarampanda.ai/agentic-ai-design-patterns-choosing-the-right-multimodal-multi-agent-architecture-2022-2025-046a37eb6dbe&gt;</w:t>
        <w:br/>
        <w:t>4.  **Title:** The Rise of Agentic AI: A Technical Deep Dive into Autonomous AI Systems in 2025</w:t>
        <w:br/>
        <w:t xml:space="preserve">    *   **Link:** &lt;https://medium.com/@brian-curry-research/the-rise-of-agentic-ai-a-technical-deep-dive-into-autonomous-ai-systems-in-2025-c2a9355252dd&gt;</w:t>
        <w:br/>
        <w:t>5.  **Title:** Awesome Agentic Reasoning Papers - GitHub</w:t>
        <w:br/>
        <w:t xml:space="preserve">    *   **Link:** &lt;https://github.com/weitianxin/Awesome-Agentic-Reasoning&gt;</w:t>
        <w:br/>
        <w:t>6.  **Title:** Top Agentic RAG frameworks and tools for 2025</w:t>
        <w:br/>
        <w:t xml:space="preserve">    *   **Link:** &lt;https://www.linkedin.com/posts/ghadeer-al-ruwaishedi_topagenticrag2025-activity-7371553486271942656-TK27&gt;</w:t>
        <w:br/>
        <w:t>7.  **Title:** What is Agentic RAG? | IBM</w:t>
        <w:br/>
        <w:t xml:space="preserve">    *   **Link:** &lt;https://www.ibm.com/think/topics/agentic-rag&gt;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