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EduGenie – Part 1 of 8</w:t>
      </w:r>
    </w:p>
    <w:p/>
    <w:p>
      <w:pPr>
        <w:pStyle w:val="Normal"/>
      </w:pPr>
      <w:r>
        <w:rPr/>
      </w:r>
    </w:p>
    <w:p>
      <w:pPr>
        <w:pStyle w:val="Normal"/>
      </w:pPr>
      <w:r>
        <w:rPr>
          <w:rFonts w:ascii="Cambria" w:hAnsi="Cambria"/>
          <w:b/>
          <w:sz w:val="30"/>
          <w:u w:val="single"/>
        </w:rPr>
        <w:t>EduGenie: Google Gemini Powered Learning Assistant</w:t>
      </w:r>
    </w:p>
    <w:p>
      <w:pPr>
        <w:pStyle w:val="Normal"/>
      </w:pPr>
      <w:r>
        <w:rPr/>
      </w:r>
    </w:p>
    <w:p>
      <w:pPr>
        <w:pStyle w:val="Normal"/>
      </w:pPr>
      <w:r>
        <w:rPr>
          <w:rFonts w:ascii="Cambria" w:hAnsi="Cambria"/>
          <w:b/>
        </w:rPr>
        <w:t>Project Description</w:t>
      </w:r>
    </w:p>
    <w:p>
      <w:pPr>
        <w:pStyle w:val="Normal"/>
      </w:pPr>
      <w:r>
        <w:rPr>
          <w:rFonts w:ascii="Cambria" w:hAnsi="Cambria"/>
          <w:sz w:val="22"/>
        </w:rPr>
        <w:t>EduGenie is a lightweight AI-powered educational assistant that simplifies learning through generative AI. Designed for students of all academic levels, EduGenie enables users to:</w:t>
      </w:r>
    </w:p>
    <w:p>
      <w:pPr>
        <w:pStyle w:val="Normal"/>
      </w:pPr>
      <w:r>
        <w:rPr>
          <w:rFonts w:ascii="Cambria" w:hAnsi="Cambria"/>
          <w:sz w:val="22"/>
        </w:rPr>
        <w:t>Ask questions and receive smart, concise answers</w:t>
      </w:r>
    </w:p>
    <w:p>
      <w:pPr>
        <w:pStyle w:val="Normal"/>
      </w:pPr>
      <w:r>
        <w:rPr>
          <w:rFonts w:ascii="Cambria" w:hAnsi="Cambria"/>
          <w:sz w:val="22"/>
        </w:rPr>
        <w:t>Understand complex concepts through simplified explanations</w:t>
      </w:r>
    </w:p>
    <w:p>
      <w:pPr>
        <w:pStyle w:val="Normal"/>
      </w:pPr>
      <w:r>
        <w:rPr>
          <w:rFonts w:ascii="Cambria" w:hAnsi="Cambria"/>
          <w:sz w:val="22"/>
        </w:rPr>
        <w:t>Generate quizzes from topics or text</w:t>
      </w:r>
    </w:p>
    <w:p>
      <w:pPr>
        <w:pStyle w:val="Normal"/>
      </w:pPr>
      <w:r>
        <w:rPr>
          <w:rFonts w:ascii="Cambria" w:hAnsi="Cambria"/>
          <w:sz w:val="22"/>
        </w:rPr>
        <w:t>Receive personalized learning recommendations</w:t>
      </w:r>
    </w:p>
    <w:p>
      <w:pPr>
        <w:pStyle w:val="Normal"/>
      </w:pPr>
      <w:r>
        <w:rPr>
          <w:rFonts w:ascii="Cambria" w:hAnsi="Cambria"/>
          <w:sz w:val="22"/>
        </w:rPr>
        <w:t>Summarize large educational passages</w:t>
      </w:r>
    </w:p>
    <w:p>
      <w:pPr>
        <w:pStyle w:val="Normal"/>
      </w:pPr>
      <w:r>
        <w:rPr>
          <w:rFonts w:ascii="Cambria" w:hAnsi="Cambria"/>
          <w:sz w:val="22"/>
        </w:rPr>
        <w:t xml:space="preserve">Built with </w:t>
      </w:r>
      <w:r>
        <w:rPr>
          <w:rFonts w:ascii="Cambria" w:hAnsi="Cambria"/>
          <w:b/>
          <w:sz w:val="22"/>
        </w:rPr>
        <w:t>FastAPI</w:t>
      </w:r>
      <w:r>
        <w:rPr>
          <w:rFonts w:ascii="Cambria" w:hAnsi="Cambria"/>
          <w:sz w:val="22"/>
        </w:rPr>
        <w:t xml:space="preserve"> for the backend and a simple </w:t>
      </w:r>
      <w:r>
        <w:rPr>
          <w:rFonts w:ascii="Cambria" w:hAnsi="Cambria"/>
          <w:b/>
          <w:sz w:val="22"/>
        </w:rPr>
        <w:t>HTML+CSS frontend</w:t>
      </w:r>
      <w:r>
        <w:rPr>
          <w:rFonts w:ascii="Cambria" w:hAnsi="Cambria"/>
          <w:sz w:val="22"/>
        </w:rPr>
        <w:t>, EduGenie leverages lightweight and cloud-based AI models for local efficiency and cloud power. It works well on devices like the Mac M1, making it accessible to a broad range of learners and developers.</w:t>
      </w:r>
    </w:p>
    <w:p>
      <w:pPr>
        <w:pStyle w:val="Normal"/>
      </w:pPr>
      <w:r>
        <w:rPr>
          <w:rFonts w:ascii="Cambria" w:hAnsi="Cambria"/>
          <w:b/>
        </w:rPr>
        <w:t>Scenarios</w:t>
      </w:r>
    </w:p>
    <w:p>
      <w:pPr>
        <w:pStyle w:val="Normal"/>
      </w:pPr>
      <w:r>
        <w:rPr>
          <w:rFonts w:ascii="Cambria" w:hAnsi="Cambria"/>
          <w:sz w:val="22"/>
        </w:rPr>
        <w:t xml:space="preserve">Scenario 1: A student wants to know about oceans and rivers uses EduGenie to ask “Which is the largest ocean?”  </w:t>
      </w:r>
    </w:p>
    <w:p>
      <w:pPr>
        <w:pStyle w:val="Normal"/>
      </w:pPr>
      <w:r>
        <w:rPr>
          <w:rFonts w:ascii="Cambria" w:hAnsi="Cambria"/>
          <w:sz w:val="22"/>
        </w:rPr>
        <w:t xml:space="preserve">Scenario 2: A student wants to know the level of her understanding of “The Pythagoras Theorem” and clicks “Generate Quiz.”  </w:t>
      </w:r>
    </w:p>
    <w:p>
      <w:pPr>
        <w:pStyle w:val="Normal"/>
      </w:pPr>
      <w:r>
        <w:rPr>
          <w:rFonts w:ascii="Cambria" w:hAnsi="Cambria"/>
          <w:sz w:val="22"/>
        </w:rPr>
        <w:t>Scenario 3: A learner exploring SQL requests a learning path which is a structured plan with beginner to advanced topics, timelines, and suggestions.</w:t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