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EduGenie – Part 6 of 8</w:t>
      </w:r>
    </w:p>
    <w:p/>
    <w:p>
      <w:pPr>
        <w:pStyle w:val="Normal"/>
      </w:pPr>
      <w:r>
        <w:rPr>
          <w:rFonts w:ascii="Cambria" w:hAnsi="Cambria"/>
          <w:b/>
        </w:rPr>
        <w:t>MILESTONE 3: Frontend Development</w:t>
      </w:r>
    </w:p>
    <w:p>
      <w:pPr>
        <w:pStyle w:val="Normal"/>
      </w:pPr>
      <w:r>
        <w:rPr>
          <w:rFonts w:ascii="Cambria" w:hAnsi="Cambria"/>
          <w:b/>
        </w:rPr>
        <w:t xml:space="preserve">Activity 3.1: </w:t>
      </w:r>
      <w:r>
        <w:rPr>
          <w:rFonts w:ascii="Cambria" w:hAnsi="Cambria"/>
        </w:rPr>
        <w:t>Build Web Interface</w:t>
      </w:r>
      <w:r>
        <w:rPr/>
      </w:r>
    </w:p>
    <w:p>
      <w:pPr>
        <w:pStyle w:val="Normal"/>
      </w:pPr>
      <w:r>
        <w:rPr>
          <w:rFonts w:ascii="Cambria" w:hAnsi="Cambria"/>
          <w:sz w:val="22"/>
        </w:rPr>
        <w:t>HTML Form (index.html):</w:t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Task dropdown (Explain, QnA, Quiz, Summary, Recommend Path)</w:t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Text area for user input</w:t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Submit button</w:t>
      </w:r>
    </w:p>
    <w:p>
      <w:pPr>
        <w:pStyle w:val="Normal"/>
      </w:pPr>
      <w:r>
        <w:rPr>
          <w:rFonts w:ascii="Cambria" w:hAnsi="Cambria"/>
          <w:sz w:val="22"/>
        </w:rPr>
        <w:t>CSS Styling (style.css):</w:t>
      </w:r>
    </w:p>
    <w:p>
      <w:pPr>
        <w:pStyle w:val="Normal"/>
      </w:pPr>
      <w:r>
        <w:rPr>
          <w:rFonts w:ascii="Cambria" w:hAnsi="Cambria"/>
          <w:sz w:val="22"/>
        </w:rPr>
        <w:t>Responsive design</w:t>
      </w:r>
    </w:p>
    <w:p>
      <w:pPr>
        <w:pStyle w:val="Normal"/>
      </w:pPr>
      <w:r>
        <w:rPr>
          <w:rFonts w:ascii="Cambria" w:hAnsi="Cambria"/>
          <w:sz w:val="22"/>
        </w:rPr>
        <w:t>Styled buttons, input areas, and result container</w:t>
      </w:r>
    </w:p>
    <w:p>
      <w:pPr>
        <w:pStyle w:val="Normal"/>
      </w:pPr>
      <w:r>
        <w:rPr>
          <w:rFonts w:ascii="Cambria" w:hAnsi="Cambria"/>
        </w:rPr>
      </w:r>
      <w:r>
        <w:rPr/>
      </w:r>
    </w:p>
    <w:p>
      <w:pPr>
        <w:pStyle w:val="Normal"/>
      </w:pPr>
      <w:r>
        <w:rPr>
          <w:rFonts w:ascii="Cambria" w:hAnsi="Cambria"/>
          <w:b/>
          <w:sz w:val="22"/>
        </w:rPr>
        <w:t>Fig. Showing Frontend Intergration</w:t>
      </w:r>
    </w:p>
    <w:p>
      <w:pPr>
        <w:pStyle w:val="Normal"/>
      </w:pPr>
      <w:r>
        <w:rPr>
          <w:rFonts w:ascii="Cambria" w:hAnsi="Cambria"/>
          <w:b/>
        </w:rPr>
        <w:t xml:space="preserve">Activity 3.2: </w:t>
      </w:r>
      <w:r>
        <w:rPr>
          <w:rFonts w:ascii="Cambria" w:hAnsi="Cambria"/>
        </w:rPr>
        <w:t>Live Integration</w:t>
      </w:r>
      <w:r>
        <w:rPr/>
      </w:r>
    </w:p>
    <w:p>
      <w:pPr>
        <w:pStyle w:val="Normal"/>
      </w:pPr>
      <w:r>
        <w:rPr>
          <w:rFonts w:ascii="Cambria" w:hAnsi="Cambria"/>
          <w:sz w:val="22"/>
        </w:rPr>
        <w:t>Form submission sends POST request to FastAPI backend</w:t>
      </w:r>
    </w:p>
    <w:p>
      <w:pPr>
        <w:pStyle w:val="Normal"/>
      </w:pPr>
      <w:r>
        <w:rPr>
          <w:rFonts w:ascii="Cambria" w:hAnsi="Cambria"/>
          <w:sz w:val="22"/>
        </w:rPr>
        <w:t>Result appears below input box in real-time</w:t>
      </w:r>
    </w:p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b/>
        </w:rPr>
        <w:t>MILESTONE 4: Deployment</w:t>
      </w:r>
    </w:p>
    <w:p>
      <w:pPr>
        <w:pStyle w:val="Normal"/>
      </w:pPr>
      <w:r>
        <w:rPr>
          <w:rFonts w:ascii="Cambria" w:hAnsi="Cambria"/>
          <w:b/>
          <w:i w:val="0"/>
          <w:sz w:val="24"/>
          <w:u w:val="none"/>
        </w:rPr>
        <w:t xml:space="preserve">Activity 4.1: </w:t>
      </w:r>
      <w:r>
        <w:rPr>
          <w:rFonts w:ascii="Cambria" w:hAnsi="Cambria"/>
          <w:b w:val="0"/>
          <w:i w:val="0"/>
          <w:sz w:val="24"/>
          <w:u w:val="none"/>
        </w:rPr>
        <w:t>Run Locally</w:t>
      </w:r>
      <w:r>
        <w:rPr>
          <w:rFonts w:ascii="Cambria" w:hAnsi="Cambria"/>
          <w:b/>
          <w:i w:val="0"/>
          <w:sz w:val="24"/>
          <w:u w:val="none"/>
        </w:rPr>
        <w:t xml:space="preserve"> </w:t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Run locally with</w:t>
      </w:r>
      <w:r>
        <w:rPr>
          <w:rFonts w:ascii="Cambria" w:hAnsi="Cambria"/>
          <w:b/>
          <w:i w:val="0"/>
          <w:sz w:val="22"/>
          <w:u w:val="none"/>
        </w:rPr>
        <w:t xml:space="preserve"> </w:t>
      </w:r>
      <w:r>
        <w:rPr>
          <w:rFonts w:ascii="Cambria" w:hAnsi="Cambria"/>
          <w:b w:val="0"/>
          <w:i w:val="0"/>
          <w:sz w:val="22"/>
          <w:u w:val="none"/>
        </w:rPr>
        <w:t>uvicorn main:app --reload</w:t>
      </w:r>
      <w:r>
        <w:rPr/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 xml:space="preserve">Navigate to: </w:t>
      </w:r>
      <w:r>
        <w:rPr/>
      </w:r>
    </w:p>
    <w:p>
      <w:pPr>
        <w:pStyle w:val="Normal"/>
      </w:pPr>
      <w:r>
        <w:rPr>
          <w:rFonts w:ascii="Cambria" w:hAnsi="Cambria"/>
        </w:rPr>
      </w:r>
      <w:r>
        <w:rPr/>
      </w:r>
    </w:p>
    <w:p>
      <w:pPr>
        <w:pStyle w:val="Normal"/>
      </w:pPr>
      <w:r>
        <w:rPr>
          <w:rFonts w:ascii="Cambria" w:hAnsi="Cambria"/>
          <w:b/>
          <w:sz w:val="22"/>
        </w:rPr>
        <w:t>Fig. Showing the Application can be accessed</w:t>
      </w:r>
    </w:p>
    <w:p>
      <w:pPr>
        <w:pStyle w:val="Normal"/>
      </w:pPr>
      <w:r>
        <w:rPr>
          <w:rFonts w:ascii="Cambria" w:hAnsi="Cambria"/>
          <w:b/>
          <w:i w:val="0"/>
          <w:sz w:val="24"/>
          <w:u w:val="none"/>
        </w:rPr>
        <w:t xml:space="preserve">Activity 4.2: </w:t>
      </w:r>
      <w:r>
        <w:rPr>
          <w:rFonts w:ascii="Cambria" w:hAnsi="Cambria"/>
          <w:b w:val="0"/>
          <w:i w:val="0"/>
          <w:sz w:val="24"/>
          <w:u w:val="none"/>
        </w:rPr>
        <w:t>Functional Testing</w:t>
      </w:r>
      <w:r>
        <w:rPr/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Ask a question</w:t>
        <w:br/>
        <w:t>Get an explanation</w:t>
        <w:br/>
        <w:t>Generate a quiz</w:t>
        <w:br/>
        <w:t>Summarize content</w:t>
        <w:br/>
        <w:t>Get a personalized learning plan</w:t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>
          <w:rFonts w:ascii="Cambria" w:hAnsi="Cambria"/>
          <w:b/>
          <w:sz w:val="22"/>
        </w:rPr>
        <w:t>Fig. EDUGENIE</w:t>
      </w:r>
    </w:p>
    <w:p>
      <w:pPr>
        <w:pStyle w:val="Normal"/>
      </w:pP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>
          <w:rFonts w:ascii="Cambria" w:hAnsi="Cambria"/>
          <w:b/>
          <w:sz w:val="22"/>
        </w:rPr>
        <w:t>Fig. EDUGENIE</w:t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