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28C0" w14:textId="104A6AFD" w:rsidR="00B653B6" w:rsidRDefault="002562B0">
      <w:pPr>
        <w:rPr>
          <w:lang w:val="en-US"/>
        </w:rPr>
      </w:pPr>
      <w:r w:rsidRPr="002562B0">
        <w:rPr>
          <w:b/>
          <w:bCs/>
          <w:sz w:val="36"/>
          <w:szCs w:val="36"/>
          <w:lang w:val="en-US"/>
        </w:rPr>
        <w:t>Annotation</w:t>
      </w:r>
      <w:r>
        <w:rPr>
          <w:lang w:val="en-US"/>
        </w:rPr>
        <w:t>:</w:t>
      </w:r>
    </w:p>
    <w:p w14:paraId="11F730D9" w14:textId="43942FC7" w:rsidR="002562B0" w:rsidRDefault="002562B0">
      <w:pPr>
        <w:rPr>
          <w:lang w:val="en-US"/>
        </w:rPr>
      </w:pPr>
    </w:p>
    <w:p w14:paraId="2E33AD7B" w14:textId="77777777" w:rsidR="002562B0" w:rsidRPr="002562B0" w:rsidRDefault="002562B0" w:rsidP="002562B0">
      <w:pPr>
        <w:shd w:val="clear" w:color="auto" w:fill="FFFFFF"/>
        <w:spacing w:before="375" w:after="150" w:line="240" w:lineRule="atLeast"/>
        <w:textAlignment w:val="baseline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 w:rsidRPr="002562B0"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1. @SpringBootApplication</w:t>
      </w:r>
    </w:p>
    <w:p w14:paraId="0F932413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The main class in the Spring Boot application is annotated with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@SpringBootApplication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. Spring boot application is about the autoconfiguring of various resources. It does it by component scanning. By scanning classes with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@Component 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and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@Configuration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annotations.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@SpringBootApplication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enables all of these in a single step. Under the hood it enables,</w:t>
      </w:r>
    </w:p>
    <w:p w14:paraId="1ADB9EF5" w14:textId="61433B1E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</w:p>
    <w:p w14:paraId="766DDD5D" w14:textId="77777777" w:rsidR="002562B0" w:rsidRPr="002562B0" w:rsidRDefault="002562B0" w:rsidP="002562B0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@ComponentScan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 – This annotation tells the Spring Boot framework to identify all the components under the same package or </w:t>
      </w:r>
      <w:proofErr w:type="gram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all of</w:t>
      </w:r>
      <w:proofErr w:type="gram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its sub-packages. Optionally we can even specify the packages to be scanned.</w:t>
      </w:r>
    </w:p>
    <w:p w14:paraId="6FD23A1C" w14:textId="77777777" w:rsidR="002562B0" w:rsidRPr="002562B0" w:rsidRDefault="002562B0" w:rsidP="002562B0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@EnableAutoConfiguration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 – This annotation auto-configures all the beans in the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classpath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. It readies the beans by initializing all the required dependencies.</w:t>
      </w:r>
    </w:p>
    <w:p w14:paraId="6F0C31CA" w14:textId="77777777" w:rsidR="002562B0" w:rsidRPr="002562B0" w:rsidRDefault="002562B0" w:rsidP="002562B0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@SpringBootConfiguration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– This is a class-level annotation and indicates that the class is an application configuration class. Generally, this class has the bean definitions.</w:t>
      </w:r>
    </w:p>
    <w:p w14:paraId="41DF08B2" w14:textId="77777777" w:rsidR="002562B0" w:rsidRPr="002562B0" w:rsidRDefault="002562B0" w:rsidP="002562B0">
      <w:pPr>
        <w:shd w:val="clear" w:color="auto" w:fill="FFFFFF"/>
        <w:spacing w:before="375" w:after="150" w:line="240" w:lineRule="atLeast"/>
        <w:textAlignment w:val="baseline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 w:rsidRPr="002562B0"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2. Conditional Annotations</w:t>
      </w:r>
    </w:p>
    <w:p w14:paraId="245D6750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Conditional annotations can be used on the components. This allows us to specify whether the annotated configuration/bean/method is eligible to be registered in the container or not based on some conditions. Spring Boot takes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 @Conditional 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annotation to the next level by providing several pre-defined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@Conditional* 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annotations under the package </w:t>
      </w:r>
      <w:proofErr w:type="spellStart"/>
      <w:proofErr w:type="gram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org.springframework</w:t>
      </w:r>
      <w:proofErr w:type="gramEnd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.boot.autoconfigure.conditional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.</w:t>
      </w:r>
    </w:p>
    <w:p w14:paraId="2E5128F4" w14:textId="77777777" w:rsidR="002562B0" w:rsidRPr="002562B0" w:rsidRDefault="002562B0" w:rsidP="002562B0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2562B0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ADVERTISEMENT</w:t>
      </w:r>
    </w:p>
    <w:p w14:paraId="7A9CD7A7" w14:textId="6B3FE15C" w:rsidR="002562B0" w:rsidRPr="002562B0" w:rsidRDefault="002562B0" w:rsidP="002562B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</w:pPr>
    </w:p>
    <w:p w14:paraId="6E0A18A7" w14:textId="77777777" w:rsidR="002562B0" w:rsidRPr="002562B0" w:rsidRDefault="002562B0" w:rsidP="002562B0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@ConditionalOnClass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and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@ConditionalOnMissingClass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– If some class to be loaded only if some other class is available then use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@ConditionalOnClass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. If a class to be loaded only if another class isn’t available in </w:t>
      </w:r>
      <w:proofErr w:type="spell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ApplicationContext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then use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@ConditionalOnMissingClass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.</w:t>
      </w:r>
    </w:p>
    <w:p w14:paraId="1460A998" w14:textId="77777777" w:rsidR="002562B0" w:rsidRPr="002562B0" w:rsidRDefault="002562B0" w:rsidP="002562B0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@ConditionalOnBean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and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@ConditionalOnMissingBean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– Load the bean only if the certain bean is there in the application context or if the certain bean is missing in the application context.</w:t>
      </w:r>
    </w:p>
    <w:p w14:paraId="5B56E77C" w14:textId="77777777" w:rsidR="002562B0" w:rsidRPr="002562B0" w:rsidRDefault="002562B0" w:rsidP="002562B0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@ConditionalOnProperty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– This probably the most used conditional annotation. It enables us to load certain beans only when a specific property is set in the configuration.</w:t>
      </w:r>
    </w:p>
    <w:p w14:paraId="2FFB73E3" w14:textId="77777777" w:rsidR="002562B0" w:rsidRPr="002562B0" w:rsidRDefault="002562B0" w:rsidP="002562B0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@ConditionalOnResource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 – Load some bean only if a certain resource is present in the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classpath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. A useful use case is to load/enable Logging only when logback.xml is present in the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classpath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.</w:t>
      </w:r>
    </w:p>
    <w:p w14:paraId="5C999E42" w14:textId="77777777" w:rsidR="002562B0" w:rsidRPr="002562B0" w:rsidRDefault="002562B0" w:rsidP="002562B0">
      <w:pPr>
        <w:numPr>
          <w:ilvl w:val="0"/>
          <w:numId w:val="2"/>
        </w:numPr>
        <w:shd w:val="clear" w:color="auto" w:fill="FFFFFF"/>
        <w:spacing w:after="75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lastRenderedPageBreak/>
        <w:t>@ConditionalOnWebApplication and @ConditionalOnNotWebApplication – Load the bean if we are running a web application or load when not a web application.</w:t>
      </w:r>
    </w:p>
    <w:p w14:paraId="0C593F2B" w14:textId="77777777" w:rsidR="002562B0" w:rsidRPr="002562B0" w:rsidRDefault="002562B0" w:rsidP="002562B0">
      <w:pPr>
        <w:numPr>
          <w:ilvl w:val="0"/>
          <w:numId w:val="2"/>
        </w:numPr>
        <w:shd w:val="clear" w:color="auto" w:fill="FFFFFF"/>
        <w:spacing w:after="75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@ConditionalExpression – This can be used to build complex rules involving multiple configurations.</w:t>
      </w:r>
    </w:p>
    <w:p w14:paraId="56D90B65" w14:textId="77777777" w:rsidR="002562B0" w:rsidRPr="002562B0" w:rsidRDefault="002562B0" w:rsidP="002562B0">
      <w:pPr>
        <w:numPr>
          <w:ilvl w:val="0"/>
          <w:numId w:val="2"/>
        </w:numPr>
        <w:shd w:val="clear" w:color="auto" w:fill="FFFFFF"/>
        <w:spacing w:after="75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@Conditional – More generic annotation enables us to specify the conditions on Classes, Beans, Methods, and configuration.</w:t>
      </w:r>
    </w:p>
    <w:p w14:paraId="5F96F310" w14:textId="77777777" w:rsidR="002562B0" w:rsidRPr="002562B0" w:rsidRDefault="002562B0" w:rsidP="002562B0">
      <w:pPr>
        <w:shd w:val="clear" w:color="auto" w:fill="FFFFFF"/>
        <w:spacing w:before="375" w:after="150" w:line="240" w:lineRule="atLeast"/>
        <w:textAlignment w:val="baseline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 w:rsidRPr="002562B0"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3. Context Configuration Annotations</w:t>
      </w:r>
    </w:p>
    <w:p w14:paraId="3CF790B1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Context Configuration Annotations are used by the beans to set the application context during run time.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@Configuration 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annotation is used with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@ComponentScan 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annotation for component scanning configuration. The default configuration looks at the current folder or package and sub-packages of components. The other annotations used for scanning the components are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@Component, @Controller, @Service, @BeanFactory,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and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</w:t>
      </w:r>
      <w:proofErr w:type="gram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Repository 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.</w:t>
      </w:r>
      <w:proofErr w:type="gram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Hibernate Configuration 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is shown below as an example </w:t>
      </w:r>
      <w:proofErr w:type="gram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below:</w:t>
      </w:r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@</w:t>
      </w:r>
      <w:proofErr w:type="spellStart"/>
      <w:proofErr w:type="gramEnd"/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ComponentScan</w:t>
      </w:r>
      <w:proofErr w:type="spellEnd"/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 xml:space="preserve"> Annotation</w:t>
      </w:r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"/>
        <w:gridCol w:w="12164"/>
      </w:tblGrid>
      <w:tr w:rsidR="002562B0" w:rsidRPr="002562B0" w14:paraId="4E7528B2" w14:textId="77777777" w:rsidTr="002562B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76B504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</w:t>
            </w:r>
          </w:p>
          <w:p w14:paraId="650AFE58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2</w:t>
            </w:r>
          </w:p>
          <w:p w14:paraId="71CC5008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3</w:t>
            </w:r>
          </w:p>
          <w:p w14:paraId="462734F2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4</w:t>
            </w:r>
          </w:p>
          <w:p w14:paraId="6927136F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79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217C44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@Configuration</w:t>
            </w:r>
          </w:p>
          <w:p w14:paraId="6EA9089A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</w:t>
            </w:r>
            <w:proofErr w:type="gramStart"/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ComponentScan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basePackages = {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org.javacdoegeeks.orm.hibernate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})</w:t>
            </w:r>
          </w:p>
          <w:p w14:paraId="65BBFC38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HibernateConfig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</w:p>
          <w:p w14:paraId="77C7EF58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 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> </w:t>
            </w:r>
          </w:p>
          <w:p w14:paraId="4C35FE9A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7FA70AD4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Configuration classes have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bean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definition methods that have Bean annotations. 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@Configuration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annotation is used by the beans for declaring the Class with bean definitions using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@Bean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annotation.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@ComponentScan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annotation is used by the bean for generating bean definitions. </w:t>
      </w:r>
      <w:proofErr w:type="spell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DataConfig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class is shown as an example for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@Configuration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 annotation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usage.</w:t>
      </w:r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@Configuration</w:t>
      </w:r>
      <w:proofErr w:type="spellEnd"/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 xml:space="preserve"> </w:t>
      </w:r>
      <w:proofErr w:type="gramStart"/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annotation</w:t>
      </w:r>
      <w:proofErr w:type="gramEnd"/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"/>
        <w:gridCol w:w="12164"/>
      </w:tblGrid>
      <w:tr w:rsidR="002562B0" w:rsidRPr="002562B0" w14:paraId="260F4637" w14:textId="77777777" w:rsidTr="002562B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5762DF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</w:t>
            </w:r>
          </w:p>
          <w:p w14:paraId="2178E898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2</w:t>
            </w:r>
          </w:p>
          <w:p w14:paraId="367FD20E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3</w:t>
            </w:r>
          </w:p>
          <w:p w14:paraId="60AA3DD3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4</w:t>
            </w:r>
          </w:p>
          <w:p w14:paraId="7E12A037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5</w:t>
            </w:r>
          </w:p>
          <w:p w14:paraId="2B9952A5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6</w:t>
            </w:r>
          </w:p>
          <w:p w14:paraId="340456BD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7</w:t>
            </w:r>
          </w:p>
          <w:p w14:paraId="25805F7D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8</w:t>
            </w:r>
          </w:p>
          <w:p w14:paraId="48DBF52F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179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59DD72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@Configuration</w:t>
            </w:r>
          </w:p>
          <w:p w14:paraId="4791424B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DataConfig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</w:p>
          <w:p w14:paraId="2AA915F5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 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> </w:t>
            </w:r>
          </w:p>
          <w:p w14:paraId="33BC2242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@Bean</w:t>
            </w:r>
          </w:p>
          <w:p w14:paraId="537B180A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DataUtils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dataUtils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34561E36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66D1CAA4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return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DataUnits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1957EB4B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5CEA5D6F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33056C1F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@Profile 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annotation is used by the bean for registration. Registration can happen when there are multiple profiles. These profiles can be for dev, prod, test, and other groups. </w:t>
      </w:r>
      <w:proofErr w:type="spell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dataUtils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 implementation is shown as an example for handling multiple profiles – dev and prod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groups.</w:t>
      </w:r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@Profile</w:t>
      </w:r>
      <w:proofErr w:type="spellEnd"/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 xml:space="preserve"> Annotation</w:t>
      </w:r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12028"/>
      </w:tblGrid>
      <w:tr w:rsidR="002562B0" w:rsidRPr="002562B0" w14:paraId="66048AC3" w14:textId="77777777" w:rsidTr="002562B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11A751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01</w:t>
            </w:r>
          </w:p>
          <w:p w14:paraId="2A4CC843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02</w:t>
            </w:r>
          </w:p>
          <w:p w14:paraId="5EAB734D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03</w:t>
            </w:r>
          </w:p>
          <w:p w14:paraId="72733D51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04</w:t>
            </w:r>
          </w:p>
          <w:p w14:paraId="4A043F4A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05</w:t>
            </w:r>
          </w:p>
          <w:p w14:paraId="1FFCE542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06</w:t>
            </w:r>
          </w:p>
          <w:p w14:paraId="43F3D39E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07</w:t>
            </w:r>
          </w:p>
          <w:p w14:paraId="7C0A288A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lastRenderedPageBreak/>
              <w:t>08</w:t>
            </w:r>
          </w:p>
          <w:p w14:paraId="2CC235AA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09</w:t>
            </w:r>
          </w:p>
          <w:p w14:paraId="3191743B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10</w:t>
            </w:r>
          </w:p>
          <w:p w14:paraId="3424BB20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11</w:t>
            </w:r>
          </w:p>
          <w:p w14:paraId="002B7D3E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12</w:t>
            </w:r>
          </w:p>
          <w:p w14:paraId="1F7052FF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1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2CBF34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@Bean</w:t>
            </w:r>
          </w:p>
          <w:p w14:paraId="56B00974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@Profile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2562B0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  <w:lang w:eastAsia="en-IN"/>
              </w:rPr>
              <w:t>"dev"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3A677FA2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DataUtils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dataUtils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2F98312F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7CA3AEEA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return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DevDataUnits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2E7A34DB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214A7420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> </w:t>
            </w:r>
          </w:p>
          <w:p w14:paraId="4055BCCD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@Bean</w:t>
            </w:r>
          </w:p>
          <w:p w14:paraId="3438E1C2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@Profile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2562B0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  <w:lang w:eastAsia="en-IN"/>
              </w:rPr>
              <w:t>"prod"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0539AECA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DataUtils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dataUtils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10F330A9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5C9E7C7D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return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ProdDataUnits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471AB0FC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574C4529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lastRenderedPageBreak/>
        <w:t>@Import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annotation is used for importing component classes such as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@Configuration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and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@Bean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 definitions. The example shown below demonstrates the usage of Import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annotation.</w:t>
      </w:r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@Import</w:t>
      </w:r>
      <w:proofErr w:type="spellEnd"/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 xml:space="preserve"> Annotation</w:t>
      </w:r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"/>
        <w:gridCol w:w="12164"/>
      </w:tblGrid>
      <w:tr w:rsidR="002562B0" w:rsidRPr="002562B0" w14:paraId="08FC5F70" w14:textId="77777777" w:rsidTr="002562B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062C6F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</w:t>
            </w:r>
          </w:p>
          <w:p w14:paraId="1BE35F70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2</w:t>
            </w:r>
          </w:p>
          <w:p w14:paraId="7CD11F9B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3</w:t>
            </w:r>
          </w:p>
          <w:p w14:paraId="7DB667EE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4</w:t>
            </w:r>
          </w:p>
          <w:p w14:paraId="59BE0195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79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4F8F29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@Configuration</w:t>
            </w:r>
          </w:p>
          <w:p w14:paraId="2C341686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</w:t>
            </w:r>
            <w:proofErr w:type="gramStart"/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{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HibernateConfig.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DataConfig.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proofErr w:type="spellEnd"/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})</w:t>
            </w:r>
          </w:p>
          <w:p w14:paraId="6550EB78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SystemConfig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</w:p>
          <w:p w14:paraId="6C663DCC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> </w:t>
            </w:r>
          </w:p>
          <w:p w14:paraId="295DA7D5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54E602FC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@ImportResource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annotation is used by the bean for importing resources with bean definitions. Bean definitions can be in XML. </w:t>
      </w:r>
      <w:proofErr w:type="spell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ConfigClass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example shows below the usage of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@ImportResource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annotation.</w:t>
      </w:r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@</w:t>
      </w:r>
      <w:proofErr w:type="spellStart"/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ImportResource</w:t>
      </w:r>
      <w:proofErr w:type="spellEnd"/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 xml:space="preserve"> Annotation</w:t>
      </w:r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"/>
        <w:gridCol w:w="12164"/>
      </w:tblGrid>
      <w:tr w:rsidR="002562B0" w:rsidRPr="002562B0" w14:paraId="691DD286" w14:textId="77777777" w:rsidTr="002562B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0D5956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</w:t>
            </w:r>
          </w:p>
          <w:p w14:paraId="7628FF45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2</w:t>
            </w:r>
          </w:p>
          <w:p w14:paraId="1DD601C4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3</w:t>
            </w:r>
          </w:p>
          <w:p w14:paraId="360E6DE2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4</w:t>
            </w:r>
          </w:p>
          <w:p w14:paraId="629A3AFC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79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D5C51D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@Configuration</w:t>
            </w:r>
          </w:p>
          <w:p w14:paraId="10F7D523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</w:t>
            </w:r>
            <w:proofErr w:type="gramStart"/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ImportResource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 {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  <w:lang w:eastAsia="en-IN"/>
              </w:rPr>
              <w:t>"spring-context.xml"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} )  </w:t>
            </w:r>
          </w:p>
          <w:p w14:paraId="0EB84CE6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ConfigClass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 </w:t>
            </w:r>
          </w:p>
          <w:p w14:paraId="4F6ADB56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> </w:t>
            </w:r>
          </w:p>
          <w:p w14:paraId="516D4C88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382245B5" w14:textId="77777777" w:rsidR="002562B0" w:rsidRPr="002562B0" w:rsidRDefault="002562B0" w:rsidP="002562B0">
      <w:pPr>
        <w:shd w:val="clear" w:color="auto" w:fill="FFFFFF"/>
        <w:spacing w:before="375" w:after="150" w:line="240" w:lineRule="atLeast"/>
        <w:textAlignment w:val="baseline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 w:rsidRPr="002562B0"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4. Basic Spring Boot Framework Annotations</w:t>
      </w:r>
    </w:p>
    <w:p w14:paraId="15D9013B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Spring Boot has support for all the basic Spring annotations. Below are some of the core annotations supported in Spring/Spring Boot.</w:t>
      </w:r>
    </w:p>
    <w:p w14:paraId="4110EB0E" w14:textId="77777777" w:rsidR="002562B0" w:rsidRPr="002562B0" w:rsidRDefault="002562B0" w:rsidP="002562B0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@Component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– It is a generic annotation to indicate the class is managed by Spring container</w:t>
      </w:r>
    </w:p>
    <w:p w14:paraId="411661E3" w14:textId="77777777" w:rsidR="002562B0" w:rsidRPr="002562B0" w:rsidRDefault="002562B0" w:rsidP="002562B0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@Bean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– This is a method level annotation and indicates that the method produces a container-managed bean, this is a replacement for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&lt;bean/&gt;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tag in XML based configuration</w:t>
      </w:r>
    </w:p>
    <w:p w14:paraId="12B6073A" w14:textId="77777777" w:rsidR="002562B0" w:rsidRPr="002562B0" w:rsidRDefault="002562B0" w:rsidP="002562B0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@Service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– This annotation is a class-level annotation and indicates that the class holds the business logic</w:t>
      </w:r>
    </w:p>
    <w:p w14:paraId="6C3FF3AA" w14:textId="77777777" w:rsidR="002562B0" w:rsidRPr="002562B0" w:rsidRDefault="002562B0" w:rsidP="002562B0">
      <w:pPr>
        <w:numPr>
          <w:ilvl w:val="0"/>
          <w:numId w:val="3"/>
        </w:numPr>
        <w:shd w:val="clear" w:color="auto" w:fill="FFFFFF"/>
        <w:spacing w:after="75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@Configuration – The classes marked with this annotation are processed by Spring container to generate bean definitions</w:t>
      </w:r>
    </w:p>
    <w:p w14:paraId="6C73B86A" w14:textId="77777777" w:rsidR="002562B0" w:rsidRPr="002562B0" w:rsidRDefault="002562B0" w:rsidP="002562B0">
      <w:pPr>
        <w:numPr>
          <w:ilvl w:val="0"/>
          <w:numId w:val="3"/>
        </w:numPr>
        <w:shd w:val="clear" w:color="auto" w:fill="FFFFFF"/>
        <w:spacing w:after="75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@Controller – This is a specialization of @Component annotation and typically used in combination with @RequestMapping annotation. @RestController annotation simplifies the creation of the REST service.</w:t>
      </w:r>
    </w:p>
    <w:p w14:paraId="2E76BDDC" w14:textId="77777777" w:rsidR="002562B0" w:rsidRPr="002562B0" w:rsidRDefault="002562B0" w:rsidP="002562B0">
      <w:pPr>
        <w:numPr>
          <w:ilvl w:val="0"/>
          <w:numId w:val="3"/>
        </w:numPr>
        <w:shd w:val="clear" w:color="auto" w:fill="FFFFFF"/>
        <w:spacing w:after="75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@RequestMapping – This annotation maps the Web/Rest API HTTP requests to the handler methods. @GetMapping, @PostMapping, @PutMapping are the special implementations of @RequestMapping.</w:t>
      </w:r>
    </w:p>
    <w:p w14:paraId="1C5E646F" w14:textId="77777777" w:rsidR="002562B0" w:rsidRPr="002562B0" w:rsidRDefault="002562B0" w:rsidP="002562B0">
      <w:pPr>
        <w:numPr>
          <w:ilvl w:val="0"/>
          <w:numId w:val="3"/>
        </w:numPr>
        <w:shd w:val="clear" w:color="auto" w:fill="FFFFFF"/>
        <w:spacing w:after="75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@Repository – Spring repository is very close to the DAO </w:t>
      </w:r>
      <w:proofErr w:type="gram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pattern</w:t>
      </w:r>
      <w:proofErr w:type="gram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and it simplifies the CRUD operation implementation</w:t>
      </w:r>
    </w:p>
    <w:p w14:paraId="6C3FC30C" w14:textId="77777777" w:rsidR="002562B0" w:rsidRPr="002562B0" w:rsidRDefault="002562B0" w:rsidP="002562B0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lastRenderedPageBreak/>
        <w:t>@Autowired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 – This annotation allows Spring Framework to resolve and inject the dependencies. It can be used on properties, setter methods or with </w:t>
      </w:r>
      <w:proofErr w:type="gram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constructor</w:t>
      </w:r>
      <w:proofErr w:type="gramEnd"/>
    </w:p>
    <w:p w14:paraId="652AA38F" w14:textId="77777777" w:rsidR="002562B0" w:rsidRPr="002562B0" w:rsidRDefault="002562B0" w:rsidP="002562B0">
      <w:pPr>
        <w:numPr>
          <w:ilvl w:val="0"/>
          <w:numId w:val="3"/>
        </w:numPr>
        <w:shd w:val="clear" w:color="auto" w:fill="FFFFFF"/>
        <w:spacing w:after="75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@Qualifier -Used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o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resolve the name conflicts among the beans of the same type</w:t>
      </w:r>
    </w:p>
    <w:p w14:paraId="2FD19D10" w14:textId="77777777" w:rsidR="002562B0" w:rsidRPr="002562B0" w:rsidRDefault="002562B0" w:rsidP="002562B0">
      <w:pPr>
        <w:shd w:val="clear" w:color="auto" w:fill="FFFFFF"/>
        <w:spacing w:before="375" w:after="150" w:line="240" w:lineRule="atLeast"/>
        <w:textAlignment w:val="baseline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 w:rsidRPr="002562B0"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5. Test Annotations</w:t>
      </w:r>
    </w:p>
    <w:p w14:paraId="178328CF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In this section, I am going to briefly discuss some of the Spring Boot test annotations. Spring boot test requires dependency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spring-boot-starter-test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in the maven file. This enables us to run Unit and Integration tests.</w:t>
      </w:r>
    </w:p>
    <w:p w14:paraId="1DC1574E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</w:t>
      </w:r>
      <w:proofErr w:type="gram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RunWith(</w:t>
      </w:r>
      <w:proofErr w:type="gramEnd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SpringRunner.class)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provides the bridge between Spring Boot and JUnit. This is required for all Spring Boot tests. Below are some of the Spring Boot Test annotations,</w:t>
      </w:r>
    </w:p>
    <w:p w14:paraId="1D3F1777" w14:textId="77777777" w:rsidR="002562B0" w:rsidRPr="002562B0" w:rsidRDefault="002562B0" w:rsidP="002562B0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@DataJpaTest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 – This provides a standard environment to run persistence layer tests. It also needs a test database setup. This sets up ORM,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SpringData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and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Datasource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. It is responsible for running the Entity Scan. </w:t>
      </w:r>
      <w:proofErr w:type="spell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TestEntityManager</w:t>
      </w:r>
      <w:proofErr w:type="spellEnd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 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provided by Spring Boot can be used to set up the database and the data required for the tests to run.</w:t>
      </w:r>
    </w:p>
    <w:p w14:paraId="1873F8B0" w14:textId="77777777" w:rsidR="002562B0" w:rsidRPr="002562B0" w:rsidRDefault="002562B0" w:rsidP="002562B0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@MockBean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– It provides the required mocking feature to handle the dependencies.</w:t>
      </w:r>
    </w:p>
    <w:p w14:paraId="34184437" w14:textId="77777777" w:rsidR="002562B0" w:rsidRPr="002562B0" w:rsidRDefault="002562B0" w:rsidP="002562B0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@TestConfiguration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– Indicates that the beans created using @Bean annotation in test classes shouldn’t be picked up while scanning</w:t>
      </w:r>
    </w:p>
    <w:p w14:paraId="21FDC860" w14:textId="77777777" w:rsidR="002562B0" w:rsidRPr="002562B0" w:rsidRDefault="002562B0" w:rsidP="002562B0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@WebMvcTest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– To test Controller classes we use this annotation. It auto-configures the Spring MVC infrastructure for our tests.</w:t>
      </w:r>
    </w:p>
    <w:p w14:paraId="1FFCCEEA" w14:textId="77777777" w:rsidR="002562B0" w:rsidRPr="002562B0" w:rsidRDefault="002562B0" w:rsidP="002562B0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@SpringBootTest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– This enables us to write integration tests. This bootstraps the entire Spring container and creates the </w:t>
      </w:r>
      <w:proofErr w:type="spell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ApplicationContext</w:t>
      </w:r>
      <w:proofErr w:type="spellEnd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 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to be used in the tests.</w:t>
      </w:r>
    </w:p>
    <w:p w14:paraId="409A97C9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The example provided in this article doesn’t cover the test annotations. You can write your own tests to learn more about Spring Boot Test annotations.</w:t>
      </w:r>
    </w:p>
    <w:p w14:paraId="05BDDD61" w14:textId="77777777" w:rsidR="002562B0" w:rsidRPr="002562B0" w:rsidRDefault="002562B0" w:rsidP="002562B0">
      <w:pPr>
        <w:shd w:val="clear" w:color="auto" w:fill="FFFFFF"/>
        <w:spacing w:before="375" w:after="150" w:line="240" w:lineRule="atLeast"/>
        <w:textAlignment w:val="baseline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 w:rsidRPr="002562B0"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6. Spring Cloud Annotations</w:t>
      </w:r>
    </w:p>
    <w:p w14:paraId="5FE2802B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@EnableConfigServer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annotation is a spring cloud annotation used by the application for accessing the configuration. You can have a java service for server configuration. </w:t>
      </w:r>
      <w:proofErr w:type="spell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HelloWorldApplication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example is shown below to demonstrate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@EnableConfigServer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annotation.</w:t>
      </w:r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@</w:t>
      </w:r>
      <w:proofErr w:type="spellStart"/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EnableConfigServer</w:t>
      </w:r>
      <w:proofErr w:type="spellEnd"/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 xml:space="preserve"> Annotation</w:t>
      </w:r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"/>
        <w:gridCol w:w="12164"/>
      </w:tblGrid>
      <w:tr w:rsidR="002562B0" w:rsidRPr="002562B0" w14:paraId="3DCEFB3C" w14:textId="77777777" w:rsidTr="002562B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5BD8BA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</w:t>
            </w:r>
          </w:p>
          <w:p w14:paraId="519608A6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2</w:t>
            </w:r>
          </w:p>
          <w:p w14:paraId="03D6A12C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3</w:t>
            </w:r>
          </w:p>
          <w:p w14:paraId="5BF1D8CB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4</w:t>
            </w:r>
          </w:p>
          <w:p w14:paraId="6816CC58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5</w:t>
            </w:r>
          </w:p>
          <w:p w14:paraId="4DAA3BB0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6</w:t>
            </w:r>
          </w:p>
          <w:p w14:paraId="16C0A21C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7</w:t>
            </w:r>
          </w:p>
          <w:p w14:paraId="7717D779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8</w:t>
            </w:r>
          </w:p>
          <w:p w14:paraId="68B22BD9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179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491D72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org.springframework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.context.annotation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.*;</w:t>
            </w:r>
          </w:p>
          <w:p w14:paraId="0DFB4A53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> </w:t>
            </w:r>
          </w:p>
          <w:p w14:paraId="7C5F168F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@SpringBootApplication</w:t>
            </w:r>
          </w:p>
          <w:p w14:paraId="66F165EE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@EnableConfigServer</w:t>
            </w:r>
          </w:p>
          <w:p w14:paraId="55E05093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HelloWorldApplication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</w:p>
          <w:p w14:paraId="197FED93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String[]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 {</w:t>
            </w:r>
          </w:p>
          <w:p w14:paraId="5BC9CF88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       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SpringApplication.run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HelloWorldApplication.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682B77E9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66A407E0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88904FD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lastRenderedPageBreak/>
        <w:t>@EnableEurekaServer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 annotation is used by the application for Eureka discovery. Eureka’s discovery service can be used for service location on the Spring Cloud.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HelloWorldApplication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the example below shows the usage of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EnableEurekaServer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annotation.</w:t>
      </w:r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@</w:t>
      </w:r>
      <w:proofErr w:type="spellStart"/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EnableEurekaServer</w:t>
      </w:r>
      <w:proofErr w:type="spellEnd"/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 xml:space="preserve"> Annotation</w:t>
      </w:r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12028"/>
      </w:tblGrid>
      <w:tr w:rsidR="002562B0" w:rsidRPr="002562B0" w14:paraId="3B71CF0C" w14:textId="77777777" w:rsidTr="002562B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912FBB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01</w:t>
            </w:r>
          </w:p>
          <w:p w14:paraId="1BE10043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02</w:t>
            </w:r>
          </w:p>
          <w:p w14:paraId="21D3D053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03</w:t>
            </w:r>
          </w:p>
          <w:p w14:paraId="55EBCCA7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04</w:t>
            </w:r>
          </w:p>
          <w:p w14:paraId="52170DF7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05</w:t>
            </w:r>
          </w:p>
          <w:p w14:paraId="597F9AC4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06</w:t>
            </w:r>
          </w:p>
          <w:p w14:paraId="0F612979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07</w:t>
            </w:r>
          </w:p>
          <w:p w14:paraId="1D80B963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08</w:t>
            </w:r>
          </w:p>
          <w:p w14:paraId="6E54C7CE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09</w:t>
            </w:r>
          </w:p>
          <w:p w14:paraId="4582168F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10</w:t>
            </w:r>
          </w:p>
          <w:p w14:paraId="2AA83502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1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064507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org.spingframework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.boot.SpringApplication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1592D2F8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org.spingframework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.boot.autoconfigure.SpringBootApplication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3CB43B20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org.spingframework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.cloud.netflix.eureka.server.EnableEurekaServer;</w:t>
            </w:r>
          </w:p>
          <w:p w14:paraId="694D1BF4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> </w:t>
            </w:r>
          </w:p>
          <w:p w14:paraId="4E365DF8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@SpringBootApplication</w:t>
            </w:r>
          </w:p>
          <w:p w14:paraId="16BFD660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@EnableEurekaServer</w:t>
            </w:r>
          </w:p>
          <w:p w14:paraId="588FEE33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HelloWorldApplication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</w:p>
          <w:p w14:paraId="24B205C0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String[]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 {</w:t>
            </w:r>
          </w:p>
          <w:p w14:paraId="5C936DD1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       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SpringApplication.run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HelloWorldApplication.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1EE8C751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6333207A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1820DA53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@EnableDiscoveryClient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annotation was used by the application for service discovery and other microservices.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@EnableCircuitBreaker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 annotation is another Spring Cloud annotation used for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Hystrix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circuit breaker protocols. This is based on the Circuit Breaker pattern. This pattern helps in functional degradation during a call failure. When one service failure, cascading failure can be </w:t>
      </w:r>
      <w:proofErr w:type="gram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detected</w:t>
      </w:r>
      <w:proofErr w:type="gram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and a recovery process can be executed.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@HystrixCommand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annotation is used with method name which is a fallback for handling failure.</w:t>
      </w:r>
    </w:p>
    <w:p w14:paraId="3F646942" w14:textId="77777777" w:rsidR="002562B0" w:rsidRPr="002562B0" w:rsidRDefault="002562B0" w:rsidP="002562B0">
      <w:pPr>
        <w:shd w:val="clear" w:color="auto" w:fill="FFFFFF"/>
        <w:spacing w:before="375" w:after="150" w:line="240" w:lineRule="atLeast"/>
        <w:textAlignment w:val="baseline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 w:rsidRPr="002562B0"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7. Spring Boot Framework Annotations Example</w:t>
      </w:r>
    </w:p>
    <w:p w14:paraId="0A26F148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This example demonstrates some of the Spring Boot annotations. Additional annotations can be tried as an </w:t>
      </w:r>
      <w:proofErr w:type="spellStart"/>
      <w:proofErr w:type="gram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example.</w:t>
      </w:r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SpringBootDemoApplication</w:t>
      </w:r>
      <w:proofErr w:type="spellEnd"/>
      <w:proofErr w:type="gramEnd"/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"/>
        <w:gridCol w:w="12164"/>
      </w:tblGrid>
      <w:tr w:rsidR="002562B0" w:rsidRPr="002562B0" w14:paraId="3CFB5AB9" w14:textId="77777777" w:rsidTr="002562B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0304A4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</w:t>
            </w:r>
          </w:p>
          <w:p w14:paraId="75D5C4DE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2</w:t>
            </w:r>
          </w:p>
          <w:p w14:paraId="24EE68D1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3</w:t>
            </w:r>
          </w:p>
          <w:p w14:paraId="6937F09E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4</w:t>
            </w:r>
          </w:p>
          <w:p w14:paraId="2216BD4F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5</w:t>
            </w:r>
          </w:p>
          <w:p w14:paraId="5D69465B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6</w:t>
            </w:r>
          </w:p>
          <w:p w14:paraId="2ABCF5EA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179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32D838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@SpringBootApplication</w:t>
            </w:r>
          </w:p>
          <w:p w14:paraId="6F9D9762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</w:t>
            </w:r>
            <w:proofErr w:type="gramStart"/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ComponentScan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basePackages = {</w:t>
            </w:r>
            <w:r w:rsidRPr="002562B0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2562B0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  <w:lang w:eastAsia="en-IN"/>
              </w:rPr>
              <w:t>com.jcg.example.controllers</w:t>
            </w:r>
            <w:proofErr w:type="spellEnd"/>
            <w:r w:rsidRPr="002562B0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</w:t>
            </w:r>
            <w:r w:rsidRPr="002562B0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2562B0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  <w:lang w:eastAsia="en-IN"/>
              </w:rPr>
              <w:t>com.jcg.example.services</w:t>
            </w:r>
            <w:proofErr w:type="spellEnd"/>
            <w:r w:rsidRPr="002562B0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})</w:t>
            </w:r>
          </w:p>
          <w:p w14:paraId="0BC58FE7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SpringBootDemoApplication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</w:p>
          <w:p w14:paraId="352E49CA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String[]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 {</w:t>
            </w:r>
          </w:p>
          <w:p w14:paraId="4BD19F0D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SpringApplication.run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SpringBootDemoApplication.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43CF994D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0E39082D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11D443C7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@SpringBootApplication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 is added on the main class and it does the initial setup for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Sring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Boot application.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@ComponentScan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 enables the auto-scanning of annotated </w:t>
      </w:r>
      <w:proofErr w:type="spellStart"/>
      <w:proofErr w:type="gram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classes.</w:t>
      </w:r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HelloWorldController</w:t>
      </w:r>
      <w:proofErr w:type="spellEnd"/>
      <w:proofErr w:type="gramEnd"/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12028"/>
      </w:tblGrid>
      <w:tr w:rsidR="002562B0" w:rsidRPr="002562B0" w14:paraId="0483A12D" w14:textId="77777777" w:rsidTr="002562B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38D13C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01</w:t>
            </w:r>
          </w:p>
          <w:p w14:paraId="79BF9727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02</w:t>
            </w:r>
          </w:p>
          <w:p w14:paraId="4616A163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03</w:t>
            </w:r>
          </w:p>
          <w:p w14:paraId="6D3A344B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04</w:t>
            </w:r>
          </w:p>
          <w:p w14:paraId="6CF51F93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05</w:t>
            </w:r>
          </w:p>
          <w:p w14:paraId="12C92DD6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06</w:t>
            </w:r>
          </w:p>
          <w:p w14:paraId="4AF01FB7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07</w:t>
            </w:r>
          </w:p>
          <w:p w14:paraId="78FD996D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08</w:t>
            </w:r>
          </w:p>
          <w:p w14:paraId="33F3E4A8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09</w:t>
            </w:r>
          </w:p>
          <w:p w14:paraId="2E97D6D3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lastRenderedPageBreak/>
              <w:t>10</w:t>
            </w:r>
          </w:p>
          <w:p w14:paraId="121935AC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11</w:t>
            </w:r>
          </w:p>
          <w:p w14:paraId="6C2CB2DE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12</w:t>
            </w:r>
          </w:p>
          <w:p w14:paraId="09D6CF03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1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D049FC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@RestController</w:t>
            </w:r>
          </w:p>
          <w:p w14:paraId="21B2FC40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HelloWorldController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</w:p>
          <w:p w14:paraId="6A83E376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private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final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HelloWorldService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service;</w:t>
            </w:r>
            <w:proofErr w:type="gramEnd"/>
          </w:p>
          <w:p w14:paraId="60BA1941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> </w:t>
            </w:r>
          </w:p>
          <w:p w14:paraId="5E67C853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HelloWorldController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HelloWorldService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service) {</w:t>
            </w:r>
          </w:p>
          <w:p w14:paraId="4E7CFFB4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this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.service</w:t>
            </w:r>
            <w:proofErr w:type="spellEnd"/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service;</w:t>
            </w:r>
          </w:p>
          <w:p w14:paraId="2C6A7748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0B6EC54C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> </w:t>
            </w:r>
          </w:p>
          <w:p w14:paraId="3393BAAB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</w:t>
            </w:r>
            <w:proofErr w:type="gramStart"/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GetMapping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value=</w:t>
            </w:r>
            <w:r w:rsidRPr="002562B0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  <w:lang w:eastAsia="en-IN"/>
              </w:rPr>
              <w:t>"/hello"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, produces =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MediaType.TEXT_PLAIN_VALUE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456D0597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sayHelloWorld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 {</w:t>
            </w:r>
          </w:p>
          <w:p w14:paraId="027C5909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return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service.sayMessage</w:t>
            </w:r>
            <w:proofErr w:type="spellEnd"/>
            <w:proofErr w:type="gram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77706650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2E12062C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8CAF0FF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lastRenderedPageBreak/>
        <w:t>The above class is marked with the annotation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</w:t>
      </w:r>
      <w:proofErr w:type="gram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RestController 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.</w:t>
      </w:r>
      <w:proofErr w:type="gram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As we have enabled component scan to the package </w:t>
      </w:r>
      <w:proofErr w:type="spell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com.jcg.</w:t>
      </w:r>
      <w:proofErr w:type="gram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example.controllers</w:t>
      </w:r>
      <w:proofErr w:type="spellEnd"/>
      <w:proofErr w:type="gram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, classes marked with Spring Boot annotations in this package are automatically detected and prepared by the container.</w:t>
      </w:r>
    </w:p>
    <w:p w14:paraId="2C8C4293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Here I am using constructor injection. If you want to use </w:t>
      </w:r>
      <w:proofErr w:type="gram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setter based</w:t>
      </w:r>
      <w:proofErr w:type="gram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DI then you can make use of annotation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@Autowired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on the bean </w:t>
      </w:r>
      <w:proofErr w:type="spell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HelloWorldService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.</w:t>
      </w:r>
    </w:p>
    <w:p w14:paraId="1BE2D660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Below is the snippet to use one of the conditional annotations </w:t>
      </w:r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@ConditionalOnResource</w:t>
      </w: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. </w:t>
      </w:r>
      <w:proofErr w:type="spell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MySQLDatabaseService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class is dependent on </w:t>
      </w:r>
      <w:proofErr w:type="spellStart"/>
      <w:proofErr w:type="gram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mysql.properties</w:t>
      </w:r>
      <w:proofErr w:type="spellEnd"/>
      <w:proofErr w:type="gram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 resource. If it doesn’t find it in the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classpath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then the container will throw an error. To test this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behavior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delete </w:t>
      </w:r>
      <w:proofErr w:type="spellStart"/>
      <w:proofErr w:type="gramStart"/>
      <w:r w:rsidRPr="002562B0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mysql.properties</w:t>
      </w:r>
      <w:proofErr w:type="spellEnd"/>
      <w:proofErr w:type="gram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 from the resources folder in the example project and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rerun.</w:t>
      </w:r>
      <w:r w:rsidRPr="002562B0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MySQLDatabaseService</w:t>
      </w:r>
      <w:proofErr w:type="spellEnd"/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"/>
        <w:gridCol w:w="12164"/>
      </w:tblGrid>
      <w:tr w:rsidR="002562B0" w:rsidRPr="002562B0" w14:paraId="76B464B1" w14:textId="77777777" w:rsidTr="002562B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46D399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1</w:t>
            </w:r>
          </w:p>
          <w:p w14:paraId="003093AA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2</w:t>
            </w:r>
          </w:p>
          <w:p w14:paraId="629D96A1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3</w:t>
            </w:r>
          </w:p>
          <w:p w14:paraId="52A88F55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4</w:t>
            </w:r>
          </w:p>
          <w:p w14:paraId="278F86DF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5</w:t>
            </w:r>
          </w:p>
          <w:p w14:paraId="4835EE6E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Times New Roman"/>
                <w:color w:val="787878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79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08CE7F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</w:t>
            </w:r>
            <w:proofErr w:type="gramStart"/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ConditionalOnResource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</w:p>
          <w:p w14:paraId="64E6C47D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resources = </w:t>
            </w:r>
            <w:r w:rsidRPr="002562B0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  <w:lang w:eastAsia="en-IN"/>
              </w:rPr>
              <w:t>classpath:mysql</w:t>
            </w:r>
            <w:proofErr w:type="gramEnd"/>
            <w:r w:rsidRPr="002562B0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  <w:lang w:eastAsia="en-IN"/>
              </w:rPr>
              <w:t>.properties</w:t>
            </w:r>
            <w:proofErr w:type="spellEnd"/>
            <w:r w:rsidRPr="002562B0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040CCDE6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808080"/>
                <w:sz w:val="20"/>
                <w:szCs w:val="20"/>
                <w:bdr w:val="none" w:sz="0" w:space="0" w:color="auto" w:frame="1"/>
                <w:lang w:eastAsia="en-IN"/>
              </w:rPr>
              <w:t>@Service</w:t>
            </w:r>
          </w:p>
          <w:p w14:paraId="7A43A5E7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r w:rsidRPr="002562B0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2562B0"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MySQLDatabaseService</w:t>
            </w:r>
            <w:proofErr w:type="spellEnd"/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</w:p>
          <w:p w14:paraId="10407559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666666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2562B0">
              <w:rPr>
                <w:rFonts w:ascii="Consolas" w:eastAsia="Times New Roman" w:hAnsi="Consolas" w:cs="Courier New"/>
                <w:color w:val="3F5FBF"/>
                <w:sz w:val="20"/>
                <w:szCs w:val="20"/>
                <w:bdr w:val="none" w:sz="0" w:space="0" w:color="auto" w:frame="1"/>
                <w:lang w:eastAsia="en-IN"/>
              </w:rPr>
              <w:t xml:space="preserve">//This class is available only if </w:t>
            </w:r>
            <w:proofErr w:type="spellStart"/>
            <w:proofErr w:type="gramStart"/>
            <w:r w:rsidRPr="002562B0">
              <w:rPr>
                <w:rFonts w:ascii="Consolas" w:eastAsia="Times New Roman" w:hAnsi="Consolas" w:cs="Courier New"/>
                <w:color w:val="3F5FBF"/>
                <w:sz w:val="20"/>
                <w:szCs w:val="20"/>
                <w:bdr w:val="none" w:sz="0" w:space="0" w:color="auto" w:frame="1"/>
                <w:lang w:eastAsia="en-IN"/>
              </w:rPr>
              <w:t>mysql.properties</w:t>
            </w:r>
            <w:proofErr w:type="spellEnd"/>
            <w:proofErr w:type="gramEnd"/>
            <w:r w:rsidRPr="002562B0">
              <w:rPr>
                <w:rFonts w:ascii="Consolas" w:eastAsia="Times New Roman" w:hAnsi="Consolas" w:cs="Courier New"/>
                <w:color w:val="3F5FBF"/>
                <w:sz w:val="20"/>
                <w:szCs w:val="20"/>
                <w:bdr w:val="none" w:sz="0" w:space="0" w:color="auto" w:frame="1"/>
                <w:lang w:eastAsia="en-IN"/>
              </w:rPr>
              <w:t xml:space="preserve"> is present in the </w:t>
            </w:r>
            <w:proofErr w:type="spellStart"/>
            <w:r w:rsidRPr="002562B0">
              <w:rPr>
                <w:rFonts w:ascii="Consolas" w:eastAsia="Times New Roman" w:hAnsi="Consolas" w:cs="Courier New"/>
                <w:color w:val="3F5FBF"/>
                <w:sz w:val="20"/>
                <w:szCs w:val="20"/>
                <w:bdr w:val="none" w:sz="0" w:space="0" w:color="auto" w:frame="1"/>
                <w:lang w:eastAsia="en-IN"/>
              </w:rPr>
              <w:t>classpath</w:t>
            </w:r>
            <w:proofErr w:type="spellEnd"/>
          </w:p>
          <w:p w14:paraId="13E29680" w14:textId="77777777" w:rsidR="002562B0" w:rsidRPr="002562B0" w:rsidRDefault="002562B0" w:rsidP="002562B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  <w:lang w:eastAsia="en-IN"/>
              </w:rPr>
            </w:pPr>
            <w:r w:rsidRPr="002562B0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0187E359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All different </w:t>
      </w:r>
      <w:proofErr w:type="spellStart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flavors</w:t>
      </w:r>
      <w:proofErr w:type="spellEnd"/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of conditional annotations can be tried as an exercise.</w:t>
      </w:r>
    </w:p>
    <w:p w14:paraId="55298959" w14:textId="77777777" w:rsidR="002562B0" w:rsidRPr="002562B0" w:rsidRDefault="002562B0" w:rsidP="002562B0">
      <w:pPr>
        <w:shd w:val="clear" w:color="auto" w:fill="FFFFFF"/>
        <w:spacing w:before="375" w:after="150" w:line="240" w:lineRule="atLeast"/>
        <w:textAlignment w:val="baseline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 w:rsidRPr="002562B0"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8. Download the source code</w:t>
      </w:r>
    </w:p>
    <w:p w14:paraId="35870821" w14:textId="77777777" w:rsidR="002562B0" w:rsidRPr="002562B0" w:rsidRDefault="002562B0" w:rsidP="002562B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2562B0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That was a Spring Boot Framework Annotations Tutorial</w:t>
      </w:r>
    </w:p>
    <w:p w14:paraId="26F9C880" w14:textId="77777777" w:rsidR="002562B0" w:rsidRPr="002562B0" w:rsidRDefault="002562B0">
      <w:pPr>
        <w:rPr>
          <w:lang w:val="en-US"/>
        </w:rPr>
      </w:pPr>
    </w:p>
    <w:sectPr w:rsidR="002562B0" w:rsidRPr="0025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439AB"/>
    <w:multiLevelType w:val="multilevel"/>
    <w:tmpl w:val="4F6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B5196"/>
    <w:multiLevelType w:val="multilevel"/>
    <w:tmpl w:val="734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33B40"/>
    <w:multiLevelType w:val="multilevel"/>
    <w:tmpl w:val="6D98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D3A5C"/>
    <w:multiLevelType w:val="multilevel"/>
    <w:tmpl w:val="39F4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848174">
    <w:abstractNumId w:val="1"/>
  </w:num>
  <w:num w:numId="2" w16cid:durableId="522060087">
    <w:abstractNumId w:val="2"/>
  </w:num>
  <w:num w:numId="3" w16cid:durableId="1517381039">
    <w:abstractNumId w:val="3"/>
  </w:num>
  <w:num w:numId="4" w16cid:durableId="113347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B0"/>
    <w:rsid w:val="00140D43"/>
    <w:rsid w:val="001F7824"/>
    <w:rsid w:val="002562B0"/>
    <w:rsid w:val="002B280C"/>
    <w:rsid w:val="00B653B6"/>
    <w:rsid w:val="00C5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222E"/>
  <w15:chartTrackingRefBased/>
  <w15:docId w15:val="{AC98A239-6301-45A0-8C49-8C5446A5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2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62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62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7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66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2490">
                      <w:marLeft w:val="1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6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2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8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43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2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00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8420863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26511741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225874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5859874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  <w:div w:id="11386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28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14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523738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990988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43382035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81483978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203923277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6804151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57320134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7133805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  <w:div w:id="14154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9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18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35797055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428309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58707628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75243492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9332001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2425655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23589562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35746553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350140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75315911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52000271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6285839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  <w:div w:id="3358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87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282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20512226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982032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809862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4912217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  <w:div w:id="2291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4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81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8223096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39447239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9537503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3513415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  <w:div w:id="16024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23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67811895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4354574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7961415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47391122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5783994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0100640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60006796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63152174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  <w:div w:id="5314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97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74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46655488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87002802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214014615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4475484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50570487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02571886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69619449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2416017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75805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1646611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  <w:div w:id="4884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26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04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50987709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76059129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82840098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210360644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9391009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9551063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  <w:div w:id="1536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5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24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8084000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7627987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67091152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94214828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4027944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21354457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205083489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77898607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83040886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81961024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22725374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6972672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  <w:div w:id="7888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458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13194407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71137358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101931409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6267389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  <w:div w:id="201144822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Bhumeshwar Lale</dc:creator>
  <cp:keywords/>
  <dc:description/>
  <cp:lastModifiedBy>Bhumeshwar Lale</cp:lastModifiedBy>
  <cp:revision>2</cp:revision>
  <dcterms:created xsi:type="dcterms:W3CDTF">2023-02-03T09:06:00Z</dcterms:created>
  <dcterms:modified xsi:type="dcterms:W3CDTF">2023-02-03T09:39:00Z</dcterms:modified>
</cp:coreProperties>
</file>