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jc w:val="center"/>
      </w:pPr>
      <w:r>
        <w:rPr>
          <w:b/>
          <w:bCs/>
          <w:color w:val="1F4E79"/>
          <w:sz w:val="72"/>
          <w:szCs w:val="72"/>
        </w:rPr>
        <w:t xml:space="preserve">SEN 401</w:t>
      </w:r>
    </w:p>
    <w:p>
      <w:pPr>
        <w:spacing w:after="80" w:before="180"/>
        <w:jc w:val="center"/>
      </w:pPr>
      <w:r>
        <w:rPr>
          <w:b/>
          <w:bCs/>
          <w:color w:val="1A1A1A"/>
          <w:sz w:val="34"/>
          <w:szCs w:val="34"/>
        </w:rPr>
        <w:t xml:space="preserve">SOFTWARE CONFIGURATION MANAGEMENT &amp; MAINTENANCE</w:t>
      </w:r>
    </w:p>
    <w:p>
      <w:pPr>
        <w:spacing w:after="500"/>
        <w:jc w:val="center"/>
      </w:pPr>
      <w:r>
        <w:rPr>
          <w:i/>
          <w:iCs/>
          <w:color w:val="595959"/>
          <w:sz w:val="24"/>
          <w:szCs w:val="24"/>
        </w:rPr>
        <w:t xml:space="preserve">Theory Class Note  ─  Weeks 1–8  |  2 Units</w:t>
      </w:r>
    </w:p>
    <w:tbl>
      <w:tblPr>
        <w:tblW w:type="dxa" w:w="6400"/>
        <w:jc w:val="center"/>
        <w:tblBorders>
          <w:top w:val="single" w:color="1F4E79" w:sz="6"/>
          <w:left w:val="single" w:color="1F4E79" w:sz="6"/>
          <w:bottom w:val="single" w:color="1F4E79" w:sz="6"/>
          <w:right w:val="single" w:color="1F4E79" w:sz="6"/>
          <w:insideH w:val="single" w:color="DDDDDD" w:sz="2"/>
          <w:insideV w:val="single" w:color="auto" w:sz="4"/>
        </w:tblBorders>
      </w:tblPr>
      <w:tblGrid>
        <w:gridCol w:w="100"/>
        <w:gridCol w:w="100"/>
      </w:tblGrid>
      <w:tr>
        <w:tc>
          <w:tcPr>
            <w:tcW w:type="dxa" w:w="2400"/>
            <w:shd w:fill="DCE6F1" w:val="clear"/>
            <w:tcMar>
              <w:top w:type="dxa" w:w="100"/>
              <w:left w:type="dxa" w:w="150"/>
              <w:bottom w:type="dxa" w:w="100"/>
              <w:right w:type="dxa" w:w="100"/>
            </w:tcMar>
          </w:tcPr>
          <w:p>
            <w:r>
              <w:rPr>
                <w:b/>
                <w:bCs/>
                <w:sz w:val="20"/>
                <w:szCs w:val="20"/>
              </w:rPr>
              <w:t xml:space="preserve">Course Code</w:t>
            </w:r>
          </w:p>
        </w:tc>
        <w:tc>
          <w:tcPr>
            <w:tcW w:type="dxa" w:w="4000"/>
            <w:tcMar>
              <w:top w:type="dxa" w:w="100"/>
              <w:left w:type="dxa" w:w="150"/>
              <w:bottom w:type="dxa" w:w="100"/>
              <w:right w:type="dxa" w:w="100"/>
            </w:tcMar>
          </w:tcPr>
          <w:p>
            <w:r>
              <w:rPr>
                <w:sz w:val="20"/>
                <w:szCs w:val="20"/>
              </w:rPr>
              <w:t xml:space="preserve">SEN 401</w:t>
            </w:r>
          </w:p>
        </w:tc>
      </w:tr>
      <w:tr>
        <w:tc>
          <w:tcPr>
            <w:tcW w:type="dxa" w:w="2400"/>
            <w:shd w:fill="DCE6F1" w:val="clear"/>
            <w:tcMar>
              <w:top w:type="dxa" w:w="100"/>
              <w:left w:type="dxa" w:w="150"/>
              <w:bottom w:type="dxa" w:w="100"/>
              <w:right w:type="dxa" w:w="100"/>
            </w:tcMar>
          </w:tcPr>
          <w:p>
            <w:r>
              <w:rPr>
                <w:b/>
                <w:bCs/>
                <w:sz w:val="20"/>
                <w:szCs w:val="20"/>
              </w:rPr>
              <w:t xml:space="preserve">Course Title</w:t>
            </w:r>
          </w:p>
        </w:tc>
        <w:tc>
          <w:tcPr>
            <w:tcW w:type="dxa" w:w="4000"/>
            <w:tcMar>
              <w:top w:type="dxa" w:w="100"/>
              <w:left w:type="dxa" w:w="150"/>
              <w:bottom w:type="dxa" w:w="100"/>
              <w:right w:type="dxa" w:w="100"/>
            </w:tcMar>
          </w:tcPr>
          <w:p>
            <w:r>
              <w:rPr>
                <w:sz w:val="20"/>
                <w:szCs w:val="20"/>
              </w:rPr>
              <w:t xml:space="preserve">Software Configuration Management &amp; Maintenance</w:t>
            </w:r>
          </w:p>
        </w:tc>
      </w:tr>
      <w:tr>
        <w:tc>
          <w:tcPr>
            <w:tcW w:type="dxa" w:w="2400"/>
            <w:shd w:fill="DCE6F1" w:val="clear"/>
            <w:tcMar>
              <w:top w:type="dxa" w:w="100"/>
              <w:left w:type="dxa" w:w="150"/>
              <w:bottom w:type="dxa" w:w="100"/>
              <w:right w:type="dxa" w:w="100"/>
            </w:tcMar>
          </w:tcPr>
          <w:p>
            <w:r>
              <w:rPr>
                <w:b/>
                <w:bCs/>
                <w:sz w:val="20"/>
                <w:szCs w:val="20"/>
              </w:rPr>
              <w:t xml:space="preserve">Credit Units</w:t>
            </w:r>
          </w:p>
        </w:tc>
        <w:tc>
          <w:tcPr>
            <w:tcW w:type="dxa" w:w="4000"/>
            <w:tcMar>
              <w:top w:type="dxa" w:w="100"/>
              <w:left w:type="dxa" w:w="150"/>
              <w:bottom w:type="dxa" w:w="100"/>
              <w:right w:type="dxa" w:w="100"/>
            </w:tcMar>
          </w:tcPr>
          <w:p>
            <w:r>
              <w:rPr>
                <w:sz w:val="20"/>
                <w:szCs w:val="20"/>
              </w:rPr>
              <w:t xml:space="preserve">2 Units</w:t>
            </w:r>
          </w:p>
        </w:tc>
      </w:tr>
      <w:tr>
        <w:tc>
          <w:tcPr>
            <w:tcW w:type="dxa" w:w="2400"/>
            <w:shd w:fill="DCE6F1" w:val="clear"/>
            <w:tcMar>
              <w:top w:type="dxa" w:w="100"/>
              <w:left w:type="dxa" w:w="150"/>
              <w:bottom w:type="dxa" w:w="100"/>
              <w:right w:type="dxa" w:w="100"/>
            </w:tcMar>
          </w:tcPr>
          <w:p>
            <w:r>
              <w:rPr>
                <w:b/>
                <w:bCs/>
                <w:sz w:val="20"/>
                <w:szCs w:val="20"/>
              </w:rPr>
              <w:t xml:space="preserve">This Note Covers</w:t>
            </w:r>
          </w:p>
        </w:tc>
        <w:tc>
          <w:tcPr>
            <w:tcW w:type="dxa" w:w="4000"/>
            <w:tcMar>
              <w:top w:type="dxa" w:w="100"/>
              <w:left w:type="dxa" w:w="150"/>
              <w:bottom w:type="dxa" w:w="100"/>
              <w:right w:type="dxa" w:w="100"/>
            </w:tcMar>
          </w:tcPr>
          <w:p>
            <w:r>
              <w:rPr>
                <w:sz w:val="20"/>
                <w:szCs w:val="20"/>
              </w:rPr>
              <w:t xml:space="preserve">Weeks 1–8 (Theory Component)</w:t>
            </w:r>
          </w:p>
        </w:tc>
      </w:tr>
      <w:tr>
        <w:tc>
          <w:tcPr>
            <w:tcW w:type="dxa" w:w="2400"/>
            <w:shd w:fill="DCE6F1" w:val="clear"/>
            <w:tcMar>
              <w:top w:type="dxa" w:w="100"/>
              <w:left w:type="dxa" w:w="150"/>
              <w:bottom w:type="dxa" w:w="100"/>
              <w:right w:type="dxa" w:w="100"/>
            </w:tcMar>
          </w:tcPr>
          <w:p>
            <w:r>
              <w:rPr>
                <w:b/>
                <w:bCs/>
                <w:sz w:val="20"/>
                <w:szCs w:val="20"/>
              </w:rPr>
              <w:t xml:space="preserve">Course Project</w:t>
            </w:r>
          </w:p>
        </w:tc>
        <w:tc>
          <w:tcPr>
            <w:tcW w:type="dxa" w:w="4000"/>
            <w:tcMar>
              <w:top w:type="dxa" w:w="100"/>
              <w:left w:type="dxa" w:w="150"/>
              <w:bottom w:type="dxa" w:w="100"/>
              <w:right w:type="dxa" w:w="100"/>
            </w:tcMar>
          </w:tcPr>
          <w:p>
            <w:r>
              <w:rPr>
                <w:sz w:val="20"/>
                <w:szCs w:val="20"/>
              </w:rPr>
              <w:t xml:space="preserve">Applying SCM to the KDU EMS (Assessment Management System)</w:t>
            </w:r>
          </w:p>
        </w:tc>
      </w:tr>
      <w:tr>
        <w:tc>
          <w:tcPr>
            <w:tcW w:type="dxa" w:w="2400"/>
            <w:shd w:fill="DCE6F1" w:val="clear"/>
            <w:tcMar>
              <w:top w:type="dxa" w:w="100"/>
              <w:left w:type="dxa" w:w="150"/>
              <w:bottom w:type="dxa" w:w="100"/>
              <w:right w:type="dxa" w:w="100"/>
            </w:tcMar>
          </w:tcPr>
          <w:p>
            <w:r>
              <w:rPr>
                <w:b/>
                <w:bCs/>
                <w:sz w:val="20"/>
                <w:szCs w:val="20"/>
              </w:rPr>
              <w:t xml:space="preserve">Standards Referenced</w:t>
            </w:r>
          </w:p>
        </w:tc>
        <w:tc>
          <w:tcPr>
            <w:tcW w:type="dxa" w:w="4000"/>
            <w:tcMar>
              <w:top w:type="dxa" w:w="100"/>
              <w:left w:type="dxa" w:w="150"/>
              <w:bottom w:type="dxa" w:w="100"/>
              <w:right w:type="dxa" w:w="100"/>
            </w:tcMar>
          </w:tcPr>
          <w:p>
            <w:r>
              <w:rPr>
                <w:sz w:val="20"/>
                <w:szCs w:val="20"/>
              </w:rPr>
              <w:t xml:space="preserve">IEEE 828, ISO 10007, CMMI, ITIL, GitFlow</w:t>
            </w:r>
          </w:p>
        </w:tc>
      </w:tr>
      <w:tr>
        <w:tc>
          <w:tcPr>
            <w:tcW w:type="dxa" w:w="2400"/>
            <w:shd w:fill="DCE6F1" w:val="clear"/>
            <w:tcMar>
              <w:top w:type="dxa" w:w="100"/>
              <w:left w:type="dxa" w:w="150"/>
              <w:bottom w:type="dxa" w:w="100"/>
              <w:right w:type="dxa" w:w="100"/>
            </w:tcMar>
          </w:tcPr>
          <w:p>
            <w:r>
              <w:rPr>
                <w:b/>
                <w:bCs/>
                <w:sz w:val="20"/>
                <w:szCs w:val="20"/>
              </w:rPr>
              <w:t xml:space="preserve">Academic Session</w:t>
            </w:r>
          </w:p>
        </w:tc>
        <w:tc>
          <w:tcPr>
            <w:tcW w:type="dxa" w:w="4000"/>
            <w:tcMar>
              <w:top w:type="dxa" w:w="100"/>
              <w:left w:type="dxa" w:w="150"/>
              <w:bottom w:type="dxa" w:w="100"/>
              <w:right w:type="dxa" w:w="100"/>
            </w:tcMar>
          </w:tcPr>
          <w:p>
            <w:r>
              <w:rPr>
                <w:sz w:val="20"/>
                <w:szCs w:val="20"/>
              </w:rPr>
              <w:t xml:space="preserve">2026/2027  ─  First Semester</w:t>
            </w:r>
          </w:p>
        </w:tc>
      </w:tr>
    </w:tbl>
    <w:p>
      <w:r>
        <w:br w:type="page"/>
      </w:r>
    </w:p>
    <w:p>
      <w:pPr>
        <w:pStyle w:val="Heading1"/>
        <w:pBdr>
          <w:bottom w:val="single" w:color="1F4E79" w:sz="10" w:space="3"/>
        </w:pBdr>
        <w:spacing w:after="140" w:before="280"/>
      </w:pPr>
      <w:r>
        <w:rPr>
          <w:b/>
          <w:bCs/>
          <w:color w:val="1F4E79"/>
          <w:sz w:val="30"/>
          <w:szCs w:val="30"/>
        </w:rPr>
        <w:t xml:space="preserve">Course Overview: Why SCM Exists</w:t>
      </w:r>
    </w:p>
    <w:p>
      <w:pPr>
        <w:spacing w:after="120" w:line="268"/>
      </w:pPr>
      <w:r>
        <w:rPr>
          <w:b w:val="false"/>
          <w:bCs w:val="false"/>
          <w:i w:val="false"/>
          <w:iCs w:val="false"/>
          <w:color w:val="1A1A1A"/>
          <w:sz w:val="21"/>
          <w:szCs w:val="21"/>
        </w:rPr>
        <w:t xml:space="preserve">On 4 June 1996, Ariane 5 — ten years and USD 7 billion in development — self-destructed 37 seconds after launch. The cause: a 64-bit number converted to a 16-bit integer caused an overflow in a software component reused from Ariane 4 without retesting in the new environment. Nobody had formally tracked that the component's operating conditions had changed. The SCM process — configuration identification, change control, and auditing — had not been applied to the reused software. SEN 401 teaches you how to prevent exactly this class of failure.</w:t>
      </w:r>
    </w:p>
    <w:p>
      <w:pPr>
        <w:spacing w:after="120" w:line="268"/>
      </w:pPr>
      <w:r>
        <w:rPr>
          <w:b w:val="false"/>
          <w:bCs w:val="false"/>
          <w:i w:val="false"/>
          <w:iCs w:val="false"/>
          <w:color w:val="1A1A1A"/>
          <w:sz w:val="21"/>
          <w:szCs w:val="21"/>
        </w:rPr>
        <w:t xml:space="preserve">More practically, this course teaches you to operate confidently inside the change management, release management, and configuration control processes that every professional software team uses. A team that cannot manage its own codebase reliably will eventually ship something broken to the people who depend on it.</w:t>
      </w:r>
    </w:p>
    <w:p>
      <w:pPr>
        <w:spacing w:after="60"/>
      </w:pPr>
    </w:p>
    <w:p>
      <w:pPr>
        <w:pStyle w:val="Heading2"/>
        <w:spacing w:after="100" w:before="220"/>
      </w:pPr>
      <w:r>
        <w:rPr>
          <w:b/>
          <w:bCs/>
          <w:color w:val="1F4E79"/>
          <w:sz w:val="26"/>
          <w:szCs w:val="26"/>
        </w:rPr>
        <w:t xml:space="preserve">The Course Project: SCM for the KDU EMS</w:t>
      </w:r>
    </w:p>
    <w:p>
      <w:pPr>
        <w:spacing w:after="120" w:line="268"/>
      </w:pPr>
      <w:r>
        <w:rPr>
          <w:b w:val="false"/>
          <w:bCs w:val="false"/>
          <w:i w:val="false"/>
          <w:iCs w:val="false"/>
          <w:color w:val="1A1A1A"/>
          <w:sz w:val="21"/>
          <w:szCs w:val="21"/>
        </w:rPr>
        <w:t xml:space="preserve">Throughout this course you apply SCM principles to the KDU Final Year Project Assessment Management System (EMS) — a real FastAPI/React application deployed on Render and actively used. Every week's theory is grounded in a real question: How do we baseline version 1.0? How do we process a request to change the grading rubric? How do we audit the system before releasing version 2.0? Using a real system makes the learning immediate and directly transferable.</w:t>
      </w:r>
    </w:p>
    <w:p>
      <w:pPr>
        <w:spacing w:after="60"/>
      </w:pPr>
    </w:p>
    <w:p>
      <w:pPr>
        <w:pStyle w:val="Heading2"/>
        <w:spacing w:after="100" w:before="220"/>
      </w:pPr>
      <w:r>
        <w:rPr>
          <w:b/>
          <w:bCs/>
          <w:color w:val="1F4E79"/>
          <w:sz w:val="26"/>
          <w:szCs w:val="26"/>
        </w:rPr>
        <w:t xml:space="preserve">8-Week Progression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3200"/>
        <w:gridCol w:w="5450"/>
      </w:tblGrid>
      <w:tr>
        <w:trPr>
          <w:tblHeader/>
        </w:trPr>
        <w:tc>
          <w:tcPr>
            <w:tcW w:type="dxa" w:w="700"/>
            <w:shd w:fill="1F4E79" w:val="clear"/>
            <w:tcMar>
              <w:top w:type="dxa" w:w="80"/>
              <w:left w:type="dxa" w:w="100"/>
              <w:bottom w:type="dxa" w:w="80"/>
              <w:right w:type="dxa" w:w="100"/>
            </w:tcMar>
          </w:tcPr>
          <w:p>
            <w:r>
              <w:rPr>
                <w:b/>
                <w:bCs/>
                <w:color w:val="FFFFFF"/>
                <w:sz w:val="19"/>
                <w:szCs w:val="19"/>
              </w:rPr>
              <w:t xml:space="preserve">Week</w:t>
            </w:r>
          </w:p>
        </w:tc>
        <w:tc>
          <w:tcPr>
            <w:tcW w:type="dxa" w:w="3200"/>
            <w:shd w:fill="1F4E79" w:val="clear"/>
            <w:tcMar>
              <w:top w:type="dxa" w:w="80"/>
              <w:left w:type="dxa" w:w="100"/>
              <w:bottom w:type="dxa" w:w="80"/>
              <w:right w:type="dxa" w:w="100"/>
            </w:tcMar>
          </w:tcPr>
          <w:p>
            <w:r>
              <w:rPr>
                <w:b/>
                <w:bCs/>
                <w:color w:val="FFFFFF"/>
                <w:sz w:val="19"/>
                <w:szCs w:val="19"/>
              </w:rPr>
              <w:t xml:space="preserve">Topic</w:t>
            </w:r>
          </w:p>
        </w:tc>
        <w:tc>
          <w:tcPr>
            <w:tcW w:type="dxa" w:w="5450"/>
            <w:shd w:fill="1F4E79" w:val="clear"/>
            <w:tcMar>
              <w:top w:type="dxa" w:w="80"/>
              <w:left w:type="dxa" w:w="100"/>
              <w:bottom w:type="dxa" w:w="80"/>
              <w:right w:type="dxa" w:w="100"/>
            </w:tcMar>
          </w:tcPr>
          <w:p>
            <w:r>
              <w:rPr>
                <w:b/>
                <w:bCs/>
                <w:color w:val="FFFFFF"/>
                <w:sz w:val="19"/>
                <w:szCs w:val="19"/>
              </w:rPr>
              <w:t xml:space="preserve">Core Competency Gained</w:t>
            </w:r>
          </w:p>
        </w:tc>
      </w:tr>
      <w:tr>
        <w:tc>
          <w:tcPr>
            <w:tcW w:type="dxa" w:w="700"/>
            <w:shd w:fill="FFFFFF" w:val="clear"/>
            <w:tcMar>
              <w:top w:type="dxa" w:w="80"/>
              <w:left w:type="dxa" w:w="100"/>
              <w:bottom w:type="dxa" w:w="80"/>
              <w:right w:type="dxa" w:w="100"/>
            </w:tcMar>
          </w:tcPr>
          <w:p>
            <w:r>
              <w:rPr>
                <w:sz w:val="20"/>
                <w:szCs w:val="20"/>
              </w:rPr>
              <w:t xml:space="preserve">1</w:t>
            </w:r>
          </w:p>
        </w:tc>
        <w:tc>
          <w:tcPr>
            <w:tcW w:type="dxa" w:w="3200"/>
            <w:shd w:fill="FFFFFF" w:val="clear"/>
            <w:tcMar>
              <w:top w:type="dxa" w:w="80"/>
              <w:left w:type="dxa" w:w="100"/>
              <w:bottom w:type="dxa" w:w="80"/>
              <w:right w:type="dxa" w:w="100"/>
            </w:tcMar>
          </w:tcPr>
          <w:p>
            <w:r>
              <w:rPr>
                <w:sz w:val="20"/>
                <w:szCs w:val="20"/>
              </w:rPr>
              <w:t xml:space="preserve">Introduction to SCM</w:t>
            </w:r>
          </w:p>
        </w:tc>
        <w:tc>
          <w:tcPr>
            <w:tcW w:type="dxa" w:w="5450"/>
            <w:shd w:fill="FFFFFF" w:val="clear"/>
            <w:tcMar>
              <w:top w:type="dxa" w:w="80"/>
              <w:left w:type="dxa" w:w="100"/>
              <w:bottom w:type="dxa" w:w="80"/>
              <w:right w:type="dxa" w:w="100"/>
            </w:tcMar>
          </w:tcPr>
          <w:p>
            <w:r>
              <w:rPr>
                <w:sz w:val="20"/>
                <w:szCs w:val="20"/>
              </w:rPr>
              <w:t xml:space="preserve">Explain the four SCM functions and their purpose</w:t>
            </w:r>
          </w:p>
        </w:tc>
      </w:tr>
      <w:tr>
        <w:tc>
          <w:tcPr>
            <w:tcW w:type="dxa" w:w="700"/>
            <w:shd w:fill="F2F2F2" w:val="clear"/>
            <w:tcMar>
              <w:top w:type="dxa" w:w="80"/>
              <w:left w:type="dxa" w:w="100"/>
              <w:bottom w:type="dxa" w:w="80"/>
              <w:right w:type="dxa" w:w="100"/>
            </w:tcMar>
          </w:tcPr>
          <w:p>
            <w:r>
              <w:rPr>
                <w:sz w:val="20"/>
                <w:szCs w:val="20"/>
              </w:rPr>
              <w:t xml:space="preserve">2</w:t>
            </w:r>
          </w:p>
        </w:tc>
        <w:tc>
          <w:tcPr>
            <w:tcW w:type="dxa" w:w="3200"/>
            <w:shd w:fill="F2F2F2" w:val="clear"/>
            <w:tcMar>
              <w:top w:type="dxa" w:w="80"/>
              <w:left w:type="dxa" w:w="100"/>
              <w:bottom w:type="dxa" w:w="80"/>
              <w:right w:type="dxa" w:w="100"/>
            </w:tcMar>
          </w:tcPr>
          <w:p>
            <w:r>
              <w:rPr>
                <w:sz w:val="20"/>
                <w:szCs w:val="20"/>
              </w:rPr>
              <w:t xml:space="preserve">Organisational Context &amp; SCM Planning</w:t>
            </w:r>
          </w:p>
        </w:tc>
        <w:tc>
          <w:tcPr>
            <w:tcW w:type="dxa" w:w="5450"/>
            <w:shd w:fill="F2F2F2" w:val="clear"/>
            <w:tcMar>
              <w:top w:type="dxa" w:w="80"/>
              <w:left w:type="dxa" w:w="100"/>
              <w:bottom w:type="dxa" w:w="80"/>
              <w:right w:type="dxa" w:w="100"/>
            </w:tcMar>
          </w:tcPr>
          <w:p>
            <w:r>
              <w:rPr>
                <w:sz w:val="20"/>
                <w:szCs w:val="20"/>
              </w:rPr>
              <w:t xml:space="preserve">Write a Software Configuration Management Plan (SCMP)</w:t>
            </w:r>
          </w:p>
        </w:tc>
      </w:tr>
      <w:tr>
        <w:tc>
          <w:tcPr>
            <w:tcW w:type="dxa" w:w="700"/>
            <w:shd w:fill="FFFFFF" w:val="clear"/>
            <w:tcMar>
              <w:top w:type="dxa" w:w="80"/>
              <w:left w:type="dxa" w:w="100"/>
              <w:bottom w:type="dxa" w:w="80"/>
              <w:right w:type="dxa" w:w="100"/>
            </w:tcMar>
          </w:tcPr>
          <w:p>
            <w:r>
              <w:rPr>
                <w:sz w:val="20"/>
                <w:szCs w:val="20"/>
              </w:rPr>
              <w:t xml:space="preserve">3</w:t>
            </w:r>
          </w:p>
        </w:tc>
        <w:tc>
          <w:tcPr>
            <w:tcW w:type="dxa" w:w="3200"/>
            <w:shd w:fill="FFFFFF" w:val="clear"/>
            <w:tcMar>
              <w:top w:type="dxa" w:w="80"/>
              <w:left w:type="dxa" w:w="100"/>
              <w:bottom w:type="dxa" w:w="80"/>
              <w:right w:type="dxa" w:w="100"/>
            </w:tcMar>
          </w:tcPr>
          <w:p>
            <w:r>
              <w:rPr>
                <w:sz w:val="20"/>
                <w:szCs w:val="20"/>
              </w:rPr>
              <w:t xml:space="preserve">Configuration Identification &amp; Baselines</w:t>
            </w:r>
          </w:p>
        </w:tc>
        <w:tc>
          <w:tcPr>
            <w:tcW w:type="dxa" w:w="5450"/>
            <w:shd w:fill="FFFFFF" w:val="clear"/>
            <w:tcMar>
              <w:top w:type="dxa" w:w="80"/>
              <w:left w:type="dxa" w:w="100"/>
              <w:bottom w:type="dxa" w:w="80"/>
              <w:right w:type="dxa" w:w="100"/>
            </w:tcMar>
          </w:tcPr>
          <w:p>
            <w:r>
              <w:rPr>
                <w:sz w:val="20"/>
                <w:szCs w:val="20"/>
              </w:rPr>
              <w:t xml:space="preserve">Define Configuration Items and establish baselines</w:t>
            </w:r>
          </w:p>
        </w:tc>
      </w:tr>
      <w:tr>
        <w:tc>
          <w:tcPr>
            <w:tcW w:type="dxa" w:w="700"/>
            <w:shd w:fill="F2F2F2" w:val="clear"/>
            <w:tcMar>
              <w:top w:type="dxa" w:w="80"/>
              <w:left w:type="dxa" w:w="100"/>
              <w:bottom w:type="dxa" w:w="80"/>
              <w:right w:type="dxa" w:w="100"/>
            </w:tcMar>
          </w:tcPr>
          <w:p>
            <w:r>
              <w:rPr>
                <w:sz w:val="20"/>
                <w:szCs w:val="20"/>
              </w:rPr>
              <w:t xml:space="preserve">4</w:t>
            </w:r>
          </w:p>
        </w:tc>
        <w:tc>
          <w:tcPr>
            <w:tcW w:type="dxa" w:w="3200"/>
            <w:shd w:fill="F2F2F2" w:val="clear"/>
            <w:tcMar>
              <w:top w:type="dxa" w:w="80"/>
              <w:left w:type="dxa" w:w="100"/>
              <w:bottom w:type="dxa" w:w="80"/>
              <w:right w:type="dxa" w:w="100"/>
            </w:tcMar>
          </w:tcPr>
          <w:p>
            <w:r>
              <w:rPr>
                <w:sz w:val="20"/>
                <w:szCs w:val="20"/>
              </w:rPr>
              <w:t xml:space="preserve">Configuration Control — The Change Process</w:t>
            </w:r>
          </w:p>
        </w:tc>
        <w:tc>
          <w:tcPr>
            <w:tcW w:type="dxa" w:w="5450"/>
            <w:shd w:fill="F2F2F2" w:val="clear"/>
            <w:tcMar>
              <w:top w:type="dxa" w:w="80"/>
              <w:left w:type="dxa" w:w="100"/>
              <w:bottom w:type="dxa" w:w="80"/>
              <w:right w:type="dxa" w:w="100"/>
            </w:tcMar>
          </w:tcPr>
          <w:p>
            <w:r>
              <w:rPr>
                <w:sz w:val="20"/>
                <w:szCs w:val="20"/>
              </w:rPr>
              <w:t xml:space="preserve">Run a Change Control Board and evaluate Change Requests</w:t>
            </w:r>
          </w:p>
        </w:tc>
      </w:tr>
      <w:tr>
        <w:tc>
          <w:tcPr>
            <w:tcW w:type="dxa" w:w="700"/>
            <w:shd w:fill="FFFFFF" w:val="clear"/>
            <w:tcMar>
              <w:top w:type="dxa" w:w="80"/>
              <w:left w:type="dxa" w:w="100"/>
              <w:bottom w:type="dxa" w:w="80"/>
              <w:right w:type="dxa" w:w="100"/>
            </w:tcMar>
          </w:tcPr>
          <w:p>
            <w:r>
              <w:rPr>
                <w:sz w:val="20"/>
                <w:szCs w:val="20"/>
              </w:rPr>
              <w:t xml:space="preserve">5</w:t>
            </w:r>
          </w:p>
        </w:tc>
        <w:tc>
          <w:tcPr>
            <w:tcW w:type="dxa" w:w="3200"/>
            <w:shd w:fill="FFFFFF" w:val="clear"/>
            <w:tcMar>
              <w:top w:type="dxa" w:w="80"/>
              <w:left w:type="dxa" w:w="100"/>
              <w:bottom w:type="dxa" w:w="80"/>
              <w:right w:type="dxa" w:w="100"/>
            </w:tcMar>
          </w:tcPr>
          <w:p>
            <w:r>
              <w:rPr>
                <w:sz w:val="20"/>
                <w:szCs w:val="20"/>
              </w:rPr>
              <w:t xml:space="preserve">Implementing Changes, Deviations &amp; Waivers</w:t>
            </w:r>
          </w:p>
        </w:tc>
        <w:tc>
          <w:tcPr>
            <w:tcW w:type="dxa" w:w="5450"/>
            <w:shd w:fill="FFFFFF" w:val="clear"/>
            <w:tcMar>
              <w:top w:type="dxa" w:w="80"/>
              <w:left w:type="dxa" w:w="100"/>
              <w:bottom w:type="dxa" w:w="80"/>
              <w:right w:type="dxa" w:w="100"/>
            </w:tcMar>
          </w:tcPr>
          <w:p>
            <w:r>
              <w:rPr>
                <w:sz w:val="20"/>
                <w:szCs w:val="20"/>
              </w:rPr>
              <w:t xml:space="preserve">Implement an approved change with full documentation</w:t>
            </w:r>
          </w:p>
        </w:tc>
      </w:tr>
      <w:tr>
        <w:tc>
          <w:tcPr>
            <w:tcW w:type="dxa" w:w="700"/>
            <w:shd w:fill="F2F2F2" w:val="clear"/>
            <w:tcMar>
              <w:top w:type="dxa" w:w="80"/>
              <w:left w:type="dxa" w:w="100"/>
              <w:bottom w:type="dxa" w:w="80"/>
              <w:right w:type="dxa" w:w="100"/>
            </w:tcMar>
          </w:tcPr>
          <w:p>
            <w:r>
              <w:rPr>
                <w:sz w:val="20"/>
                <w:szCs w:val="20"/>
              </w:rPr>
              <w:t xml:space="preserve">6</w:t>
            </w:r>
          </w:p>
        </w:tc>
        <w:tc>
          <w:tcPr>
            <w:tcW w:type="dxa" w:w="3200"/>
            <w:shd w:fill="F2F2F2" w:val="clear"/>
            <w:tcMar>
              <w:top w:type="dxa" w:w="80"/>
              <w:left w:type="dxa" w:w="100"/>
              <w:bottom w:type="dxa" w:w="80"/>
              <w:right w:type="dxa" w:w="100"/>
            </w:tcMar>
          </w:tcPr>
          <w:p>
            <w:r>
              <w:rPr>
                <w:sz w:val="20"/>
                <w:szCs w:val="20"/>
              </w:rPr>
              <w:t xml:space="preserve">Configuration Status Accounting</w:t>
            </w:r>
          </w:p>
        </w:tc>
        <w:tc>
          <w:tcPr>
            <w:tcW w:type="dxa" w:w="5450"/>
            <w:shd w:fill="F2F2F2" w:val="clear"/>
            <w:tcMar>
              <w:top w:type="dxa" w:w="80"/>
              <w:left w:type="dxa" w:w="100"/>
              <w:bottom w:type="dxa" w:w="80"/>
              <w:right w:type="dxa" w:w="100"/>
            </w:tcMar>
          </w:tcPr>
          <w:p>
            <w:r>
              <w:rPr>
                <w:sz w:val="20"/>
                <w:szCs w:val="20"/>
              </w:rPr>
              <w:t xml:space="preserve">Produce status reports with complete traceability</w:t>
            </w:r>
          </w:p>
        </w:tc>
      </w:tr>
      <w:tr>
        <w:tc>
          <w:tcPr>
            <w:tcW w:type="dxa" w:w="700"/>
            <w:shd w:fill="FFFFFF" w:val="clear"/>
            <w:tcMar>
              <w:top w:type="dxa" w:w="80"/>
              <w:left w:type="dxa" w:w="100"/>
              <w:bottom w:type="dxa" w:w="80"/>
              <w:right w:type="dxa" w:w="100"/>
            </w:tcMar>
          </w:tcPr>
          <w:p>
            <w:r>
              <w:rPr>
                <w:sz w:val="20"/>
                <w:szCs w:val="20"/>
              </w:rPr>
              <w:t xml:space="preserve">7</w:t>
            </w:r>
          </w:p>
        </w:tc>
        <w:tc>
          <w:tcPr>
            <w:tcW w:type="dxa" w:w="3200"/>
            <w:shd w:fill="FFFFFF" w:val="clear"/>
            <w:tcMar>
              <w:top w:type="dxa" w:w="80"/>
              <w:left w:type="dxa" w:w="100"/>
              <w:bottom w:type="dxa" w:w="80"/>
              <w:right w:type="dxa" w:w="100"/>
            </w:tcMar>
          </w:tcPr>
          <w:p>
            <w:r>
              <w:rPr>
                <w:sz w:val="20"/>
                <w:szCs w:val="20"/>
              </w:rPr>
              <w:t xml:space="preserve">Configuration Auditing</w:t>
            </w:r>
          </w:p>
        </w:tc>
        <w:tc>
          <w:tcPr>
            <w:tcW w:type="dxa" w:w="5450"/>
            <w:shd w:fill="FFFFFF" w:val="clear"/>
            <w:tcMar>
              <w:top w:type="dxa" w:w="80"/>
              <w:left w:type="dxa" w:w="100"/>
              <w:bottom w:type="dxa" w:w="80"/>
              <w:right w:type="dxa" w:w="100"/>
            </w:tcMar>
          </w:tcPr>
          <w:p>
            <w:r>
              <w:rPr>
                <w:sz w:val="20"/>
                <w:szCs w:val="20"/>
              </w:rPr>
              <w:t xml:space="preserve">Conduct Functional and Physical Configuration Audits</w:t>
            </w:r>
          </w:p>
        </w:tc>
      </w:tr>
      <w:tr>
        <w:tc>
          <w:tcPr>
            <w:tcW w:type="dxa" w:w="700"/>
            <w:shd w:fill="F2F2F2" w:val="clear"/>
            <w:tcMar>
              <w:top w:type="dxa" w:w="80"/>
              <w:left w:type="dxa" w:w="100"/>
              <w:bottom w:type="dxa" w:w="80"/>
              <w:right w:type="dxa" w:w="100"/>
            </w:tcMar>
          </w:tcPr>
          <w:p>
            <w:r>
              <w:rPr>
                <w:sz w:val="20"/>
                <w:szCs w:val="20"/>
              </w:rPr>
              <w:t xml:space="preserve">8</w:t>
            </w:r>
          </w:p>
        </w:tc>
        <w:tc>
          <w:tcPr>
            <w:tcW w:type="dxa" w:w="3200"/>
            <w:shd w:fill="F2F2F2" w:val="clear"/>
            <w:tcMar>
              <w:top w:type="dxa" w:w="80"/>
              <w:left w:type="dxa" w:w="100"/>
              <w:bottom w:type="dxa" w:w="80"/>
              <w:right w:type="dxa" w:w="100"/>
            </w:tcMar>
          </w:tcPr>
          <w:p>
            <w:r>
              <w:rPr>
                <w:sz w:val="20"/>
                <w:szCs w:val="20"/>
              </w:rPr>
              <w:t xml:space="preserve">Software Maintenance &amp; Modern SCM</w:t>
            </w:r>
          </w:p>
        </w:tc>
        <w:tc>
          <w:tcPr>
            <w:tcW w:type="dxa" w:w="5450"/>
            <w:shd w:fill="F2F2F2" w:val="clear"/>
            <w:tcMar>
              <w:top w:type="dxa" w:w="80"/>
              <w:left w:type="dxa" w:w="100"/>
              <w:bottom w:type="dxa" w:w="80"/>
              <w:right w:type="dxa" w:w="100"/>
            </w:tcMar>
          </w:tcPr>
          <w:p>
            <w:r>
              <w:rPr>
                <w:sz w:val="20"/>
                <w:szCs w:val="20"/>
              </w:rPr>
              <w:t xml:space="preserve">Map maintenance types to real work; describe CI/CD in SCM terms</w:t>
            </w:r>
          </w:p>
        </w:tc>
      </w:tr>
    </w:tbl>
    <w:p>
      <w:r>
        <w:br w:type="page"/>
      </w:r>
    </w:p>
    <w:p>
      <w:pPr>
        <w:pageBreakBefore/>
        <w:shd w:fill="1F4E79" w:val="clear"/>
        <w:spacing w:after="0" w:before="0"/>
      </w:pPr>
      <w:r>
        <w:rPr>
          <w:rFonts w:ascii="Calibri" w:cs="Calibri" w:eastAsia="Calibri" w:hAnsi="Calibri"/>
          <w:b/>
          <w:bCs/>
          <w:color w:val="FFFFFF"/>
          <w:sz w:val="32"/>
          <w:szCs w:val="32"/>
        </w:rPr>
        <w:t xml:space="preserve">WEEK 1  ─  INTRODUCTION TO SCM — WHAT IT IS AND WHY IT EXISTS</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EMS Version Confusion</w:t>
            </w:r>
          </w:p>
          <w:p>
            <w:pPr>
              <w:spacing w:after="60" w:line="260"/>
            </w:pPr>
            <w:r>
              <w:rPr>
                <w:sz w:val="20"/>
                <w:szCs w:val="20"/>
              </w:rPr>
              <w:t xml:space="preserve">Three developers on the EMS team are all working on version 2.0. Developer A is modifying the grading rubric. Developer B is changing the same file for a new programme track. Developer C deployed what he thought was version 2.0 to staging — but it was an older copy from a local folder. The head of department runs a demo for the Vice Chancellor. The application crashes. There is no record of which version is deployed anywhere. Nobody knows which copy of the code is the real one. This is what Software Configuration Management was designed to prevent.</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Define Software Configuration Management and explain its purpose.</w:t>
      </w:r>
    </w:p>
    <w:p>
      <w:pPr>
        <w:pStyle w:val="ListParagraph"/>
        <w:numPr>
          <w:ilvl w:val="0"/>
          <w:numId w:val="2"/>
        </w:numPr>
        <w:spacing w:after="80" w:line="260"/>
      </w:pPr>
      <w:r>
        <w:rPr>
          <w:sz w:val="21"/>
          <w:szCs w:val="21"/>
        </w:rPr>
        <w:t xml:space="preserve">Describe the four core SCM functions: identification, control, status accounting, and auditing.</w:t>
      </w:r>
    </w:p>
    <w:p>
      <w:pPr>
        <w:pStyle w:val="ListParagraph"/>
        <w:numPr>
          <w:ilvl w:val="0"/>
          <w:numId w:val="2"/>
        </w:numPr>
        <w:spacing w:after="80" w:line="260"/>
      </w:pPr>
      <w:r>
        <w:rPr>
          <w:sz w:val="21"/>
          <w:szCs w:val="21"/>
        </w:rPr>
        <w:t xml:space="preserve">Explain why SCM exists by connecting it to real software project failures.</w:t>
      </w:r>
    </w:p>
    <w:p>
      <w:pPr>
        <w:pStyle w:val="ListParagraph"/>
        <w:numPr>
          <w:ilvl w:val="0"/>
          <w:numId w:val="2"/>
        </w:numPr>
        <w:spacing w:after="80" w:line="260"/>
      </w:pPr>
      <w:r>
        <w:rPr>
          <w:sz w:val="21"/>
          <w:szCs w:val="21"/>
        </w:rPr>
        <w:t xml:space="preserve">Define key vocabulary: configuration item, baseline, change request, configuration status.</w:t>
      </w:r>
    </w:p>
    <w:p>
      <w:pPr>
        <w:pStyle w:val="ListParagraph"/>
        <w:numPr>
          <w:ilvl w:val="0"/>
          <w:numId w:val="2"/>
        </w:numPr>
        <w:spacing w:after="80" w:line="260"/>
      </w:pPr>
      <w:r>
        <w:rPr>
          <w:sz w:val="21"/>
          <w:szCs w:val="21"/>
        </w:rPr>
        <w:t xml:space="preserve">Describe the major SCM standards: IEEE 828, ISO 10007, CMMI.</w:t>
      </w:r>
    </w:p>
    <w:p>
      <w:pPr>
        <w:pStyle w:val="Heading2"/>
        <w:spacing w:after="100" w:before="220"/>
      </w:pPr>
      <w:r>
        <w:rPr>
          <w:b/>
          <w:bCs/>
          <w:color w:val="1F4E79"/>
          <w:sz w:val="26"/>
          <w:szCs w:val="26"/>
        </w:rPr>
        <w:t xml:space="preserve">1. Introduction</w:t>
      </w:r>
    </w:p>
    <w:p>
      <w:pPr>
        <w:spacing w:after="120" w:line="268"/>
      </w:pPr>
      <w:r>
        <w:rPr>
          <w:b w:val="false"/>
          <w:bCs w:val="false"/>
          <w:i w:val="false"/>
          <w:iCs w:val="false"/>
          <w:color w:val="1A1A1A"/>
          <w:sz w:val="21"/>
          <w:szCs w:val="21"/>
        </w:rPr>
        <w:t xml:space="preserve">Software Configuration Management (SCM) is the discipline of tracking and controlling changes to software. IEEE 828 defines it as 'the discipline of identifying the configuration of a system at discrete points in time for the purpose of systematically controlling changes to this configuration and maintaining the integrity and traceability of this configuration throughout the system life cycle.'</w:t>
      </w:r>
    </w:p>
    <w:p>
      <w:pPr>
        <w:spacing w:after="120" w:line="268"/>
      </w:pPr>
      <w:r>
        <w:rPr>
          <w:b w:val="false"/>
          <w:bCs w:val="false"/>
          <w:i w:val="false"/>
          <w:iCs w:val="false"/>
          <w:color w:val="1A1A1A"/>
          <w:sz w:val="21"/>
          <w:szCs w:val="21"/>
        </w:rPr>
        <w:t xml:space="preserve">In plain language, SCM answers three questions at all times: What exactly do we have? (identification) How do we change it safely? (control) What is the current state of everything? (status accounting and auditing). Without SCM, teams face a predictable set of problems: nobody knows which version is in production, changes break things because their impact was never analysed, testing is done on a different version than what was deployed, and when something goes wrong there is no audit trail.</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2.1 The Four SCM Functions</w:t>
      </w:r>
    </w:p>
    <w:p>
      <w:pPr>
        <w:spacing w:after="60" w:before="100"/>
        <w:jc w:val="center"/>
      </w:pPr>
      <w:r>
        <w:drawing>
          <wp:inline distT="0" distB="0" distL="0" distR="0">
            <wp:extent cx="6096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19225"/>
                    </a:xfrm>
                    <a:prstGeom prst="rect">
                      <a:avLst/>
                    </a:prstGeom>
                  </pic:spPr>
                </pic:pic>
              </a:graphicData>
            </a:graphic>
          </wp:inline>
        </w:drawing>
      </w:r>
    </w:p>
    <w:p>
      <w:pPr>
        <w:spacing w:after="180"/>
        <w:jc w:val="center"/>
      </w:pPr>
      <w:r>
        <w:rPr>
          <w:b/>
          <w:bCs/>
          <w:i/>
          <w:iCs/>
          <w:color w:val="1F4E79"/>
          <w:sz w:val="19"/>
          <w:szCs w:val="19"/>
        </w:rPr>
        <w:t xml:space="preserve">Figure 1: The Four Core Functions of Software Configuration Management</w:t>
      </w:r>
    </w:p>
    <w:p>
      <w:pPr>
        <w:spacing w:after="140" w:line="260"/>
      </w:pPr>
      <w:r>
        <w:rPr>
          <w:i/>
          <w:iCs/>
          <w:color w:val="595959"/>
          <w:sz w:val="20"/>
          <w:szCs w:val="20"/>
        </w:rPr>
        <w:t xml:space="preserve">SCM is organised around four interdependent functions. Identification defines what is being managed. Control governs how it can be changed. Status Accounting records what has happened. Auditing verifies that what was built matches what was approved. All four are necessary — an organisation that does identification and control but not auditing is operating blind.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600"/>
        <w:gridCol w:w="3550"/>
      </w:tblGrid>
      <w:tr>
        <w:trPr>
          <w:tblHeader/>
        </w:trPr>
        <w:tc>
          <w:tcPr>
            <w:tcW w:type="dxa" w:w="2200"/>
            <w:shd w:fill="1F4E79" w:val="clear"/>
            <w:tcMar>
              <w:top w:type="dxa" w:w="80"/>
              <w:left w:type="dxa" w:w="100"/>
              <w:bottom w:type="dxa" w:w="80"/>
              <w:right w:type="dxa" w:w="100"/>
            </w:tcMar>
          </w:tcPr>
          <w:p>
            <w:r>
              <w:rPr>
                <w:b/>
                <w:bCs/>
                <w:color w:val="FFFFFF"/>
                <w:sz w:val="19"/>
                <w:szCs w:val="19"/>
              </w:rPr>
              <w:t xml:space="preserve">Function</w:t>
            </w:r>
          </w:p>
        </w:tc>
        <w:tc>
          <w:tcPr>
            <w:tcW w:type="dxa" w:w="3600"/>
            <w:shd w:fill="1F4E79" w:val="clear"/>
            <w:tcMar>
              <w:top w:type="dxa" w:w="80"/>
              <w:left w:type="dxa" w:w="100"/>
              <w:bottom w:type="dxa" w:w="80"/>
              <w:right w:type="dxa" w:w="100"/>
            </w:tcMar>
          </w:tcPr>
          <w:p>
            <w:r>
              <w:rPr>
                <w:b/>
                <w:bCs/>
                <w:color w:val="FFFFFF"/>
                <w:sz w:val="19"/>
                <w:szCs w:val="19"/>
              </w:rPr>
              <w:t xml:space="preserve">What It Does</w:t>
            </w:r>
          </w:p>
        </w:tc>
        <w:tc>
          <w:tcPr>
            <w:tcW w:type="dxa" w:w="3550"/>
            <w:shd w:fill="1F4E79" w:val="clear"/>
            <w:tcMar>
              <w:top w:type="dxa" w:w="80"/>
              <w:left w:type="dxa" w:w="100"/>
              <w:bottom w:type="dxa" w:w="80"/>
              <w:right w:type="dxa" w:w="100"/>
            </w:tcMar>
          </w:tcPr>
          <w:p>
            <w:r>
              <w:rPr>
                <w:b/>
                <w:bCs/>
                <w:color w:val="FFFFFF"/>
                <w:sz w:val="19"/>
                <w:szCs w:val="19"/>
              </w:rPr>
              <w:t xml:space="preserve">Without It</w:t>
            </w:r>
          </w:p>
        </w:tc>
      </w:tr>
      <w:tr>
        <w:tc>
          <w:tcPr>
            <w:tcW w:type="dxa" w:w="2200"/>
            <w:shd w:fill="FFFFFF" w:val="clear"/>
            <w:tcMar>
              <w:top w:type="dxa" w:w="80"/>
              <w:left w:type="dxa" w:w="100"/>
              <w:bottom w:type="dxa" w:w="80"/>
              <w:right w:type="dxa" w:w="100"/>
            </w:tcMar>
          </w:tcPr>
          <w:p>
            <w:r>
              <w:rPr>
                <w:sz w:val="20"/>
                <w:szCs w:val="20"/>
              </w:rPr>
              <w:t xml:space="preserve">Identification</w:t>
            </w:r>
          </w:p>
        </w:tc>
        <w:tc>
          <w:tcPr>
            <w:tcW w:type="dxa" w:w="3600"/>
            <w:shd w:fill="FFFFFF" w:val="clear"/>
            <w:tcMar>
              <w:top w:type="dxa" w:w="80"/>
              <w:left w:type="dxa" w:w="100"/>
              <w:bottom w:type="dxa" w:w="80"/>
              <w:right w:type="dxa" w:w="100"/>
            </w:tcMar>
          </w:tcPr>
          <w:p>
            <w:r>
              <w:rPr>
                <w:sz w:val="20"/>
                <w:szCs w:val="20"/>
              </w:rPr>
              <w:t xml:space="preserve">Defines exactly what items are under control with unique identifiers</w:t>
            </w:r>
          </w:p>
        </w:tc>
        <w:tc>
          <w:tcPr>
            <w:tcW w:type="dxa" w:w="3550"/>
            <w:shd w:fill="FFFFFF" w:val="clear"/>
            <w:tcMar>
              <w:top w:type="dxa" w:w="80"/>
              <w:left w:type="dxa" w:w="100"/>
              <w:bottom w:type="dxa" w:w="80"/>
              <w:right w:type="dxa" w:w="100"/>
            </w:tcMar>
          </w:tcPr>
          <w:p>
            <w:r>
              <w:rPr>
                <w:sz w:val="20"/>
                <w:szCs w:val="20"/>
              </w:rPr>
              <w:t xml:space="preserve">No one agrees on what the current version is</w:t>
            </w:r>
          </w:p>
        </w:tc>
      </w:tr>
      <w:tr>
        <w:tc>
          <w:tcPr>
            <w:tcW w:type="dxa" w:w="2200"/>
            <w:shd w:fill="F2F2F2" w:val="clear"/>
            <w:tcMar>
              <w:top w:type="dxa" w:w="80"/>
              <w:left w:type="dxa" w:w="100"/>
              <w:bottom w:type="dxa" w:w="80"/>
              <w:right w:type="dxa" w:w="100"/>
            </w:tcMar>
          </w:tcPr>
          <w:p>
            <w:r>
              <w:rPr>
                <w:sz w:val="20"/>
                <w:szCs w:val="20"/>
              </w:rPr>
              <w:t xml:space="preserve">Control</w:t>
            </w:r>
          </w:p>
        </w:tc>
        <w:tc>
          <w:tcPr>
            <w:tcW w:type="dxa" w:w="3600"/>
            <w:shd w:fill="F2F2F2" w:val="clear"/>
            <w:tcMar>
              <w:top w:type="dxa" w:w="80"/>
              <w:left w:type="dxa" w:w="100"/>
              <w:bottom w:type="dxa" w:w="80"/>
              <w:right w:type="dxa" w:w="100"/>
            </w:tcMar>
          </w:tcPr>
          <w:p>
            <w:r>
              <w:rPr>
                <w:sz w:val="20"/>
                <w:szCs w:val="20"/>
              </w:rPr>
              <w:t xml:space="preserve">Manages how changes are requested, evaluated, approved, and implemented</w:t>
            </w:r>
          </w:p>
        </w:tc>
        <w:tc>
          <w:tcPr>
            <w:tcW w:type="dxa" w:w="3550"/>
            <w:shd w:fill="F2F2F2" w:val="clear"/>
            <w:tcMar>
              <w:top w:type="dxa" w:w="80"/>
              <w:left w:type="dxa" w:w="100"/>
              <w:bottom w:type="dxa" w:w="80"/>
              <w:right w:type="dxa" w:w="100"/>
            </w:tcMar>
          </w:tcPr>
          <w:p>
            <w:r>
              <w:rPr>
                <w:sz w:val="20"/>
                <w:szCs w:val="20"/>
              </w:rPr>
              <w:t xml:space="preserve">Anyone can change anything at any time, breaking others' work</w:t>
            </w:r>
          </w:p>
        </w:tc>
      </w:tr>
      <w:tr>
        <w:tc>
          <w:tcPr>
            <w:tcW w:type="dxa" w:w="2200"/>
            <w:shd w:fill="FFFFFF" w:val="clear"/>
            <w:tcMar>
              <w:top w:type="dxa" w:w="80"/>
              <w:left w:type="dxa" w:w="100"/>
              <w:bottom w:type="dxa" w:w="80"/>
              <w:right w:type="dxa" w:w="100"/>
            </w:tcMar>
          </w:tcPr>
          <w:p>
            <w:r>
              <w:rPr>
                <w:sz w:val="20"/>
                <w:szCs w:val="20"/>
              </w:rPr>
              <w:t xml:space="preserve">Status Accounting</w:t>
            </w:r>
          </w:p>
        </w:tc>
        <w:tc>
          <w:tcPr>
            <w:tcW w:type="dxa" w:w="3600"/>
            <w:shd w:fill="FFFFFF" w:val="clear"/>
            <w:tcMar>
              <w:top w:type="dxa" w:w="80"/>
              <w:left w:type="dxa" w:w="100"/>
              <w:bottom w:type="dxa" w:w="80"/>
              <w:right w:type="dxa" w:w="100"/>
            </w:tcMar>
          </w:tcPr>
          <w:p>
            <w:r>
              <w:rPr>
                <w:sz w:val="20"/>
                <w:szCs w:val="20"/>
              </w:rPr>
              <w:t xml:space="preserve">Records and reports the current state of all CIs and their change history</w:t>
            </w:r>
          </w:p>
        </w:tc>
        <w:tc>
          <w:tcPr>
            <w:tcW w:type="dxa" w:w="3550"/>
            <w:shd w:fill="FFFFFF" w:val="clear"/>
            <w:tcMar>
              <w:top w:type="dxa" w:w="80"/>
              <w:left w:type="dxa" w:w="100"/>
              <w:bottom w:type="dxa" w:w="80"/>
              <w:right w:type="dxa" w:w="100"/>
            </w:tcMar>
          </w:tcPr>
          <w:p>
            <w:r>
              <w:rPr>
                <w:sz w:val="20"/>
                <w:szCs w:val="20"/>
              </w:rPr>
              <w:t xml:space="preserve">No audit trail; nobody knows what changed or when</w:t>
            </w:r>
          </w:p>
        </w:tc>
      </w:tr>
      <w:tr>
        <w:tc>
          <w:tcPr>
            <w:tcW w:type="dxa" w:w="2200"/>
            <w:shd w:fill="F2F2F2" w:val="clear"/>
            <w:tcMar>
              <w:top w:type="dxa" w:w="80"/>
              <w:left w:type="dxa" w:w="100"/>
              <w:bottom w:type="dxa" w:w="80"/>
              <w:right w:type="dxa" w:w="100"/>
            </w:tcMar>
          </w:tcPr>
          <w:p>
            <w:r>
              <w:rPr>
                <w:sz w:val="20"/>
                <w:szCs w:val="20"/>
              </w:rPr>
              <w:t xml:space="preserve">Auditing</w:t>
            </w:r>
          </w:p>
        </w:tc>
        <w:tc>
          <w:tcPr>
            <w:tcW w:type="dxa" w:w="3600"/>
            <w:shd w:fill="F2F2F2" w:val="clear"/>
            <w:tcMar>
              <w:top w:type="dxa" w:w="80"/>
              <w:left w:type="dxa" w:w="100"/>
              <w:bottom w:type="dxa" w:w="80"/>
              <w:right w:type="dxa" w:w="100"/>
            </w:tcMar>
          </w:tcPr>
          <w:p>
            <w:r>
              <w:rPr>
                <w:sz w:val="20"/>
                <w:szCs w:val="20"/>
              </w:rPr>
              <w:t xml:space="preserve">Verifies that the built software matches the approved design</w:t>
            </w:r>
          </w:p>
        </w:tc>
        <w:tc>
          <w:tcPr>
            <w:tcW w:type="dxa" w:w="3550"/>
            <w:shd w:fill="F2F2F2" w:val="clear"/>
            <w:tcMar>
              <w:top w:type="dxa" w:w="80"/>
              <w:left w:type="dxa" w:w="100"/>
              <w:bottom w:type="dxa" w:w="80"/>
              <w:right w:type="dxa" w:w="100"/>
            </w:tcMar>
          </w:tcPr>
          <w:p>
            <w:r>
              <w:rPr>
                <w:sz w:val="20"/>
                <w:szCs w:val="20"/>
              </w:rPr>
              <w:t xml:space="preserve">Software ships with unapproved changes or missing features</w:t>
            </w:r>
          </w:p>
        </w:tc>
      </w:tr>
    </w:tbl>
    <w:p>
      <w:pPr>
        <w:pStyle w:val="Heading3"/>
        <w:spacing w:after="80" w:before="160"/>
      </w:pPr>
      <w:r>
        <w:rPr>
          <w:b/>
          <w:bCs/>
          <w:color w:val="E36C0A"/>
          <w:sz w:val="22"/>
          <w:szCs w:val="22"/>
        </w:rPr>
        <w:t xml:space="preserve">2.2 Key SCM Vocabulary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Configuration Item (CI)</w:t>
            </w:r>
          </w:p>
        </w:tc>
        <w:tc>
          <w:tcPr>
            <w:tcW w:type="dxa" w:w="6750"/>
            <w:shd w:fill="FFFFFF" w:val="clear"/>
            <w:tcMar>
              <w:top w:type="dxa" w:w="80"/>
              <w:left w:type="dxa" w:w="100"/>
              <w:bottom w:type="dxa" w:w="80"/>
              <w:right w:type="dxa" w:w="100"/>
            </w:tcMar>
          </w:tcPr>
          <w:p>
            <w:r>
              <w:rPr>
                <w:sz w:val="20"/>
                <w:szCs w:val="20"/>
              </w:rPr>
              <w:t xml:space="preserve">Any item placed under SCM control — code, documentation, test cases, build scripts, dependencies</w:t>
            </w:r>
          </w:p>
        </w:tc>
      </w:tr>
      <w:tr>
        <w:tc>
          <w:tcPr>
            <w:tcW w:type="dxa" w:w="2600"/>
            <w:shd w:fill="F2F2F2" w:val="clear"/>
            <w:tcMar>
              <w:top w:type="dxa" w:w="80"/>
              <w:left w:type="dxa" w:w="100"/>
              <w:bottom w:type="dxa" w:w="80"/>
              <w:right w:type="dxa" w:w="100"/>
            </w:tcMar>
          </w:tcPr>
          <w:p>
            <w:r>
              <w:rPr>
                <w:sz w:val="20"/>
                <w:szCs w:val="20"/>
              </w:rPr>
              <w:t xml:space="preserve">Baseline</w:t>
            </w:r>
          </w:p>
        </w:tc>
        <w:tc>
          <w:tcPr>
            <w:tcW w:type="dxa" w:w="6750"/>
            <w:shd w:fill="F2F2F2" w:val="clear"/>
            <w:tcMar>
              <w:top w:type="dxa" w:w="80"/>
              <w:left w:type="dxa" w:w="100"/>
              <w:bottom w:type="dxa" w:w="80"/>
              <w:right w:type="dxa" w:w="100"/>
            </w:tcMar>
          </w:tcPr>
          <w:p>
            <w:r>
              <w:rPr>
                <w:sz w:val="20"/>
                <w:szCs w:val="20"/>
              </w:rPr>
              <w:t xml:space="preserve">A formally approved snapshot of one or more CIs at a specific point, from which future changes are measured</w:t>
            </w:r>
          </w:p>
        </w:tc>
      </w:tr>
      <w:tr>
        <w:tc>
          <w:tcPr>
            <w:tcW w:type="dxa" w:w="2600"/>
            <w:shd w:fill="FFFFFF" w:val="clear"/>
            <w:tcMar>
              <w:top w:type="dxa" w:w="80"/>
              <w:left w:type="dxa" w:w="100"/>
              <w:bottom w:type="dxa" w:w="80"/>
              <w:right w:type="dxa" w:w="100"/>
            </w:tcMar>
          </w:tcPr>
          <w:p>
            <w:r>
              <w:rPr>
                <w:sz w:val="20"/>
                <w:szCs w:val="20"/>
              </w:rPr>
              <w:t xml:space="preserve">Change Request (CR)</w:t>
            </w:r>
          </w:p>
        </w:tc>
        <w:tc>
          <w:tcPr>
            <w:tcW w:type="dxa" w:w="6750"/>
            <w:shd w:fill="FFFFFF" w:val="clear"/>
            <w:tcMar>
              <w:top w:type="dxa" w:w="80"/>
              <w:left w:type="dxa" w:w="100"/>
              <w:bottom w:type="dxa" w:w="80"/>
              <w:right w:type="dxa" w:w="100"/>
            </w:tcMar>
          </w:tcPr>
          <w:p>
            <w:r>
              <w:rPr>
                <w:sz w:val="20"/>
                <w:szCs w:val="20"/>
              </w:rPr>
              <w:t xml:space="preserve">A formal document proposing a modification to one or more CIs</w:t>
            </w:r>
          </w:p>
        </w:tc>
      </w:tr>
      <w:tr>
        <w:tc>
          <w:tcPr>
            <w:tcW w:type="dxa" w:w="2600"/>
            <w:shd w:fill="F2F2F2" w:val="clear"/>
            <w:tcMar>
              <w:top w:type="dxa" w:w="80"/>
              <w:left w:type="dxa" w:w="100"/>
              <w:bottom w:type="dxa" w:w="80"/>
              <w:right w:type="dxa" w:w="100"/>
            </w:tcMar>
          </w:tcPr>
          <w:p>
            <w:r>
              <w:rPr>
                <w:sz w:val="20"/>
                <w:szCs w:val="20"/>
              </w:rPr>
              <w:t xml:space="preserve">Change Control Board (CCB)</w:t>
            </w:r>
          </w:p>
        </w:tc>
        <w:tc>
          <w:tcPr>
            <w:tcW w:type="dxa" w:w="6750"/>
            <w:shd w:fill="F2F2F2" w:val="clear"/>
            <w:tcMar>
              <w:top w:type="dxa" w:w="80"/>
              <w:left w:type="dxa" w:w="100"/>
              <w:bottom w:type="dxa" w:w="80"/>
              <w:right w:type="dxa" w:w="100"/>
            </w:tcMar>
          </w:tcPr>
          <w:p>
            <w:r>
              <w:rPr>
                <w:sz w:val="20"/>
                <w:szCs w:val="20"/>
              </w:rPr>
              <w:t xml:space="preserve">The body with authority to approve, defer, or reject Change Requests</w:t>
            </w:r>
          </w:p>
        </w:tc>
      </w:tr>
      <w:tr>
        <w:tc>
          <w:tcPr>
            <w:tcW w:type="dxa" w:w="2600"/>
            <w:shd w:fill="FFFFFF" w:val="clear"/>
            <w:tcMar>
              <w:top w:type="dxa" w:w="80"/>
              <w:left w:type="dxa" w:w="100"/>
              <w:bottom w:type="dxa" w:w="80"/>
              <w:right w:type="dxa" w:w="100"/>
            </w:tcMar>
          </w:tcPr>
          <w:p>
            <w:r>
              <w:rPr>
                <w:sz w:val="20"/>
                <w:szCs w:val="20"/>
              </w:rPr>
              <w:t xml:space="preserve">Configuration Status Accounting</w:t>
            </w:r>
          </w:p>
        </w:tc>
        <w:tc>
          <w:tcPr>
            <w:tcW w:type="dxa" w:w="6750"/>
            <w:shd w:fill="FFFFFF" w:val="clear"/>
            <w:tcMar>
              <w:top w:type="dxa" w:w="80"/>
              <w:left w:type="dxa" w:w="100"/>
              <w:bottom w:type="dxa" w:w="80"/>
              <w:right w:type="dxa" w:w="100"/>
            </w:tcMar>
          </w:tcPr>
          <w:p>
            <w:r>
              <w:rPr>
                <w:sz w:val="20"/>
                <w:szCs w:val="20"/>
              </w:rPr>
              <w:t xml:space="preserve">Recording and reporting of all information needed to manage a configuration</w:t>
            </w:r>
          </w:p>
        </w:tc>
      </w:tr>
      <w:tr>
        <w:tc>
          <w:tcPr>
            <w:tcW w:type="dxa" w:w="2600"/>
            <w:shd w:fill="F2F2F2" w:val="clear"/>
            <w:tcMar>
              <w:top w:type="dxa" w:w="80"/>
              <w:left w:type="dxa" w:w="100"/>
              <w:bottom w:type="dxa" w:w="80"/>
              <w:right w:type="dxa" w:w="100"/>
            </w:tcMar>
          </w:tcPr>
          <w:p>
            <w:r>
              <w:rPr>
                <w:sz w:val="20"/>
                <w:szCs w:val="20"/>
              </w:rPr>
              <w:t xml:space="preserve">Configuration Audit</w:t>
            </w:r>
          </w:p>
        </w:tc>
        <w:tc>
          <w:tcPr>
            <w:tcW w:type="dxa" w:w="6750"/>
            <w:shd w:fill="F2F2F2" w:val="clear"/>
            <w:tcMar>
              <w:top w:type="dxa" w:w="80"/>
              <w:left w:type="dxa" w:w="100"/>
              <w:bottom w:type="dxa" w:w="80"/>
              <w:right w:type="dxa" w:w="100"/>
            </w:tcMar>
          </w:tcPr>
          <w:p>
            <w:r>
              <w:rPr>
                <w:sz w:val="20"/>
                <w:szCs w:val="20"/>
              </w:rPr>
              <w:t xml:space="preserve">A formal examination verifying a CI meets its specified requirements</w:t>
            </w:r>
          </w:p>
        </w:tc>
      </w:tr>
      <w:tr>
        <w:tc>
          <w:tcPr>
            <w:tcW w:type="dxa" w:w="2600"/>
            <w:shd w:fill="FFFFFF" w:val="clear"/>
            <w:tcMar>
              <w:top w:type="dxa" w:w="80"/>
              <w:left w:type="dxa" w:w="100"/>
              <w:bottom w:type="dxa" w:w="80"/>
              <w:right w:type="dxa" w:w="100"/>
            </w:tcMar>
          </w:tcPr>
          <w:p>
            <w:r>
              <w:rPr>
                <w:sz w:val="20"/>
                <w:szCs w:val="20"/>
              </w:rPr>
              <w:t xml:space="preserve">Deviation</w:t>
            </w:r>
          </w:p>
        </w:tc>
        <w:tc>
          <w:tcPr>
            <w:tcW w:type="dxa" w:w="6750"/>
            <w:shd w:fill="FFFFFF" w:val="clear"/>
            <w:tcMar>
              <w:top w:type="dxa" w:w="80"/>
              <w:left w:type="dxa" w:w="100"/>
              <w:bottom w:type="dxa" w:w="80"/>
              <w:right w:type="dxa" w:w="100"/>
            </w:tcMar>
          </w:tcPr>
          <w:p>
            <w:r>
              <w:rPr>
                <w:sz w:val="20"/>
                <w:szCs w:val="20"/>
              </w:rPr>
              <w:t xml:space="preserve">A departure from a requirement approved before the product is built</w:t>
            </w:r>
          </w:p>
        </w:tc>
      </w:tr>
      <w:tr>
        <w:tc>
          <w:tcPr>
            <w:tcW w:type="dxa" w:w="2600"/>
            <w:shd w:fill="F2F2F2" w:val="clear"/>
            <w:tcMar>
              <w:top w:type="dxa" w:w="80"/>
              <w:left w:type="dxa" w:w="100"/>
              <w:bottom w:type="dxa" w:w="80"/>
              <w:right w:type="dxa" w:w="100"/>
            </w:tcMar>
          </w:tcPr>
          <w:p>
            <w:r>
              <w:rPr>
                <w:sz w:val="20"/>
                <w:szCs w:val="20"/>
              </w:rPr>
              <w:t xml:space="preserve">Waiver</w:t>
            </w:r>
          </w:p>
        </w:tc>
        <w:tc>
          <w:tcPr>
            <w:tcW w:type="dxa" w:w="6750"/>
            <w:shd w:fill="F2F2F2" w:val="clear"/>
            <w:tcMar>
              <w:top w:type="dxa" w:w="80"/>
              <w:left w:type="dxa" w:w="100"/>
              <w:bottom w:type="dxa" w:w="80"/>
              <w:right w:type="dxa" w:w="100"/>
            </w:tcMar>
          </w:tcPr>
          <w:p>
            <w:r>
              <w:rPr>
                <w:sz w:val="20"/>
                <w:szCs w:val="20"/>
              </w:rPr>
              <w:t xml:space="preserve">Acceptance of a non-conformance after the product is built</w:t>
            </w:r>
          </w:p>
        </w:tc>
      </w:tr>
      <w:tr>
        <w:tc>
          <w:tcPr>
            <w:tcW w:type="dxa" w:w="2600"/>
            <w:shd w:fill="FFFFFF" w:val="clear"/>
            <w:tcMar>
              <w:top w:type="dxa" w:w="80"/>
              <w:left w:type="dxa" w:w="100"/>
              <w:bottom w:type="dxa" w:w="80"/>
              <w:right w:type="dxa" w:w="100"/>
            </w:tcMar>
          </w:tcPr>
          <w:p>
            <w:r>
              <w:rPr>
                <w:sz w:val="20"/>
                <w:szCs w:val="20"/>
              </w:rPr>
              <w:t xml:space="preserve">Software Library</w:t>
            </w:r>
          </w:p>
        </w:tc>
        <w:tc>
          <w:tcPr>
            <w:tcW w:type="dxa" w:w="6750"/>
            <w:shd w:fill="FFFFFF" w:val="clear"/>
            <w:tcMar>
              <w:top w:type="dxa" w:w="80"/>
              <w:left w:type="dxa" w:w="100"/>
              <w:bottom w:type="dxa" w:w="80"/>
              <w:right w:type="dxa" w:w="100"/>
            </w:tcMar>
          </w:tcPr>
          <w:p>
            <w:r>
              <w:rPr>
                <w:sz w:val="20"/>
                <w:szCs w:val="20"/>
              </w:rPr>
              <w:t xml:space="preserve">The controlled repository holding all authorised versions of all CIs</w:t>
            </w:r>
          </w:p>
        </w:tc>
      </w:tr>
    </w:tbl>
    <w:p>
      <w:pPr>
        <w:pStyle w:val="Heading3"/>
        <w:spacing w:after="80" w:before="160"/>
      </w:pPr>
      <w:r>
        <w:rPr>
          <w:b/>
          <w:bCs/>
          <w:color w:val="E36C0A"/>
          <w:sz w:val="22"/>
          <w:szCs w:val="22"/>
        </w:rPr>
        <w:t xml:space="preserve">2.3 SCM Standards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600"/>
        <w:gridCol w:w="5550"/>
      </w:tblGrid>
      <w:tr>
        <w:trPr>
          <w:tblHeader/>
        </w:trPr>
        <w:tc>
          <w:tcPr>
            <w:tcW w:type="dxa" w:w="2200"/>
            <w:shd w:fill="1F4E79" w:val="clear"/>
            <w:tcMar>
              <w:top w:type="dxa" w:w="80"/>
              <w:left w:type="dxa" w:w="100"/>
              <w:bottom w:type="dxa" w:w="80"/>
              <w:right w:type="dxa" w:w="100"/>
            </w:tcMar>
          </w:tcPr>
          <w:p>
            <w:r>
              <w:rPr>
                <w:b/>
                <w:bCs/>
                <w:color w:val="FFFFFF"/>
                <w:sz w:val="19"/>
                <w:szCs w:val="19"/>
              </w:rPr>
              <w:t xml:space="preserve">Standard</w:t>
            </w:r>
          </w:p>
        </w:tc>
        <w:tc>
          <w:tcPr>
            <w:tcW w:type="dxa" w:w="1600"/>
            <w:shd w:fill="1F4E79" w:val="clear"/>
            <w:tcMar>
              <w:top w:type="dxa" w:w="80"/>
              <w:left w:type="dxa" w:w="100"/>
              <w:bottom w:type="dxa" w:w="80"/>
              <w:right w:type="dxa" w:w="100"/>
            </w:tcMar>
          </w:tcPr>
          <w:p>
            <w:r>
              <w:rPr>
                <w:b/>
                <w:bCs/>
                <w:color w:val="FFFFFF"/>
                <w:sz w:val="19"/>
                <w:szCs w:val="19"/>
              </w:rPr>
              <w:t xml:space="preserve">Organisation</w:t>
            </w:r>
          </w:p>
        </w:tc>
        <w:tc>
          <w:tcPr>
            <w:tcW w:type="dxa" w:w="5550"/>
            <w:shd w:fill="1F4E79" w:val="clear"/>
            <w:tcMar>
              <w:top w:type="dxa" w:w="80"/>
              <w:left w:type="dxa" w:w="100"/>
              <w:bottom w:type="dxa" w:w="80"/>
              <w:right w:type="dxa" w:w="100"/>
            </w:tcMar>
          </w:tcPr>
          <w:p>
            <w:r>
              <w:rPr>
                <w:b/>
                <w:bCs/>
                <w:color w:val="FFFFFF"/>
                <w:sz w:val="19"/>
                <w:szCs w:val="19"/>
              </w:rPr>
              <w:t xml:space="preserve">What It Provides</w:t>
            </w:r>
          </w:p>
        </w:tc>
      </w:tr>
      <w:tr>
        <w:tc>
          <w:tcPr>
            <w:tcW w:type="dxa" w:w="2200"/>
            <w:shd w:fill="FFFFFF" w:val="clear"/>
            <w:tcMar>
              <w:top w:type="dxa" w:w="80"/>
              <w:left w:type="dxa" w:w="100"/>
              <w:bottom w:type="dxa" w:w="80"/>
              <w:right w:type="dxa" w:w="100"/>
            </w:tcMar>
          </w:tcPr>
          <w:p>
            <w:r>
              <w:rPr>
                <w:sz w:val="20"/>
                <w:szCs w:val="20"/>
              </w:rPr>
              <w:t xml:space="preserve">IEEE 828</w:t>
            </w:r>
          </w:p>
        </w:tc>
        <w:tc>
          <w:tcPr>
            <w:tcW w:type="dxa" w:w="1600"/>
            <w:shd w:fill="FFFFFF" w:val="clear"/>
            <w:tcMar>
              <w:top w:type="dxa" w:w="80"/>
              <w:left w:type="dxa" w:w="100"/>
              <w:bottom w:type="dxa" w:w="80"/>
              <w:right w:type="dxa" w:w="100"/>
            </w:tcMar>
          </w:tcPr>
          <w:p>
            <w:r>
              <w:rPr>
                <w:sz w:val="20"/>
                <w:szCs w:val="20"/>
              </w:rPr>
              <w:t xml:space="preserve">IEEE</w:t>
            </w:r>
          </w:p>
        </w:tc>
        <w:tc>
          <w:tcPr>
            <w:tcW w:type="dxa" w:w="5550"/>
            <w:shd w:fill="FFFFFF" w:val="clear"/>
            <w:tcMar>
              <w:top w:type="dxa" w:w="80"/>
              <w:left w:type="dxa" w:w="100"/>
              <w:bottom w:type="dxa" w:w="80"/>
              <w:right w:type="dxa" w:w="100"/>
            </w:tcMar>
          </w:tcPr>
          <w:p>
            <w:r>
              <w:rPr>
                <w:sz w:val="20"/>
                <w:szCs w:val="20"/>
              </w:rPr>
              <w:t xml:space="preserve">The primary standard defining what an SCMP must contain</w:t>
            </w:r>
          </w:p>
        </w:tc>
      </w:tr>
      <w:tr>
        <w:tc>
          <w:tcPr>
            <w:tcW w:type="dxa" w:w="2200"/>
            <w:shd w:fill="F2F2F2" w:val="clear"/>
            <w:tcMar>
              <w:top w:type="dxa" w:w="80"/>
              <w:left w:type="dxa" w:w="100"/>
              <w:bottom w:type="dxa" w:w="80"/>
              <w:right w:type="dxa" w:w="100"/>
            </w:tcMar>
          </w:tcPr>
          <w:p>
            <w:r>
              <w:rPr>
                <w:sz w:val="20"/>
                <w:szCs w:val="20"/>
              </w:rPr>
              <w:t xml:space="preserve">ISO 10007</w:t>
            </w:r>
          </w:p>
        </w:tc>
        <w:tc>
          <w:tcPr>
            <w:tcW w:type="dxa" w:w="1600"/>
            <w:shd w:fill="F2F2F2" w:val="clear"/>
            <w:tcMar>
              <w:top w:type="dxa" w:w="80"/>
              <w:left w:type="dxa" w:w="100"/>
              <w:bottom w:type="dxa" w:w="80"/>
              <w:right w:type="dxa" w:w="100"/>
            </w:tcMar>
          </w:tcPr>
          <w:p>
            <w:r>
              <w:rPr>
                <w:sz w:val="20"/>
                <w:szCs w:val="20"/>
              </w:rPr>
              <w:t xml:space="preserve">ISO</w:t>
            </w:r>
          </w:p>
        </w:tc>
        <w:tc>
          <w:tcPr>
            <w:tcW w:type="dxa" w:w="5550"/>
            <w:shd w:fill="F2F2F2" w:val="clear"/>
            <w:tcMar>
              <w:top w:type="dxa" w:w="80"/>
              <w:left w:type="dxa" w:w="100"/>
              <w:bottom w:type="dxa" w:w="80"/>
              <w:right w:type="dxa" w:w="100"/>
            </w:tcMar>
          </w:tcPr>
          <w:p>
            <w:r>
              <w:rPr>
                <w:sz w:val="20"/>
                <w:szCs w:val="20"/>
              </w:rPr>
              <w:t xml:space="preserve">Configuration management guidelines across all engineering domains</w:t>
            </w:r>
          </w:p>
        </w:tc>
      </w:tr>
      <w:tr>
        <w:tc>
          <w:tcPr>
            <w:tcW w:type="dxa" w:w="2200"/>
            <w:shd w:fill="FFFFFF" w:val="clear"/>
            <w:tcMar>
              <w:top w:type="dxa" w:w="80"/>
              <w:left w:type="dxa" w:w="100"/>
              <w:bottom w:type="dxa" w:w="80"/>
              <w:right w:type="dxa" w:w="100"/>
            </w:tcMar>
          </w:tcPr>
          <w:p>
            <w:r>
              <w:rPr>
                <w:sz w:val="20"/>
                <w:szCs w:val="20"/>
              </w:rPr>
              <w:t xml:space="preserve">CMMI</w:t>
            </w:r>
          </w:p>
        </w:tc>
        <w:tc>
          <w:tcPr>
            <w:tcW w:type="dxa" w:w="1600"/>
            <w:shd w:fill="FFFFFF" w:val="clear"/>
            <w:tcMar>
              <w:top w:type="dxa" w:w="80"/>
              <w:left w:type="dxa" w:w="100"/>
              <w:bottom w:type="dxa" w:w="80"/>
              <w:right w:type="dxa" w:w="100"/>
            </w:tcMar>
          </w:tcPr>
          <w:p>
            <w:r>
              <w:rPr>
                <w:sz w:val="20"/>
                <w:szCs w:val="20"/>
              </w:rPr>
              <w:t xml:space="preserve">SEI</w:t>
            </w:r>
          </w:p>
        </w:tc>
        <w:tc>
          <w:tcPr>
            <w:tcW w:type="dxa" w:w="5550"/>
            <w:shd w:fill="FFFFFF" w:val="clear"/>
            <w:tcMar>
              <w:top w:type="dxa" w:w="80"/>
              <w:left w:type="dxa" w:w="100"/>
              <w:bottom w:type="dxa" w:w="80"/>
              <w:right w:type="dxa" w:w="100"/>
            </w:tcMar>
          </w:tcPr>
          <w:p>
            <w:r>
              <w:rPr>
                <w:sz w:val="20"/>
                <w:szCs w:val="20"/>
              </w:rPr>
              <w:t xml:space="preserve">Process maturity model including SCM as a Key Process Area</w:t>
            </w:r>
          </w:p>
        </w:tc>
      </w:tr>
      <w:tr>
        <w:tc>
          <w:tcPr>
            <w:tcW w:type="dxa" w:w="2200"/>
            <w:shd w:fill="F2F2F2" w:val="clear"/>
            <w:tcMar>
              <w:top w:type="dxa" w:w="80"/>
              <w:left w:type="dxa" w:w="100"/>
              <w:bottom w:type="dxa" w:w="80"/>
              <w:right w:type="dxa" w:w="100"/>
            </w:tcMar>
          </w:tcPr>
          <w:p>
            <w:r>
              <w:rPr>
                <w:sz w:val="20"/>
                <w:szCs w:val="20"/>
              </w:rPr>
              <w:t xml:space="preserve">ITIL</w:t>
            </w:r>
          </w:p>
        </w:tc>
        <w:tc>
          <w:tcPr>
            <w:tcW w:type="dxa" w:w="1600"/>
            <w:shd w:fill="F2F2F2" w:val="clear"/>
            <w:tcMar>
              <w:top w:type="dxa" w:w="80"/>
              <w:left w:type="dxa" w:w="100"/>
              <w:bottom w:type="dxa" w:w="80"/>
              <w:right w:type="dxa" w:w="100"/>
            </w:tcMar>
          </w:tcPr>
          <w:p>
            <w:r>
              <w:rPr>
                <w:sz w:val="20"/>
                <w:szCs w:val="20"/>
              </w:rPr>
              <w:t xml:space="preserve">Axelos</w:t>
            </w:r>
          </w:p>
        </w:tc>
        <w:tc>
          <w:tcPr>
            <w:tcW w:type="dxa" w:w="5550"/>
            <w:shd w:fill="F2F2F2" w:val="clear"/>
            <w:tcMar>
              <w:top w:type="dxa" w:w="80"/>
              <w:left w:type="dxa" w:w="100"/>
              <w:bottom w:type="dxa" w:w="80"/>
              <w:right w:type="dxa" w:w="100"/>
            </w:tcMar>
          </w:tcPr>
          <w:p>
            <w:r>
              <w:rPr>
                <w:sz w:val="20"/>
                <w:szCs w:val="20"/>
              </w:rPr>
              <w:t xml:space="preserve">IT service management framework covering change, release, and configuration management</w:t>
            </w:r>
          </w:p>
        </w:tc>
      </w:tr>
    </w:tbl>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shd w:fill="DCE6F1" w:val="clear"/>
            <w:tcMar>
              <w:top w:type="dxa" w:w="130"/>
              <w:left w:type="dxa" w:w="200"/>
              <w:bottom w:type="dxa" w:w="130"/>
              <w:right w:type="dxa" w:w="200"/>
            </w:tcMar>
          </w:tcPr>
          <w:p>
            <w:pPr>
              <w:spacing w:after="60"/>
            </w:pPr>
            <w:r>
              <w:rPr>
                <w:b/>
                <w:bCs/>
                <w:color w:val="1F4E79"/>
                <w:sz w:val="20"/>
                <w:szCs w:val="20"/>
              </w:rPr>
              <w:t xml:space="preserve">★  REMEMBER</w:t>
            </w:r>
          </w:p>
          <w:p>
            <w:pPr>
              <w:spacing w:after="60" w:line="260"/>
            </w:pPr>
            <w:r>
              <w:rPr>
                <w:sz w:val="20"/>
                <w:szCs w:val="20"/>
              </w:rPr>
              <w:t xml:space="preserve">You do not need to memorise the full text of any standard. Understand what each is for, why organisations adopt them, and what category of requirement each governs. Interviewers ask about awareness, not recitation.</w:t>
            </w:r>
          </w:p>
        </w:tc>
      </w:tr>
    </w:tbl>
    <w:p>
      <w:pPr>
        <w:pStyle w:val="Heading2"/>
        <w:spacing w:after="100" w:before="220"/>
      </w:pPr>
      <w:r>
        <w:rPr>
          <w:b/>
          <w:bCs/>
          <w:color w:val="1F4E79"/>
          <w:sz w:val="26"/>
          <w:szCs w:val="26"/>
        </w:rPr>
        <w:t xml:space="preserve">3. Why SCM Exists — Lessons from Failures</w:t>
      </w:r>
    </w:p>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Therac-25 (1985–1987)</w:t>
            </w:r>
          </w:p>
          <w:p>
            <w:pPr>
              <w:spacing w:after="60" w:line="260"/>
            </w:pPr>
            <w:r>
              <w:rPr>
                <w:sz w:val="20"/>
                <w:szCs w:val="20"/>
              </w:rPr>
              <w:t xml:space="preserve">The Therac-25 radiation therapy machine killed and injured patients due to software defects. A contributing factor: the software was modified after testing was complete, without retesting. Changes were not tracked. An SCM process requiring any post-test change to trigger re-evaluation and re-test would have prevented this.</w:t>
            </w:r>
          </w:p>
        </w:tc>
      </w:tr>
    </w:tbl>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Nigerian Banks and System Downtime</w:t>
            </w:r>
          </w:p>
          <w:p>
            <w:pPr>
              <w:spacing w:after="60" w:line="260"/>
            </w:pPr>
            <w:r>
              <w:rPr>
                <w:sz w:val="20"/>
                <w:szCs w:val="20"/>
              </w:rPr>
              <w:t xml:space="preserve">Several Nigerian commercial banks have experienced extended system outages caused by failed software changes pushed to production without adequate change control. The CBN's cybersecurity framework now explicitly requires change management procedures — essentially mandating SCM for financial institutions.</w:t>
            </w:r>
          </w:p>
        </w:tc>
      </w:tr>
    </w:tbl>
    <w:p>
      <w:pPr>
        <w:pStyle w:val="Heading2"/>
        <w:spacing w:after="100" w:before="220"/>
      </w:pPr>
      <w:r>
        <w:rPr>
          <w:b/>
          <w:bCs/>
          <w:color w:val="1F4E79"/>
          <w:sz w:val="26"/>
          <w:szCs w:val="26"/>
        </w:rPr>
        <w:t xml:space="preserve">4. Industry Connection</w:t>
      </w:r>
    </w:p>
    <w:p>
      <w:pPr>
        <w:spacing w:after="120" w:line="268"/>
      </w:pPr>
      <w:r>
        <w:rPr>
          <w:b w:val="false"/>
          <w:bCs w:val="false"/>
          <w:i w:val="false"/>
          <w:iCs w:val="false"/>
          <w:color w:val="1A1A1A"/>
          <w:sz w:val="21"/>
          <w:szCs w:val="21"/>
        </w:rPr>
        <w:t xml:space="preserve">In Nigerian banks, telecoms, and fintech companies, the change management and release management functions of SCM are exercised daily. Every CBN-supervised bank has a Change Advisory Board that reviews proposed system changes before they touch production. Every change to a core banking system goes through a formal Change Request process. A graduate who joins a financial software team without understanding this process will be unable to participate meaningfully in release planning from day one.</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INDUSTRY TIP</w:t>
            </w:r>
          </w:p>
          <w:p>
            <w:pPr>
              <w:spacing w:after="60" w:line="260"/>
            </w:pPr>
            <w:r>
              <w:rPr>
                <w:sz w:val="20"/>
                <w:szCs w:val="20"/>
              </w:rPr>
              <w:t xml:space="preserve">Job postings for Software Engineer, Release Engineer, and DevOps Engineer in regulated industries routinely specify 'familiarity with change management processes,' 'ITIL Foundation,' or 'CMMI experience.' These are all synonyms for what this course teaches. Understanding they are the same underlying discipline — just labelled differently — is itself a competitive advantage.</w:t>
            </w:r>
          </w:p>
        </w:tc>
      </w:tr>
    </w:tbl>
    <w:p>
      <w:pPr>
        <w:pStyle w:val="Heading2"/>
        <w:spacing w:after="100" w:before="220"/>
      </w:pPr>
      <w:r>
        <w:rPr>
          <w:b/>
          <w:bCs/>
          <w:color w:val="1F4E79"/>
          <w:sz w:val="26"/>
          <w:szCs w:val="26"/>
        </w:rPr>
        <w:t xml:space="preserve">5. EMS Project Connection</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EMS PROJECT CONNECTION</w:t>
            </w:r>
          </w:p>
          <w:p>
            <w:pPr>
              <w:spacing w:after="60" w:line="260"/>
            </w:pPr>
            <w:r>
              <w:rPr>
                <w:sz w:val="20"/>
                <w:szCs w:val="20"/>
              </w:rPr>
              <w:t xml:space="preserve">This week: identify what went wrong in the opening scenario using SCM vocabulary. Which of the four SCM functions was missing? What specific SCM artefact (a baseline, a CI register, a deployment record) would have prevented each problem?</w:t>
            </w:r>
          </w:p>
        </w:tc>
      </w:tr>
    </w:tbl>
    <w:p>
      <w:pPr>
        <w:pStyle w:val="Heading2"/>
        <w:spacing w:after="100" w:before="220"/>
      </w:pPr>
      <w:r>
        <w:rPr>
          <w:b/>
          <w:bCs/>
          <w:color w:val="1F4E79"/>
          <w:sz w:val="26"/>
          <w:szCs w:val="26"/>
        </w:rPr>
        <w:t xml:space="preserve">6. Common Mistakes</w:t>
      </w:r>
    </w:p>
    <w:p>
      <w:pPr>
        <w:pStyle w:val="ListParagraph"/>
        <w:numPr>
          <w:ilvl w:val="0"/>
          <w:numId w:val="2"/>
        </w:numPr>
        <w:spacing w:after="80" w:line="260"/>
      </w:pPr>
      <w:r>
        <w:rPr>
          <w:sz w:val="21"/>
          <w:szCs w:val="21"/>
        </w:rPr>
        <w:t xml:space="preserve">Treating SCM as only about version control — Git is one tool; SCM also covers documentation, change approval processes, auditing, and maintenance planning.</w:t>
      </w:r>
    </w:p>
    <w:p>
      <w:pPr>
        <w:pStyle w:val="ListParagraph"/>
        <w:numPr>
          <w:ilvl w:val="0"/>
          <w:numId w:val="2"/>
        </w:numPr>
        <w:spacing w:after="80" w:line="260"/>
      </w:pPr>
      <w:r>
        <w:rPr>
          <w:sz w:val="21"/>
          <w:szCs w:val="21"/>
        </w:rPr>
        <w:t xml:space="preserve">Confusing a version number with a baseline — a version number is a label; a baseline is a formally approved, locked snapshot with an associated audit trail.</w:t>
      </w:r>
    </w:p>
    <w:p>
      <w:pPr>
        <w:pStyle w:val="ListParagraph"/>
        <w:numPr>
          <w:ilvl w:val="0"/>
          <w:numId w:val="2"/>
        </w:numPr>
        <w:spacing w:after="80" w:line="260"/>
      </w:pPr>
      <w:r>
        <w:rPr>
          <w:sz w:val="21"/>
          <w:szCs w:val="21"/>
        </w:rPr>
        <w:t xml:space="preserve">Thinking SCM is only for large projects — even a solo developer benefits.</w:t>
      </w:r>
    </w:p>
    <w:p>
      <w:pPr>
        <w:pStyle w:val="ListParagraph"/>
        <w:numPr>
          <w:ilvl w:val="0"/>
          <w:numId w:val="2"/>
        </w:numPr>
        <w:spacing w:after="80" w:line="260"/>
      </w:pPr>
      <w:r>
        <w:rPr>
          <w:sz w:val="21"/>
          <w:szCs w:val="21"/>
        </w:rPr>
        <w:t xml:space="preserve">Believing agile teams do not use SCM — they implement it through sprint reviews, PRs, and pipelines.</w:t>
      </w:r>
    </w:p>
    <w:p>
      <w:pPr>
        <w:pStyle w:val="Heading2"/>
        <w:spacing w:after="100" w:before="220"/>
      </w:pPr>
      <w:r>
        <w:rPr>
          <w:b/>
          <w:bCs/>
          <w:color w:val="1F4E79"/>
          <w:sz w:val="26"/>
          <w:szCs w:val="26"/>
        </w:rPr>
        <w:t xml:space="preserve">7. Summary</w:t>
      </w:r>
    </w:p>
    <w:p>
      <w:pPr>
        <w:spacing w:after="120" w:line="268"/>
      </w:pPr>
      <w:r>
        <w:rPr>
          <w:b w:val="false"/>
          <w:bCs w:val="false"/>
          <w:i w:val="false"/>
          <w:iCs w:val="false"/>
          <w:color w:val="1A1A1A"/>
          <w:sz w:val="21"/>
          <w:szCs w:val="21"/>
        </w:rPr>
        <w:t xml:space="preserve">SCM is the discipline that tracks and controls software changes. Its four core functions — identification, control, status accounting, and auditing — work together to ensure teams always know what version exists, how changes are made safely, what the current state is, and whether built software matches its approved specification. IEEE 828 and ISO 10007 provide the standards framework; CMMI and ITIL operationalise it in maturity and service management contexts.</w:t>
      </w:r>
    </w:p>
    <w:p>
      <w:pPr>
        <w:pStyle w:val="Heading2"/>
        <w:spacing w:after="100" w:before="220"/>
      </w:pPr>
      <w:r>
        <w:rPr>
          <w:b/>
          <w:bCs/>
          <w:color w:val="1F4E79"/>
          <w:sz w:val="26"/>
          <w:szCs w:val="26"/>
        </w:rPr>
        <w:t xml:space="preserve">8. Review Questions</w:t>
      </w:r>
    </w:p>
    <w:p>
      <w:pPr>
        <w:pStyle w:val="ListParagraph"/>
        <w:numPr>
          <w:ilvl w:val="0"/>
          <w:numId w:val="3"/>
        </w:numPr>
        <w:spacing w:after="90" w:line="260"/>
      </w:pPr>
      <w:r>
        <w:rPr>
          <w:sz w:val="21"/>
          <w:szCs w:val="21"/>
        </w:rPr>
        <w:t xml:space="preserve">State the four core SCM functions in order and give one sentence describing each.</w:t>
      </w:r>
    </w:p>
    <w:p>
      <w:pPr>
        <w:pStyle w:val="ListParagraph"/>
        <w:numPr>
          <w:ilvl w:val="0"/>
          <w:numId w:val="3"/>
        </w:numPr>
        <w:spacing w:after="90" w:line="260"/>
      </w:pPr>
      <w:r>
        <w:rPr>
          <w:sz w:val="21"/>
          <w:szCs w:val="21"/>
        </w:rPr>
        <w:t xml:space="preserve">What is the difference between a version number and a baseline? Give an example of each from EMS.</w:t>
      </w:r>
    </w:p>
    <w:p>
      <w:pPr>
        <w:pStyle w:val="ListParagraph"/>
        <w:numPr>
          <w:ilvl w:val="0"/>
          <w:numId w:val="3"/>
        </w:numPr>
        <w:spacing w:after="90" w:line="260"/>
      </w:pPr>
      <w:r>
        <w:rPr>
          <w:sz w:val="21"/>
          <w:szCs w:val="21"/>
        </w:rPr>
        <w:t xml:space="preserve">Explain why the Ariane 5 disaster was an SCM failure, not just a software bug.</w:t>
      </w:r>
    </w:p>
    <w:p>
      <w:pPr>
        <w:pStyle w:val="ListParagraph"/>
        <w:numPr>
          <w:ilvl w:val="0"/>
          <w:numId w:val="3"/>
        </w:numPr>
        <w:spacing w:after="90" w:line="260"/>
      </w:pPr>
      <w:r>
        <w:rPr>
          <w:sz w:val="21"/>
          <w:szCs w:val="21"/>
        </w:rPr>
        <w:t xml:space="preserve">A solo developer argues SCM is unnecessary overhead. Construct a counter-argument.</w:t>
      </w:r>
    </w:p>
    <w:p>
      <w:pPr>
        <w:pStyle w:val="ListParagraph"/>
        <w:numPr>
          <w:ilvl w:val="0"/>
          <w:numId w:val="3"/>
        </w:numPr>
        <w:spacing w:after="90" w:line="260"/>
      </w:pPr>
      <w:r>
        <w:rPr>
          <w:sz w:val="21"/>
          <w:szCs w:val="21"/>
        </w:rPr>
        <w:t xml:space="preserve">The EMS team has three developers working on the same file with no version control. Identify three specific problems this causes and which SCM function addresses each.</w:t>
      </w:r>
    </w:p>
    <w:p>
      <w:pPr>
        <w:pStyle w:val="Heading2"/>
        <w:spacing w:after="100" w:before="220"/>
      </w:pPr>
      <w:r>
        <w:rPr>
          <w:b/>
          <w:bCs/>
          <w:color w:val="1F4E79"/>
          <w:sz w:val="26"/>
          <w:szCs w:val="26"/>
        </w:rPr>
        <w:t xml:space="preserve">9. Further Reading</w:t>
      </w:r>
    </w:p>
    <w:p>
      <w:pPr>
        <w:pStyle w:val="ListParagraph"/>
        <w:numPr>
          <w:ilvl w:val="0"/>
          <w:numId w:val="2"/>
        </w:numPr>
        <w:spacing w:after="80" w:line="260"/>
      </w:pPr>
      <w:r>
        <w:rPr>
          <w:sz w:val="21"/>
          <w:szCs w:val="21"/>
        </w:rPr>
        <w:t xml:space="preserve">IEEE 828-2012 — ieee.org</w:t>
      </w:r>
    </w:p>
    <w:p>
      <w:pPr>
        <w:pStyle w:val="ListParagraph"/>
        <w:numPr>
          <w:ilvl w:val="0"/>
          <w:numId w:val="2"/>
        </w:numPr>
        <w:spacing w:after="80" w:line="260"/>
      </w:pPr>
      <w:r>
        <w:rPr>
          <w:sz w:val="21"/>
          <w:szCs w:val="21"/>
        </w:rPr>
        <w:t xml:space="preserve">ISO 10007:2017 — iso.org</w:t>
      </w:r>
    </w:p>
    <w:p>
      <w:pPr>
        <w:pStyle w:val="ListParagraph"/>
        <w:numPr>
          <w:ilvl w:val="0"/>
          <w:numId w:val="2"/>
        </w:numPr>
        <w:spacing w:after="80" w:line="260"/>
      </w:pPr>
      <w:r>
        <w:rPr>
          <w:sz w:val="21"/>
          <w:szCs w:val="21"/>
        </w:rPr>
        <w:t xml:space="preserve">Roger Pressman, 'Software Engineering: A Practitioner's Approach' (Ch. on SCM)</w:t>
      </w:r>
    </w:p>
    <w:p>
      <w:pPr>
        <w:pStyle w:val="ListParagraph"/>
        <w:numPr>
          <w:ilvl w:val="0"/>
          <w:numId w:val="2"/>
        </w:numPr>
        <w:spacing w:after="80" w:line="260"/>
      </w:pPr>
      <w:r>
        <w:rPr>
          <w:sz w:val="21"/>
          <w:szCs w:val="21"/>
        </w:rPr>
        <w:t xml:space="preserve">CMMI Institute, 'Configuration Management Process Area' — cmmiinstitute.com</w:t>
      </w:r>
    </w:p>
    <w:p>
      <w:pPr>
        <w:spacing w:after="120"/>
      </w:pPr>
    </w:p>
    <w:p>
      <w:pPr>
        <w:pageBreakBefore/>
        <w:shd w:fill="1F4E79" w:val="clear"/>
        <w:spacing w:after="0" w:before="0"/>
      </w:pPr>
      <w:r>
        <w:rPr>
          <w:rFonts w:ascii="Calibri" w:cs="Calibri" w:eastAsia="Calibri" w:hAnsi="Calibri"/>
          <w:b/>
          <w:bCs/>
          <w:color w:val="FFFFFF"/>
          <w:sz w:val="32"/>
          <w:szCs w:val="32"/>
        </w:rPr>
        <w:t xml:space="preserve">WEEK 2  ─  ORGANISATIONAL CONTEXT &amp; SOFTWARE CONFIGURATION MANAGEMENT PLANNING</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The EMS Has No SCM Plan</w:t>
            </w:r>
          </w:p>
          <w:p>
            <w:pPr>
              <w:spacing w:after="60" w:line="260"/>
            </w:pPr>
            <w:r>
              <w:rPr>
                <w:sz w:val="20"/>
                <w:szCs w:val="20"/>
              </w:rPr>
              <w:t xml:space="preserve">The EMS project has run for eight months with no document describing how changes are approved, who decides what goes into each release, or how the test environment differs from production. When the external supervisor asks for a formal version history and change log, the team has nothing to show. This week you learn to produce the document that governs the entire SCM process: the Software Configuration Management Plan.</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Explain where SCM sits within an organisation's broader structure.</w:t>
      </w:r>
    </w:p>
    <w:p>
      <w:pPr>
        <w:pStyle w:val="ListParagraph"/>
        <w:numPr>
          <w:ilvl w:val="0"/>
          <w:numId w:val="2"/>
        </w:numPr>
        <w:spacing w:after="80" w:line="260"/>
      </w:pPr>
      <w:r>
        <w:rPr>
          <w:sz w:val="21"/>
          <w:szCs w:val="21"/>
        </w:rPr>
        <w:t xml:space="preserve">Describe the contents of an SCMP per IEEE 828.</w:t>
      </w:r>
    </w:p>
    <w:p>
      <w:pPr>
        <w:pStyle w:val="ListParagraph"/>
        <w:numPr>
          <w:ilvl w:val="0"/>
          <w:numId w:val="2"/>
        </w:numPr>
        <w:spacing w:after="80" w:line="260"/>
      </w:pPr>
      <w:r>
        <w:rPr>
          <w:sz w:val="21"/>
          <w:szCs w:val="21"/>
        </w:rPr>
        <w:t xml:space="preserve">Explain SCM surveillance — how compliance is monitored.</w:t>
      </w:r>
    </w:p>
    <w:p>
      <w:pPr>
        <w:pStyle w:val="ListParagraph"/>
        <w:numPr>
          <w:ilvl w:val="0"/>
          <w:numId w:val="2"/>
        </w:numPr>
        <w:spacing w:after="80" w:line="260"/>
      </w:pPr>
      <w:r>
        <w:rPr>
          <w:sz w:val="21"/>
          <w:szCs w:val="21"/>
        </w:rPr>
        <w:t xml:space="preserve">Distinguish between constraints and guidance in SCM.</w:t>
      </w:r>
    </w:p>
    <w:p>
      <w:pPr>
        <w:pStyle w:val="ListParagraph"/>
        <w:numPr>
          <w:ilvl w:val="0"/>
          <w:numId w:val="2"/>
        </w:numPr>
        <w:spacing w:after="80" w:line="260"/>
      </w:pPr>
      <w:r>
        <w:rPr>
          <w:sz w:val="21"/>
          <w:szCs w:val="21"/>
        </w:rPr>
        <w:t xml:space="preserve">Begin drafting an SCMP for the EMS project.</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2.1 SCM in the Organisation</w:t>
      </w:r>
    </w:p>
    <w:p>
      <w:pPr>
        <w:spacing w:after="120" w:line="268"/>
      </w:pPr>
      <w:r>
        <w:rPr>
          <w:b w:val="false"/>
          <w:bCs w:val="false"/>
          <w:i w:val="false"/>
          <w:iCs w:val="false"/>
          <w:color w:val="1A1A1A"/>
          <w:sz w:val="21"/>
          <w:szCs w:val="21"/>
        </w:rPr>
        <w:t xml:space="preserve">SCM sits at the intersection of software development (which produces the CIs), quality assurance (which enforces process standards), and project management (which provides the authority structure for change decisions). In large organisations, a dedicated SCM manager owns this function. In small teams, it is shared between the team lead and a QA engineer. In a student project, one person acts as SCM coordinator.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3400"/>
        <w:gridCol w:w="3650"/>
      </w:tblGrid>
      <w:tr>
        <w:trPr>
          <w:tblHeader/>
        </w:trPr>
        <w:tc>
          <w:tcPr>
            <w:tcW w:type="dxa" w:w="2300"/>
            <w:shd w:fill="1F4E79" w:val="clear"/>
            <w:tcMar>
              <w:top w:type="dxa" w:w="80"/>
              <w:left w:type="dxa" w:w="100"/>
              <w:bottom w:type="dxa" w:w="80"/>
              <w:right w:type="dxa" w:w="100"/>
            </w:tcMar>
          </w:tcPr>
          <w:p>
            <w:r>
              <w:rPr>
                <w:b/>
                <w:bCs/>
                <w:color w:val="FFFFFF"/>
                <w:sz w:val="19"/>
                <w:szCs w:val="19"/>
              </w:rPr>
              <w:t xml:space="preserve">Organisational Level</w:t>
            </w:r>
          </w:p>
        </w:tc>
        <w:tc>
          <w:tcPr>
            <w:tcW w:type="dxa" w:w="3400"/>
            <w:shd w:fill="1F4E79" w:val="clear"/>
            <w:tcMar>
              <w:top w:type="dxa" w:w="80"/>
              <w:left w:type="dxa" w:w="100"/>
              <w:bottom w:type="dxa" w:w="80"/>
              <w:right w:type="dxa" w:w="100"/>
            </w:tcMar>
          </w:tcPr>
          <w:p>
            <w:r>
              <w:rPr>
                <w:b/>
                <w:bCs/>
                <w:color w:val="FFFFFF"/>
                <w:sz w:val="19"/>
                <w:szCs w:val="19"/>
              </w:rPr>
              <w:t xml:space="preserve">SCM Responsibility</w:t>
            </w:r>
          </w:p>
        </w:tc>
        <w:tc>
          <w:tcPr>
            <w:tcW w:type="dxa" w:w="3650"/>
            <w:shd w:fill="1F4E79" w:val="clear"/>
            <w:tcMar>
              <w:top w:type="dxa" w:w="80"/>
              <w:left w:type="dxa" w:w="100"/>
              <w:bottom w:type="dxa" w:w="80"/>
              <w:right w:type="dxa" w:w="100"/>
            </w:tcMar>
          </w:tcPr>
          <w:p>
            <w:r>
              <w:rPr>
                <w:b/>
                <w:bCs/>
                <w:color w:val="FFFFFF"/>
                <w:sz w:val="19"/>
                <w:szCs w:val="19"/>
              </w:rPr>
              <w:t xml:space="preserve">EMS Example</w:t>
            </w:r>
          </w:p>
        </w:tc>
      </w:tr>
      <w:tr>
        <w:tc>
          <w:tcPr>
            <w:tcW w:type="dxa" w:w="2300"/>
            <w:shd w:fill="FFFFFF" w:val="clear"/>
            <w:tcMar>
              <w:top w:type="dxa" w:w="80"/>
              <w:left w:type="dxa" w:w="100"/>
              <w:bottom w:type="dxa" w:w="80"/>
              <w:right w:type="dxa" w:w="100"/>
            </w:tcMar>
          </w:tcPr>
          <w:p>
            <w:r>
              <w:rPr>
                <w:sz w:val="20"/>
                <w:szCs w:val="20"/>
              </w:rPr>
              <w:t xml:space="preserve">Management</w:t>
            </w:r>
          </w:p>
        </w:tc>
        <w:tc>
          <w:tcPr>
            <w:tcW w:type="dxa" w:w="3400"/>
            <w:shd w:fill="FFFFFF" w:val="clear"/>
            <w:tcMar>
              <w:top w:type="dxa" w:w="80"/>
              <w:left w:type="dxa" w:w="100"/>
              <w:bottom w:type="dxa" w:w="80"/>
              <w:right w:type="dxa" w:w="100"/>
            </w:tcMar>
          </w:tcPr>
          <w:p>
            <w:r>
              <w:rPr>
                <w:sz w:val="20"/>
                <w:szCs w:val="20"/>
              </w:rPr>
              <w:t xml:space="preserve">Establish and resource SCM; chair the CCB</w:t>
            </w:r>
          </w:p>
        </w:tc>
        <w:tc>
          <w:tcPr>
            <w:tcW w:type="dxa" w:w="3650"/>
            <w:shd w:fill="FFFFFF" w:val="clear"/>
            <w:tcMar>
              <w:top w:type="dxa" w:w="80"/>
              <w:left w:type="dxa" w:w="100"/>
              <w:bottom w:type="dxa" w:w="80"/>
              <w:right w:type="dxa" w:w="100"/>
            </w:tcMar>
          </w:tcPr>
          <w:p>
            <w:r>
              <w:rPr>
                <w:sz w:val="20"/>
                <w:szCs w:val="20"/>
              </w:rPr>
              <w:t xml:space="preserve">Project supervisor approves all releases</w:t>
            </w:r>
          </w:p>
        </w:tc>
      </w:tr>
      <w:tr>
        <w:tc>
          <w:tcPr>
            <w:tcW w:type="dxa" w:w="2300"/>
            <w:shd w:fill="F2F2F2" w:val="clear"/>
            <w:tcMar>
              <w:top w:type="dxa" w:w="80"/>
              <w:left w:type="dxa" w:w="100"/>
              <w:bottom w:type="dxa" w:w="80"/>
              <w:right w:type="dxa" w:w="100"/>
            </w:tcMar>
          </w:tcPr>
          <w:p>
            <w:r>
              <w:rPr>
                <w:sz w:val="20"/>
                <w:szCs w:val="20"/>
              </w:rPr>
              <w:t xml:space="preserve">SCM Coordinator</w:t>
            </w:r>
          </w:p>
        </w:tc>
        <w:tc>
          <w:tcPr>
            <w:tcW w:type="dxa" w:w="3400"/>
            <w:shd w:fill="F2F2F2" w:val="clear"/>
            <w:tcMar>
              <w:top w:type="dxa" w:w="80"/>
              <w:left w:type="dxa" w:w="100"/>
              <w:bottom w:type="dxa" w:w="80"/>
              <w:right w:type="dxa" w:w="100"/>
            </w:tcMar>
          </w:tcPr>
          <w:p>
            <w:r>
              <w:rPr>
                <w:sz w:val="20"/>
                <w:szCs w:val="20"/>
              </w:rPr>
              <w:t xml:space="preserve">Write and maintain the SCMP; monitor compliance; generate status reports</w:t>
            </w:r>
          </w:p>
        </w:tc>
        <w:tc>
          <w:tcPr>
            <w:tcW w:type="dxa" w:w="3650"/>
            <w:shd w:fill="F2F2F2" w:val="clear"/>
            <w:tcMar>
              <w:top w:type="dxa" w:w="80"/>
              <w:left w:type="dxa" w:w="100"/>
              <w:bottom w:type="dxa" w:w="80"/>
              <w:right w:type="dxa" w:w="100"/>
            </w:tcMar>
          </w:tcPr>
          <w:p>
            <w:r>
              <w:rPr>
                <w:sz w:val="20"/>
                <w:szCs w:val="20"/>
              </w:rPr>
              <w:t xml:space="preserve">One designated team member maintains the SCMP and Git branching rules</w:t>
            </w:r>
          </w:p>
        </w:tc>
      </w:tr>
      <w:tr>
        <w:tc>
          <w:tcPr>
            <w:tcW w:type="dxa" w:w="2300"/>
            <w:shd w:fill="FFFFFF" w:val="clear"/>
            <w:tcMar>
              <w:top w:type="dxa" w:w="80"/>
              <w:left w:type="dxa" w:w="100"/>
              <w:bottom w:type="dxa" w:w="80"/>
              <w:right w:type="dxa" w:w="100"/>
            </w:tcMar>
          </w:tcPr>
          <w:p>
            <w:r>
              <w:rPr>
                <w:sz w:val="20"/>
                <w:szCs w:val="20"/>
              </w:rPr>
              <w:t xml:space="preserve">Developers</w:t>
            </w:r>
          </w:p>
        </w:tc>
        <w:tc>
          <w:tcPr>
            <w:tcW w:type="dxa" w:w="3400"/>
            <w:shd w:fill="FFFFFF" w:val="clear"/>
            <w:tcMar>
              <w:top w:type="dxa" w:w="80"/>
              <w:left w:type="dxa" w:w="100"/>
              <w:bottom w:type="dxa" w:w="80"/>
              <w:right w:type="dxa" w:w="100"/>
            </w:tcMar>
          </w:tcPr>
          <w:p>
            <w:r>
              <w:rPr>
                <w:sz w:val="20"/>
                <w:szCs w:val="20"/>
              </w:rPr>
              <w:t xml:space="preserve">Follow the SCM process: version control, raise CRs, no merging without approval</w:t>
            </w:r>
          </w:p>
        </w:tc>
        <w:tc>
          <w:tcPr>
            <w:tcW w:type="dxa" w:w="3650"/>
            <w:shd w:fill="FFFFFF" w:val="clear"/>
            <w:tcMar>
              <w:top w:type="dxa" w:w="80"/>
              <w:left w:type="dxa" w:w="100"/>
              <w:bottom w:type="dxa" w:w="80"/>
              <w:right w:type="dxa" w:w="100"/>
            </w:tcMar>
          </w:tcPr>
          <w:p>
            <w:r>
              <w:rPr>
                <w:sz w:val="20"/>
                <w:szCs w:val="20"/>
              </w:rPr>
              <w:t xml:space="preserve">All EMS developers use GitFlow and raise issues before making changes</w:t>
            </w:r>
          </w:p>
        </w:tc>
      </w:tr>
      <w:tr>
        <w:tc>
          <w:tcPr>
            <w:tcW w:type="dxa" w:w="2300"/>
            <w:shd w:fill="F2F2F2" w:val="clear"/>
            <w:tcMar>
              <w:top w:type="dxa" w:w="80"/>
              <w:left w:type="dxa" w:w="100"/>
              <w:bottom w:type="dxa" w:w="80"/>
              <w:right w:type="dxa" w:w="100"/>
            </w:tcMar>
          </w:tcPr>
          <w:p>
            <w:r>
              <w:rPr>
                <w:sz w:val="20"/>
                <w:szCs w:val="20"/>
              </w:rPr>
              <w:t xml:space="preserve">QA</w:t>
            </w:r>
          </w:p>
        </w:tc>
        <w:tc>
          <w:tcPr>
            <w:tcW w:type="dxa" w:w="3400"/>
            <w:shd w:fill="F2F2F2" w:val="clear"/>
            <w:tcMar>
              <w:top w:type="dxa" w:w="80"/>
              <w:left w:type="dxa" w:w="100"/>
              <w:bottom w:type="dxa" w:w="80"/>
              <w:right w:type="dxa" w:w="100"/>
            </w:tcMar>
          </w:tcPr>
          <w:p>
            <w:r>
              <w:rPr>
                <w:sz w:val="20"/>
                <w:szCs w:val="20"/>
              </w:rPr>
              <w:t xml:space="preserve">Verify changes are tested before approval; participate in audits</w:t>
            </w:r>
          </w:p>
        </w:tc>
        <w:tc>
          <w:tcPr>
            <w:tcW w:type="dxa" w:w="3650"/>
            <w:shd w:fill="F2F2F2" w:val="clear"/>
            <w:tcMar>
              <w:top w:type="dxa" w:w="80"/>
              <w:left w:type="dxa" w:w="100"/>
              <w:bottom w:type="dxa" w:w="80"/>
              <w:right w:type="dxa" w:w="100"/>
            </w:tcMar>
          </w:tcPr>
          <w:p>
            <w:r>
              <w:rPr>
                <w:sz w:val="20"/>
                <w:szCs w:val="20"/>
              </w:rPr>
              <w:t xml:space="preserve">EMS QA runs regression tests before each release</w:t>
            </w:r>
          </w:p>
        </w:tc>
      </w:tr>
    </w:tbl>
    <w:p>
      <w:pPr>
        <w:pStyle w:val="Heading3"/>
        <w:spacing w:after="80" w:before="160"/>
      </w:pPr>
      <w:r>
        <w:rPr>
          <w:b/>
          <w:bCs/>
          <w:color w:val="E36C0A"/>
          <w:sz w:val="22"/>
          <w:szCs w:val="22"/>
        </w:rPr>
        <w:t xml:space="preserve">2.2 The Software Configuration Management Plan (IEEE 828)</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100"/>
        <w:gridCol w:w="36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IEEE 828 Section</w:t>
            </w:r>
          </w:p>
        </w:tc>
        <w:tc>
          <w:tcPr>
            <w:tcW w:type="dxa" w:w="3100"/>
            <w:shd w:fill="1F4E79" w:val="clear"/>
            <w:tcMar>
              <w:top w:type="dxa" w:w="80"/>
              <w:left w:type="dxa" w:w="100"/>
              <w:bottom w:type="dxa" w:w="80"/>
              <w:right w:type="dxa" w:w="100"/>
            </w:tcMar>
          </w:tcPr>
          <w:p>
            <w:r>
              <w:rPr>
                <w:b/>
                <w:bCs/>
                <w:color w:val="FFFFFF"/>
                <w:sz w:val="19"/>
                <w:szCs w:val="19"/>
              </w:rPr>
              <w:t xml:space="preserve">Governance Question Answered</w:t>
            </w:r>
          </w:p>
        </w:tc>
        <w:tc>
          <w:tcPr>
            <w:tcW w:type="dxa" w:w="3650"/>
            <w:shd w:fill="1F4E79" w:val="clear"/>
            <w:tcMar>
              <w:top w:type="dxa" w:w="80"/>
              <w:left w:type="dxa" w:w="100"/>
              <w:bottom w:type="dxa" w:w="80"/>
              <w:right w:type="dxa" w:w="100"/>
            </w:tcMar>
          </w:tcPr>
          <w:p>
            <w:r>
              <w:rPr>
                <w:b/>
                <w:bCs/>
                <w:color w:val="FFFFFF"/>
                <w:sz w:val="19"/>
                <w:szCs w:val="19"/>
              </w:rPr>
              <w:t xml:space="preserve">EMS Example Content</w:t>
            </w:r>
          </w:p>
        </w:tc>
      </w:tr>
      <w:tr>
        <w:tc>
          <w:tcPr>
            <w:tcW w:type="dxa" w:w="2600"/>
            <w:shd w:fill="FFFFFF" w:val="clear"/>
            <w:tcMar>
              <w:top w:type="dxa" w:w="80"/>
              <w:left w:type="dxa" w:w="100"/>
              <w:bottom w:type="dxa" w:w="80"/>
              <w:right w:type="dxa" w:w="100"/>
            </w:tcMar>
          </w:tcPr>
          <w:p>
            <w:r>
              <w:rPr>
                <w:sz w:val="20"/>
                <w:szCs w:val="20"/>
              </w:rPr>
              <w:t xml:space="preserve">Introduction</w:t>
            </w:r>
          </w:p>
        </w:tc>
        <w:tc>
          <w:tcPr>
            <w:tcW w:type="dxa" w:w="3100"/>
            <w:shd w:fill="FFFFFF" w:val="clear"/>
            <w:tcMar>
              <w:top w:type="dxa" w:w="80"/>
              <w:left w:type="dxa" w:w="100"/>
              <w:bottom w:type="dxa" w:w="80"/>
              <w:right w:type="dxa" w:w="100"/>
            </w:tcMar>
          </w:tcPr>
          <w:p>
            <w:r>
              <w:rPr>
                <w:sz w:val="20"/>
                <w:szCs w:val="20"/>
              </w:rPr>
              <w:t xml:space="preserve">What system and what scope?</w:t>
            </w:r>
          </w:p>
        </w:tc>
        <w:tc>
          <w:tcPr>
            <w:tcW w:type="dxa" w:w="3650"/>
            <w:shd w:fill="FFFFFF" w:val="clear"/>
            <w:tcMar>
              <w:top w:type="dxa" w:w="80"/>
              <w:left w:type="dxa" w:w="100"/>
              <w:bottom w:type="dxa" w:w="80"/>
              <w:right w:type="dxa" w:w="100"/>
            </w:tcMar>
          </w:tcPr>
          <w:p>
            <w:r>
              <w:rPr>
                <w:sz w:val="20"/>
                <w:szCs w:val="20"/>
              </w:rPr>
              <w:t xml:space="preserve">This SCMP governs the KDU EMS from v1.0 to v3.0</w:t>
            </w:r>
          </w:p>
        </w:tc>
      </w:tr>
      <w:tr>
        <w:tc>
          <w:tcPr>
            <w:tcW w:type="dxa" w:w="2600"/>
            <w:shd w:fill="F2F2F2" w:val="clear"/>
            <w:tcMar>
              <w:top w:type="dxa" w:w="80"/>
              <w:left w:type="dxa" w:w="100"/>
              <w:bottom w:type="dxa" w:w="80"/>
              <w:right w:type="dxa" w:w="100"/>
            </w:tcMar>
          </w:tcPr>
          <w:p>
            <w:r>
              <w:rPr>
                <w:sz w:val="20"/>
                <w:szCs w:val="20"/>
              </w:rPr>
              <w:t xml:space="preserve">SCM Management</w:t>
            </w:r>
          </w:p>
        </w:tc>
        <w:tc>
          <w:tcPr>
            <w:tcW w:type="dxa" w:w="3100"/>
            <w:shd w:fill="F2F2F2" w:val="clear"/>
            <w:tcMar>
              <w:top w:type="dxa" w:w="80"/>
              <w:left w:type="dxa" w:w="100"/>
              <w:bottom w:type="dxa" w:w="80"/>
              <w:right w:type="dxa" w:w="100"/>
            </w:tcMar>
          </w:tcPr>
          <w:p>
            <w:r>
              <w:rPr>
                <w:sz w:val="20"/>
                <w:szCs w:val="20"/>
              </w:rPr>
              <w:t xml:space="preserve">Who is responsible? What is the CCB?</w:t>
            </w:r>
          </w:p>
        </w:tc>
        <w:tc>
          <w:tcPr>
            <w:tcW w:type="dxa" w:w="3650"/>
            <w:shd w:fill="F2F2F2" w:val="clear"/>
            <w:tcMar>
              <w:top w:type="dxa" w:w="80"/>
              <w:left w:type="dxa" w:w="100"/>
              <w:bottom w:type="dxa" w:w="80"/>
              <w:right w:type="dxa" w:w="100"/>
            </w:tcMar>
          </w:tcPr>
          <w:p>
            <w:r>
              <w:rPr>
                <w:sz w:val="20"/>
                <w:szCs w:val="20"/>
              </w:rPr>
              <w:t xml:space="preserve">Project supervisor = CCB chair; team lead = SCM coordinator</w:t>
            </w:r>
          </w:p>
        </w:tc>
      </w:tr>
      <w:tr>
        <w:tc>
          <w:tcPr>
            <w:tcW w:type="dxa" w:w="2600"/>
            <w:shd w:fill="FFFFFF" w:val="clear"/>
            <w:tcMar>
              <w:top w:type="dxa" w:w="80"/>
              <w:left w:type="dxa" w:w="100"/>
              <w:bottom w:type="dxa" w:w="80"/>
              <w:right w:type="dxa" w:w="100"/>
            </w:tcMar>
          </w:tcPr>
          <w:p>
            <w:r>
              <w:rPr>
                <w:sz w:val="20"/>
                <w:szCs w:val="20"/>
              </w:rPr>
              <w:t xml:space="preserve">SCM Activities</w:t>
            </w:r>
          </w:p>
        </w:tc>
        <w:tc>
          <w:tcPr>
            <w:tcW w:type="dxa" w:w="3100"/>
            <w:shd w:fill="FFFFFF" w:val="clear"/>
            <w:tcMar>
              <w:top w:type="dxa" w:w="80"/>
              <w:left w:type="dxa" w:w="100"/>
              <w:bottom w:type="dxa" w:w="80"/>
              <w:right w:type="dxa" w:w="100"/>
            </w:tcMar>
          </w:tcPr>
          <w:p>
            <w:r>
              <w:rPr>
                <w:sz w:val="20"/>
                <w:szCs w:val="20"/>
              </w:rPr>
              <w:t xml:space="preserve">What tasks will be performed and when?</w:t>
            </w:r>
          </w:p>
        </w:tc>
        <w:tc>
          <w:tcPr>
            <w:tcW w:type="dxa" w:w="3650"/>
            <w:shd w:fill="FFFFFF" w:val="clear"/>
            <w:tcMar>
              <w:top w:type="dxa" w:w="80"/>
              <w:left w:type="dxa" w:w="100"/>
              <w:bottom w:type="dxa" w:w="80"/>
              <w:right w:type="dxa" w:w="100"/>
            </w:tcMar>
          </w:tcPr>
          <w:p>
            <w:r>
              <w:rPr>
                <w:sz w:val="20"/>
                <w:szCs w:val="20"/>
              </w:rPr>
              <w:t xml:space="preserve">Identification at start; weekly status reports; pre-release audit</w:t>
            </w:r>
          </w:p>
        </w:tc>
      </w:tr>
      <w:tr>
        <w:tc>
          <w:tcPr>
            <w:tcW w:type="dxa" w:w="2600"/>
            <w:shd w:fill="F2F2F2" w:val="clear"/>
            <w:tcMar>
              <w:top w:type="dxa" w:w="80"/>
              <w:left w:type="dxa" w:w="100"/>
              <w:bottom w:type="dxa" w:w="80"/>
              <w:right w:type="dxa" w:w="100"/>
            </w:tcMar>
          </w:tcPr>
          <w:p>
            <w:r>
              <w:rPr>
                <w:sz w:val="20"/>
                <w:szCs w:val="20"/>
              </w:rPr>
              <w:t xml:space="preserve">SCM Schedules</w:t>
            </w:r>
          </w:p>
        </w:tc>
        <w:tc>
          <w:tcPr>
            <w:tcW w:type="dxa" w:w="3100"/>
            <w:shd w:fill="F2F2F2" w:val="clear"/>
            <w:tcMar>
              <w:top w:type="dxa" w:w="80"/>
              <w:left w:type="dxa" w:w="100"/>
              <w:bottom w:type="dxa" w:w="80"/>
              <w:right w:type="dxa" w:w="100"/>
            </w:tcMar>
          </w:tcPr>
          <w:p>
            <w:r>
              <w:rPr>
                <w:sz w:val="20"/>
                <w:szCs w:val="20"/>
              </w:rPr>
              <w:t xml:space="preserve">When do SCM milestones occur?</w:t>
            </w:r>
          </w:p>
        </w:tc>
        <w:tc>
          <w:tcPr>
            <w:tcW w:type="dxa" w:w="3650"/>
            <w:shd w:fill="F2F2F2" w:val="clear"/>
            <w:tcMar>
              <w:top w:type="dxa" w:w="80"/>
              <w:left w:type="dxa" w:w="100"/>
              <w:bottom w:type="dxa" w:w="80"/>
              <w:right w:type="dxa" w:w="100"/>
            </w:tcMar>
          </w:tcPr>
          <w:p>
            <w:r>
              <w:rPr>
                <w:sz w:val="20"/>
                <w:szCs w:val="20"/>
              </w:rPr>
              <w:t xml:space="preserve">SCMP reviewed at semester start; baseline established Week 1</w:t>
            </w:r>
          </w:p>
        </w:tc>
      </w:tr>
      <w:tr>
        <w:tc>
          <w:tcPr>
            <w:tcW w:type="dxa" w:w="2600"/>
            <w:shd w:fill="FFFFFF" w:val="clear"/>
            <w:tcMar>
              <w:top w:type="dxa" w:w="80"/>
              <w:left w:type="dxa" w:w="100"/>
              <w:bottom w:type="dxa" w:w="80"/>
              <w:right w:type="dxa" w:w="100"/>
            </w:tcMar>
          </w:tcPr>
          <w:p>
            <w:r>
              <w:rPr>
                <w:sz w:val="20"/>
                <w:szCs w:val="20"/>
              </w:rPr>
              <w:t xml:space="preserve">SCM Resources</w:t>
            </w:r>
          </w:p>
        </w:tc>
        <w:tc>
          <w:tcPr>
            <w:tcW w:type="dxa" w:w="3100"/>
            <w:shd w:fill="FFFFFF" w:val="clear"/>
            <w:tcMar>
              <w:top w:type="dxa" w:w="80"/>
              <w:left w:type="dxa" w:w="100"/>
              <w:bottom w:type="dxa" w:w="80"/>
              <w:right w:type="dxa" w:w="100"/>
            </w:tcMar>
          </w:tcPr>
          <w:p>
            <w:r>
              <w:rPr>
                <w:sz w:val="20"/>
                <w:szCs w:val="20"/>
              </w:rPr>
              <w:t xml:space="preserve">What tools and personnel are needed?</w:t>
            </w:r>
          </w:p>
        </w:tc>
        <w:tc>
          <w:tcPr>
            <w:tcW w:type="dxa" w:w="3650"/>
            <w:shd w:fill="FFFFFF" w:val="clear"/>
            <w:tcMar>
              <w:top w:type="dxa" w:w="80"/>
              <w:left w:type="dxa" w:w="100"/>
              <w:bottom w:type="dxa" w:w="80"/>
              <w:right w:type="dxa" w:w="100"/>
            </w:tcMar>
          </w:tcPr>
          <w:p>
            <w:r>
              <w:rPr>
                <w:sz w:val="20"/>
                <w:szCs w:val="20"/>
              </w:rPr>
              <w:t xml:space="preserve">Git + GitHub, GitHub Issues, weekly SCM review meeting</w:t>
            </w:r>
          </w:p>
        </w:tc>
      </w:tr>
      <w:tr>
        <w:tc>
          <w:tcPr>
            <w:tcW w:type="dxa" w:w="2600"/>
            <w:shd w:fill="F2F2F2" w:val="clear"/>
            <w:tcMar>
              <w:top w:type="dxa" w:w="80"/>
              <w:left w:type="dxa" w:w="100"/>
              <w:bottom w:type="dxa" w:w="80"/>
              <w:right w:type="dxa" w:w="100"/>
            </w:tcMar>
          </w:tcPr>
          <w:p>
            <w:r>
              <w:rPr>
                <w:sz w:val="20"/>
                <w:szCs w:val="20"/>
              </w:rPr>
              <w:t xml:space="preserve">SCM Plan Maintenance</w:t>
            </w:r>
          </w:p>
        </w:tc>
        <w:tc>
          <w:tcPr>
            <w:tcW w:type="dxa" w:w="3100"/>
            <w:shd w:fill="F2F2F2" w:val="clear"/>
            <w:tcMar>
              <w:top w:type="dxa" w:w="80"/>
              <w:left w:type="dxa" w:w="100"/>
              <w:bottom w:type="dxa" w:w="80"/>
              <w:right w:type="dxa" w:w="100"/>
            </w:tcMar>
          </w:tcPr>
          <w:p>
            <w:r>
              <w:rPr>
                <w:sz w:val="20"/>
                <w:szCs w:val="20"/>
              </w:rPr>
              <w:t xml:space="preserve">How and when will this plan be updated?</w:t>
            </w:r>
          </w:p>
        </w:tc>
        <w:tc>
          <w:tcPr>
            <w:tcW w:type="dxa" w:w="3650"/>
            <w:shd w:fill="F2F2F2" w:val="clear"/>
            <w:tcMar>
              <w:top w:type="dxa" w:w="80"/>
              <w:left w:type="dxa" w:w="100"/>
              <w:bottom w:type="dxa" w:w="80"/>
              <w:right w:type="dxa" w:w="100"/>
            </w:tcMar>
          </w:tcPr>
          <w:p>
            <w:r>
              <w:rPr>
                <w:sz w:val="20"/>
                <w:szCs w:val="20"/>
              </w:rPr>
              <w:t xml:space="preserve">SCMP reviewed if project scope changes; version-controlled in repo</w:t>
            </w:r>
          </w:p>
        </w:tc>
      </w:tr>
    </w:tbl>
    <w:p>
      <w:pPr>
        <w:pStyle w:val="Heading3"/>
        <w:spacing w:after="80" w:before="160"/>
      </w:pPr>
      <w:r>
        <w:rPr>
          <w:b/>
          <w:bCs/>
          <w:color w:val="E36C0A"/>
          <w:sz w:val="22"/>
          <w:szCs w:val="22"/>
        </w:rPr>
        <w:t xml:space="preserve">2.3 Constraints and Guidance</w:t>
      </w:r>
    </w:p>
    <w:p>
      <w:pPr>
        <w:spacing w:after="120" w:line="268"/>
      </w:pPr>
      <w:r>
        <w:rPr>
          <w:b w:val="false"/>
          <w:bCs w:val="false"/>
          <w:i w:val="false"/>
          <w:iCs w:val="false"/>
          <w:color w:val="1A1A1A"/>
          <w:sz w:val="21"/>
          <w:szCs w:val="21"/>
        </w:rPr>
        <w:t xml:space="preserve">Constraints are mandatory requirements — rules the team must follow. They come from: organisational policy, contractual requirements, regulatory requirements (CBN for banking software), and the standards adopted in the SCMP. Guidance is recommended practice — the SCM body of knowledge suggests doing something, but the team decides whether to apply it. The SCMP must clearly distinguish which rules are constraints and which are guidance, so auditors know what to check.</w:t>
      </w:r>
    </w:p>
    <w:p>
      <w:pPr>
        <w:pStyle w:val="Heading3"/>
        <w:spacing w:after="80" w:before="160"/>
      </w:pPr>
      <w:r>
        <w:rPr>
          <w:b/>
          <w:bCs/>
          <w:color w:val="E36C0A"/>
          <w:sz w:val="22"/>
          <w:szCs w:val="22"/>
        </w:rPr>
        <w:t xml:space="preserve">2.4 SCM Surveillance</w:t>
      </w:r>
    </w:p>
    <w:p>
      <w:pPr>
        <w:spacing w:after="120" w:line="268"/>
      </w:pPr>
      <w:r>
        <w:rPr>
          <w:b w:val="false"/>
          <w:bCs w:val="false"/>
          <w:i w:val="false"/>
          <w:iCs w:val="false"/>
          <w:color w:val="1A1A1A"/>
          <w:sz w:val="21"/>
          <w:szCs w:val="21"/>
        </w:rPr>
        <w:t xml:space="preserve">Writing an SCMP is necessary but not sufficient — compliance must be monitored. SCM surveillance is the ongoing oversight that checks whether planned SCM activities are actually being performed. Surveillance can be internal (the SCM coordinator reviews compliance weekly) or external (a quality auditor reviews records against the plan). When surveillance finds non-compliance, a Corrective Action is raised — a formal request to fix the process issue.</w:t>
      </w:r>
    </w:p>
    <w:tbl>
      <w:tblPr>
        <w:tblW w:type="dxa" w:w="935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CE4E4" w:val="clear"/>
            <w:tcMar>
              <w:top w:type="dxa" w:w="130"/>
              <w:left w:type="dxa" w:w="200"/>
              <w:bottom w:type="dxa" w:w="130"/>
              <w:right w:type="dxa" w:w="200"/>
            </w:tcMar>
          </w:tcPr>
          <w:p>
            <w:pPr>
              <w:spacing w:after="60"/>
            </w:pPr>
            <w:r>
              <w:rPr>
                <w:b/>
                <w:bCs/>
                <w:color w:val="C00000"/>
                <w:sz w:val="20"/>
                <w:szCs w:val="20"/>
              </w:rPr>
              <w:t xml:space="preserve">⚠  CAUTION</w:t>
            </w:r>
          </w:p>
          <w:p>
            <w:pPr>
              <w:spacing w:after="60" w:line="260"/>
            </w:pPr>
            <w:r>
              <w:rPr>
                <w:sz w:val="20"/>
                <w:szCs w:val="20"/>
              </w:rPr>
              <w:t xml:space="preserve">A common failure mode: the SCMP is written at the start and then ignored. Auditors at project close check whether the plan was followed — and the evidence is in the git log, issue tracker, and meeting minutes. An SCMP that exists but was not followed is worse than no SCMP at all.</w:t>
            </w:r>
          </w:p>
        </w:tc>
      </w:tr>
    </w:tbl>
    <w:p>
      <w:pPr>
        <w:pStyle w:val="Heading2"/>
        <w:spacing w:after="100" w:before="22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SCMP</w:t>
            </w:r>
          </w:p>
        </w:tc>
        <w:tc>
          <w:tcPr>
            <w:tcW w:type="dxa" w:w="6750"/>
            <w:shd w:fill="FFFFFF" w:val="clear"/>
            <w:tcMar>
              <w:top w:type="dxa" w:w="80"/>
              <w:left w:type="dxa" w:w="100"/>
              <w:bottom w:type="dxa" w:w="80"/>
              <w:right w:type="dxa" w:w="100"/>
            </w:tcMar>
          </w:tcPr>
          <w:p>
            <w:r>
              <w:rPr>
                <w:sz w:val="20"/>
                <w:szCs w:val="20"/>
              </w:rPr>
              <w:t xml:space="preserve">Software Configuration Management Plan — the governing document for all SCM activities on a project</w:t>
            </w:r>
          </w:p>
        </w:tc>
      </w:tr>
      <w:tr>
        <w:tc>
          <w:tcPr>
            <w:tcW w:type="dxa" w:w="2600"/>
            <w:shd w:fill="F2F2F2" w:val="clear"/>
            <w:tcMar>
              <w:top w:type="dxa" w:w="80"/>
              <w:left w:type="dxa" w:w="100"/>
              <w:bottom w:type="dxa" w:w="80"/>
              <w:right w:type="dxa" w:w="100"/>
            </w:tcMar>
          </w:tcPr>
          <w:p>
            <w:r>
              <w:rPr>
                <w:sz w:val="20"/>
                <w:szCs w:val="20"/>
              </w:rPr>
              <w:t xml:space="preserve">CCB</w:t>
            </w:r>
          </w:p>
        </w:tc>
        <w:tc>
          <w:tcPr>
            <w:tcW w:type="dxa" w:w="6750"/>
            <w:shd w:fill="F2F2F2" w:val="clear"/>
            <w:tcMar>
              <w:top w:type="dxa" w:w="80"/>
              <w:left w:type="dxa" w:w="100"/>
              <w:bottom w:type="dxa" w:w="80"/>
              <w:right w:type="dxa" w:w="100"/>
            </w:tcMar>
          </w:tcPr>
          <w:p>
            <w:r>
              <w:rPr>
                <w:sz w:val="20"/>
                <w:szCs w:val="20"/>
              </w:rPr>
              <w:t xml:space="preserve">Change Control Board — the body with authority to approve, defer, or reject Change Requests</w:t>
            </w:r>
          </w:p>
        </w:tc>
      </w:tr>
      <w:tr>
        <w:tc>
          <w:tcPr>
            <w:tcW w:type="dxa" w:w="2600"/>
            <w:shd w:fill="FFFFFF" w:val="clear"/>
            <w:tcMar>
              <w:top w:type="dxa" w:w="80"/>
              <w:left w:type="dxa" w:w="100"/>
              <w:bottom w:type="dxa" w:w="80"/>
              <w:right w:type="dxa" w:w="100"/>
            </w:tcMar>
          </w:tcPr>
          <w:p>
            <w:r>
              <w:rPr>
                <w:sz w:val="20"/>
                <w:szCs w:val="20"/>
              </w:rPr>
              <w:t xml:space="preserve">Constraint</w:t>
            </w:r>
          </w:p>
        </w:tc>
        <w:tc>
          <w:tcPr>
            <w:tcW w:type="dxa" w:w="6750"/>
            <w:shd w:fill="FFFFFF" w:val="clear"/>
            <w:tcMar>
              <w:top w:type="dxa" w:w="80"/>
              <w:left w:type="dxa" w:w="100"/>
              <w:bottom w:type="dxa" w:w="80"/>
              <w:right w:type="dxa" w:w="100"/>
            </w:tcMar>
          </w:tcPr>
          <w:p>
            <w:r>
              <w:rPr>
                <w:sz w:val="20"/>
                <w:szCs w:val="20"/>
              </w:rPr>
              <w:t xml:space="preserve">A mandatory SCM rule — must be followed regardless of convenience</w:t>
            </w:r>
          </w:p>
        </w:tc>
      </w:tr>
      <w:tr>
        <w:tc>
          <w:tcPr>
            <w:tcW w:type="dxa" w:w="2600"/>
            <w:shd w:fill="F2F2F2" w:val="clear"/>
            <w:tcMar>
              <w:top w:type="dxa" w:w="80"/>
              <w:left w:type="dxa" w:w="100"/>
              <w:bottom w:type="dxa" w:w="80"/>
              <w:right w:type="dxa" w:w="100"/>
            </w:tcMar>
          </w:tcPr>
          <w:p>
            <w:r>
              <w:rPr>
                <w:sz w:val="20"/>
                <w:szCs w:val="20"/>
              </w:rPr>
              <w:t xml:space="preserve">Guidance</w:t>
            </w:r>
          </w:p>
        </w:tc>
        <w:tc>
          <w:tcPr>
            <w:tcW w:type="dxa" w:w="6750"/>
            <w:shd w:fill="F2F2F2" w:val="clear"/>
            <w:tcMar>
              <w:top w:type="dxa" w:w="80"/>
              <w:left w:type="dxa" w:w="100"/>
              <w:bottom w:type="dxa" w:w="80"/>
              <w:right w:type="dxa" w:w="100"/>
            </w:tcMar>
          </w:tcPr>
          <w:p>
            <w:r>
              <w:rPr>
                <w:sz w:val="20"/>
                <w:szCs w:val="20"/>
              </w:rPr>
              <w:t xml:space="preserve">A recommended SCM practice — the team decides whether to adopt it</w:t>
            </w:r>
          </w:p>
        </w:tc>
      </w:tr>
      <w:tr>
        <w:tc>
          <w:tcPr>
            <w:tcW w:type="dxa" w:w="2600"/>
            <w:shd w:fill="FFFFFF" w:val="clear"/>
            <w:tcMar>
              <w:top w:type="dxa" w:w="80"/>
              <w:left w:type="dxa" w:w="100"/>
              <w:bottom w:type="dxa" w:w="80"/>
              <w:right w:type="dxa" w:w="100"/>
            </w:tcMar>
          </w:tcPr>
          <w:p>
            <w:r>
              <w:rPr>
                <w:sz w:val="20"/>
                <w:szCs w:val="20"/>
              </w:rPr>
              <w:t xml:space="preserve">SCM Surveillance</w:t>
            </w:r>
          </w:p>
        </w:tc>
        <w:tc>
          <w:tcPr>
            <w:tcW w:type="dxa" w:w="6750"/>
            <w:shd w:fill="FFFFFF" w:val="clear"/>
            <w:tcMar>
              <w:top w:type="dxa" w:w="80"/>
              <w:left w:type="dxa" w:w="100"/>
              <w:bottom w:type="dxa" w:w="80"/>
              <w:right w:type="dxa" w:w="100"/>
            </w:tcMar>
          </w:tcPr>
          <w:p>
            <w:r>
              <w:rPr>
                <w:sz w:val="20"/>
                <w:szCs w:val="20"/>
              </w:rPr>
              <w:t xml:space="preserve">Ongoing monitoring of compliance with the SCMP</w:t>
            </w:r>
          </w:p>
        </w:tc>
      </w:tr>
      <w:tr>
        <w:tc>
          <w:tcPr>
            <w:tcW w:type="dxa" w:w="2600"/>
            <w:shd w:fill="F2F2F2" w:val="clear"/>
            <w:tcMar>
              <w:top w:type="dxa" w:w="80"/>
              <w:left w:type="dxa" w:w="100"/>
              <w:bottom w:type="dxa" w:w="80"/>
              <w:right w:type="dxa" w:w="100"/>
            </w:tcMar>
          </w:tcPr>
          <w:p>
            <w:r>
              <w:rPr>
                <w:sz w:val="20"/>
                <w:szCs w:val="20"/>
              </w:rPr>
              <w:t xml:space="preserve">Corrective Action</w:t>
            </w:r>
          </w:p>
        </w:tc>
        <w:tc>
          <w:tcPr>
            <w:tcW w:type="dxa" w:w="6750"/>
            <w:shd w:fill="F2F2F2" w:val="clear"/>
            <w:tcMar>
              <w:top w:type="dxa" w:w="80"/>
              <w:left w:type="dxa" w:w="100"/>
              <w:bottom w:type="dxa" w:w="80"/>
              <w:right w:type="dxa" w:w="100"/>
            </w:tcMar>
          </w:tcPr>
          <w:p>
            <w:r>
              <w:rPr>
                <w:sz w:val="20"/>
                <w:szCs w:val="20"/>
              </w:rPr>
              <w:t xml:space="preserve">A formal requirement to fix a process non-compliance</w:t>
            </w:r>
          </w:p>
        </w:tc>
      </w:tr>
      <w:tr>
        <w:tc>
          <w:tcPr>
            <w:tcW w:type="dxa" w:w="2600"/>
            <w:shd w:fill="FFFFFF" w:val="clear"/>
            <w:tcMar>
              <w:top w:type="dxa" w:w="80"/>
              <w:left w:type="dxa" w:w="100"/>
              <w:bottom w:type="dxa" w:w="80"/>
              <w:right w:type="dxa" w:w="100"/>
            </w:tcMar>
          </w:tcPr>
          <w:p>
            <w:r>
              <w:rPr>
                <w:sz w:val="20"/>
                <w:szCs w:val="20"/>
              </w:rPr>
              <w:t xml:space="preserve">IEEE 828</w:t>
            </w:r>
          </w:p>
        </w:tc>
        <w:tc>
          <w:tcPr>
            <w:tcW w:type="dxa" w:w="6750"/>
            <w:shd w:fill="FFFFFF" w:val="clear"/>
            <w:tcMar>
              <w:top w:type="dxa" w:w="80"/>
              <w:left w:type="dxa" w:w="100"/>
              <w:bottom w:type="dxa" w:w="80"/>
              <w:right w:type="dxa" w:w="100"/>
            </w:tcMar>
          </w:tcPr>
          <w:p>
            <w:r>
              <w:rPr>
                <w:sz w:val="20"/>
                <w:szCs w:val="20"/>
              </w:rPr>
              <w:t xml:space="preserve">The IEEE standard defining what an SCMP must contain</w:t>
            </w:r>
          </w:p>
        </w:tc>
      </w:tr>
    </w:tbl>
    <w:p>
      <w:pPr>
        <w:pStyle w:val="Heading2"/>
        <w:spacing w:after="100" w:before="220"/>
      </w:pPr>
      <w:r>
        <w:rPr>
          <w:b/>
          <w:bCs/>
          <w:color w:val="1F4E79"/>
          <w:sz w:val="26"/>
          <w:szCs w:val="26"/>
        </w:rPr>
        <w:t xml:space="preserve">4. Real-Life Scenario</w:t>
      </w:r>
    </w:p>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Government Software Contract Audit</w:t>
            </w:r>
          </w:p>
          <w:p>
            <w:pPr>
              <w:spacing w:after="60" w:line="260"/>
            </w:pPr>
            <w:r>
              <w:rPr>
                <w:sz w:val="20"/>
                <w:szCs w:val="20"/>
              </w:rPr>
              <w:t xml:space="preserve">A government agency commissioned a student information system requiring an IEEE 828-compliant SCMP. At the audit milestone, auditors found the vendor had written an SCMP but not followed it: changes implemented without CRs, no tagged baselines, no status reports. The contract penalty clause was invoked, requiring the vendor to extend the project at their own cost while implementing SCM retrospectively. Writing the SCMP early and following it would have cost a fraction of the penalty.</w:t>
            </w:r>
          </w:p>
        </w:tc>
      </w:tr>
    </w:tbl>
    <w:p>
      <w:pPr>
        <w:pStyle w:val="Heading2"/>
        <w:spacing w:after="100" w:before="220"/>
      </w:pPr>
      <w:r>
        <w:rPr>
          <w:b/>
          <w:bCs/>
          <w:color w:val="1F4E79"/>
          <w:sz w:val="26"/>
          <w:szCs w:val="26"/>
        </w:rPr>
        <w:t xml:space="preserve">5. EMS Project Connection</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EMS PROJECT CONNECTION</w:t>
            </w:r>
          </w:p>
          <w:p>
            <w:pPr>
              <w:spacing w:after="60" w:line="260"/>
            </w:pPr>
            <w:r>
              <w:rPr>
                <w:sz w:val="20"/>
                <w:szCs w:val="20"/>
              </w:rPr>
              <w:t xml:space="preserve">This week's deliverable: draft an SCMP for the EMS project using IEEE 828 structure. Address:</w:t>
            </w:r>
          </w:p>
          <w:p>
            <w:pPr>
              <w:spacing w:after="60" w:line="260"/>
            </w:pPr>
            <w:r>
              <w:rPr>
                <w:sz w:val="20"/>
                <w:szCs w:val="20"/>
              </w:rPr>
              <w:t xml:space="preserve">  • Identification: What CIs will be controlled? (source, schema, API spec, deployment config, test suite, manual)</w:t>
            </w:r>
          </w:p>
          <w:p>
            <w:pPr>
              <w:spacing w:after="60" w:line="260"/>
            </w:pPr>
            <w:r>
              <w:rPr>
                <w:sz w:val="20"/>
                <w:szCs w:val="20"/>
              </w:rPr>
              <w:t xml:space="preserve">  • Control: Who is on the CCB? What is the CR approval process?</w:t>
            </w:r>
          </w:p>
          <w:p>
            <w:pPr>
              <w:spacing w:after="60" w:line="260"/>
            </w:pPr>
            <w:r>
              <w:rPr>
                <w:sz w:val="20"/>
                <w:szCs w:val="20"/>
              </w:rPr>
              <w:t xml:space="preserve">  • Status Accounting: What reports, how often?</w:t>
            </w:r>
          </w:p>
          <w:p>
            <w:pPr>
              <w:spacing w:after="60" w:line="260"/>
            </w:pPr>
            <w:r>
              <w:rPr>
                <w:sz w:val="20"/>
                <w:szCs w:val="20"/>
              </w:rPr>
              <w:t xml:space="preserve">  • Auditing: When, and who conducts them?</w:t>
            </w:r>
          </w:p>
          <w:p>
            <w:pPr>
              <w:spacing w:after="60" w:line="260"/>
            </w:pPr>
            <w:r>
              <w:rPr>
                <w:sz w:val="20"/>
                <w:szCs w:val="20"/>
              </w:rPr>
              <w:t xml:space="preserve">  • Tools: Git, GitHub Issues, GitHub Actions</w:t>
            </w:r>
          </w:p>
        </w:tc>
      </w:tr>
    </w:tbl>
    <w:p>
      <w:pPr>
        <w:pStyle w:val="Heading2"/>
        <w:spacing w:after="100" w:before="220"/>
      </w:pPr>
      <w:r>
        <w:rPr>
          <w:b/>
          <w:bCs/>
          <w:color w:val="1F4E79"/>
          <w:sz w:val="26"/>
          <w:szCs w:val="26"/>
        </w:rPr>
        <w:t xml:space="preserve">6. Summary</w:t>
      </w:r>
    </w:p>
    <w:p>
      <w:pPr>
        <w:spacing w:after="120" w:line="268"/>
      </w:pPr>
      <w:r>
        <w:rPr>
          <w:b w:val="false"/>
          <w:bCs w:val="false"/>
          <w:i w:val="false"/>
          <w:iCs w:val="false"/>
          <w:color w:val="1A1A1A"/>
          <w:sz w:val="21"/>
          <w:szCs w:val="21"/>
        </w:rPr>
        <w:t xml:space="preserve">The SCMP is the foundational governance document for all SCM activities. IEEE 828 defines its required sections: introduction, management, activities, schedules, resources, and plan maintenance. SCM operates under constraints (mandatory) and guidance (recommended). Surveillance monitors compliance continuously; Corrective Actions address non-compliance.</w:t>
      </w:r>
    </w:p>
    <w:p>
      <w:pPr>
        <w:pStyle w:val="Heading2"/>
        <w:spacing w:after="100" w:before="220"/>
      </w:pPr>
      <w:r>
        <w:rPr>
          <w:b/>
          <w:bCs/>
          <w:color w:val="1F4E79"/>
          <w:sz w:val="26"/>
          <w:szCs w:val="26"/>
        </w:rPr>
        <w:t xml:space="preserve">7. Review Questions</w:t>
      </w:r>
    </w:p>
    <w:p>
      <w:pPr>
        <w:pStyle w:val="ListParagraph"/>
        <w:numPr>
          <w:ilvl w:val="0"/>
          <w:numId w:val="3"/>
        </w:numPr>
        <w:spacing w:after="90" w:line="260"/>
      </w:pPr>
      <w:r>
        <w:rPr>
          <w:sz w:val="21"/>
          <w:szCs w:val="21"/>
        </w:rPr>
        <w:t xml:space="preserve">A PM says 'we do not need an SCMP because we are agile.' Explain why this is incorrect.</w:t>
      </w:r>
    </w:p>
    <w:p>
      <w:pPr>
        <w:pStyle w:val="ListParagraph"/>
        <w:numPr>
          <w:ilvl w:val="0"/>
          <w:numId w:val="3"/>
        </w:numPr>
        <w:spacing w:after="90" w:line="260"/>
      </w:pPr>
      <w:r>
        <w:rPr>
          <w:sz w:val="21"/>
          <w:szCs w:val="21"/>
        </w:rPr>
        <w:t xml:space="preserve">List the six IEEE 828 sections and state what governance question each answers.</w:t>
      </w:r>
    </w:p>
    <w:p>
      <w:pPr>
        <w:pStyle w:val="ListParagraph"/>
        <w:numPr>
          <w:ilvl w:val="0"/>
          <w:numId w:val="3"/>
        </w:numPr>
        <w:spacing w:after="90" w:line="260"/>
      </w:pPr>
      <w:r>
        <w:rPr>
          <w:sz w:val="21"/>
          <w:szCs w:val="21"/>
        </w:rPr>
        <w:t xml:space="preserve">Explain the difference between SCM constraints and guidance. Give one example of each from a Nigerian banking context.</w:t>
      </w:r>
    </w:p>
    <w:p>
      <w:pPr>
        <w:pStyle w:val="ListParagraph"/>
        <w:numPr>
          <w:ilvl w:val="0"/>
          <w:numId w:val="3"/>
        </w:numPr>
        <w:spacing w:after="90" w:line="260"/>
      </w:pPr>
      <w:r>
        <w:rPr>
          <w:sz w:val="21"/>
          <w:szCs w:val="21"/>
        </w:rPr>
        <w:t xml:space="preserve">An SCM coordinator finds three CRs implemented without CCB approval. What is the correct SCM response?</w:t>
      </w:r>
    </w:p>
    <w:p>
      <w:pPr>
        <w:pStyle w:val="ListParagraph"/>
        <w:numPr>
          <w:ilvl w:val="0"/>
          <w:numId w:val="3"/>
        </w:numPr>
        <w:spacing w:after="90" w:line="260"/>
      </w:pPr>
      <w:r>
        <w:rPr>
          <w:sz w:val="21"/>
          <w:szCs w:val="21"/>
        </w:rPr>
        <w:t xml:space="preserve">Write the 'SCM Management' section of an SCMP for a three-person student project team.</w:t>
      </w:r>
    </w:p>
    <w:p>
      <w:pPr>
        <w:pStyle w:val="Heading2"/>
        <w:spacing w:after="100" w:before="220"/>
      </w:pPr>
      <w:r>
        <w:rPr>
          <w:b/>
          <w:bCs/>
          <w:color w:val="1F4E79"/>
          <w:sz w:val="26"/>
          <w:szCs w:val="26"/>
        </w:rPr>
        <w:t xml:space="preserve">8. Further Reading</w:t>
      </w:r>
    </w:p>
    <w:p>
      <w:pPr>
        <w:pStyle w:val="ListParagraph"/>
        <w:numPr>
          <w:ilvl w:val="0"/>
          <w:numId w:val="2"/>
        </w:numPr>
        <w:spacing w:after="80" w:line="260"/>
      </w:pPr>
      <w:r>
        <w:rPr>
          <w:sz w:val="21"/>
          <w:szCs w:val="21"/>
        </w:rPr>
        <w:t xml:space="preserve">IEEE 828-2012 — ieee.org</w:t>
      </w:r>
    </w:p>
    <w:p>
      <w:pPr>
        <w:pStyle w:val="ListParagraph"/>
        <w:numPr>
          <w:ilvl w:val="0"/>
          <w:numId w:val="2"/>
        </w:numPr>
        <w:spacing w:after="80" w:line="260"/>
      </w:pPr>
      <w:r>
        <w:rPr>
          <w:sz w:val="21"/>
          <w:szCs w:val="21"/>
        </w:rPr>
        <w:t xml:space="preserve">ISO 10007:2017 — iso.org</w:t>
      </w:r>
    </w:p>
    <w:p>
      <w:pPr>
        <w:pStyle w:val="ListParagraph"/>
        <w:numPr>
          <w:ilvl w:val="0"/>
          <w:numId w:val="2"/>
        </w:numPr>
        <w:spacing w:after="80" w:line="260"/>
      </w:pPr>
      <w:r>
        <w:rPr>
          <w:sz w:val="21"/>
          <w:szCs w:val="21"/>
        </w:rPr>
        <w:t xml:space="preserve">Anne Mette Jonassen Hass, 'Configuration Management Principles and Practice' — Addison-Wesley</w:t>
      </w:r>
    </w:p>
    <w:p>
      <w:pPr>
        <w:spacing w:after="120"/>
      </w:pPr>
    </w:p>
    <w:p>
      <w:pPr>
        <w:pageBreakBefore/>
        <w:shd w:fill="1F4E79" w:val="clear"/>
        <w:spacing w:after="0" w:before="0"/>
      </w:pPr>
      <w:r>
        <w:rPr>
          <w:rFonts w:ascii="Calibri" w:cs="Calibri" w:eastAsia="Calibri" w:hAnsi="Calibri"/>
          <w:b/>
          <w:bCs/>
          <w:color w:val="FFFFFF"/>
          <w:sz w:val="32"/>
          <w:szCs w:val="32"/>
        </w:rPr>
        <w:t xml:space="preserve">WEEK 3  ─  CONFIGURATION IDENTIFICATION &amp; BASELINES</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Which File Is the Grade Calculation?</w:t>
            </w:r>
          </w:p>
          <w:p>
            <w:pPr>
              <w:spacing w:after="60" w:line="260"/>
            </w:pPr>
            <w:r>
              <w:rPr>
                <w:sz w:val="20"/>
                <w:szCs w:val="20"/>
              </w:rPr>
              <w:t xml:space="preserve">The EMS team receives a bug report: CGPAs are wrong for several students. Three developers name three different files. Two are different versions of the same function — one in main, one in a local directory, one in a partially merged feature branch. Nobody knows which is authorised. If every file had a unique identifier, a version number, and a clearly designated authorised copy in the software library, this conversation would not happen.</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Define a Configuration Item and identify examples across different artefact types.</w:t>
      </w:r>
    </w:p>
    <w:p>
      <w:pPr>
        <w:pStyle w:val="ListParagraph"/>
        <w:numPr>
          <w:ilvl w:val="0"/>
          <w:numId w:val="2"/>
        </w:numPr>
        <w:spacing w:after="80" w:line="260"/>
      </w:pPr>
      <w:r>
        <w:rPr>
          <w:sz w:val="21"/>
          <w:szCs w:val="21"/>
        </w:rPr>
        <w:t xml:space="preserve">Explain the four baseline types: functional, allocated, developmental, and product.</w:t>
      </w:r>
    </w:p>
    <w:p>
      <w:pPr>
        <w:pStyle w:val="ListParagraph"/>
        <w:numPr>
          <w:ilvl w:val="0"/>
          <w:numId w:val="2"/>
        </w:numPr>
        <w:spacing w:after="80" w:line="260"/>
      </w:pPr>
      <w:r>
        <w:rPr>
          <w:sz w:val="21"/>
          <w:szCs w:val="21"/>
        </w:rPr>
        <w:t xml:space="preserve">Describe naming conventions for CIs and versions.</w:t>
      </w:r>
    </w:p>
    <w:p>
      <w:pPr>
        <w:pStyle w:val="ListParagraph"/>
        <w:numPr>
          <w:ilvl w:val="0"/>
          <w:numId w:val="2"/>
        </w:numPr>
        <w:spacing w:after="80" w:line="260"/>
      </w:pPr>
      <w:r>
        <w:rPr>
          <w:sz w:val="21"/>
          <w:szCs w:val="21"/>
        </w:rPr>
        <w:t xml:space="preserve">Explain the purpose of a software library.</w:t>
      </w:r>
    </w:p>
    <w:p>
      <w:pPr>
        <w:pStyle w:val="ListParagraph"/>
        <w:numPr>
          <w:ilvl w:val="0"/>
          <w:numId w:val="2"/>
        </w:numPr>
        <w:spacing w:after="80" w:line="260"/>
      </w:pPr>
      <w:r>
        <w:rPr>
          <w:sz w:val="21"/>
          <w:szCs w:val="21"/>
        </w:rPr>
        <w:t xml:space="preserve">Identify all CIs in EMS and establish the EMS functional baseline.</w:t>
      </w:r>
    </w:p>
    <w:p>
      <w:pPr>
        <w:spacing w:after="60" w:before="10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76425"/>
                    </a:xfrm>
                    <a:prstGeom prst="rect">
                      <a:avLst/>
                    </a:prstGeom>
                  </pic:spPr>
                </pic:pic>
              </a:graphicData>
            </a:graphic>
          </wp:inline>
        </w:drawing>
      </w:r>
    </w:p>
    <w:p>
      <w:pPr>
        <w:spacing w:after="180"/>
        <w:jc w:val="center"/>
      </w:pPr>
      <w:r>
        <w:rPr>
          <w:b/>
          <w:bCs/>
          <w:i/>
          <w:iCs/>
          <w:color w:val="1F4E79"/>
          <w:sz w:val="19"/>
          <w:szCs w:val="19"/>
        </w:rPr>
        <w:t xml:space="preserve">Figure 2: EMS Configuration Item Hierarchy and Baseline Progression</w:t>
      </w:r>
    </w:p>
    <w:p>
      <w:pPr>
        <w:spacing w:after="140" w:line="260"/>
      </w:pPr>
      <w:r>
        <w:rPr>
          <w:i/>
          <w:iCs/>
          <w:color w:val="595959"/>
          <w:sz w:val="20"/>
          <w:szCs w:val="20"/>
        </w:rPr>
        <w:t xml:space="preserve">The EMS is decomposed into five CI types. Three baselines mark formal milestones: Functional (requirements approved), Allocated (design approved), and Product (tested and released). Each is a formally approved, locked snapshot.</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3.1 Configuration Items — What Goes Under Control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300"/>
        <w:gridCol w:w="4050"/>
      </w:tblGrid>
      <w:tr>
        <w:trPr>
          <w:tblHeader/>
        </w:trPr>
        <w:tc>
          <w:tcPr>
            <w:tcW w:type="dxa" w:w="2200"/>
            <w:shd w:fill="1F4E79" w:val="clear"/>
            <w:tcMar>
              <w:top w:type="dxa" w:w="80"/>
              <w:left w:type="dxa" w:w="100"/>
              <w:bottom w:type="dxa" w:w="80"/>
              <w:right w:type="dxa" w:w="100"/>
            </w:tcMar>
          </w:tcPr>
          <w:p>
            <w:r>
              <w:rPr>
                <w:b/>
                <w:bCs/>
                <w:color w:val="FFFFFF"/>
                <w:sz w:val="19"/>
                <w:szCs w:val="19"/>
              </w:rPr>
              <w:t xml:space="preserve">CI Category</w:t>
            </w:r>
          </w:p>
        </w:tc>
        <w:tc>
          <w:tcPr>
            <w:tcW w:type="dxa" w:w="3300"/>
            <w:shd w:fill="1F4E79" w:val="clear"/>
            <w:tcMar>
              <w:top w:type="dxa" w:w="80"/>
              <w:left w:type="dxa" w:w="100"/>
              <w:bottom w:type="dxa" w:w="80"/>
              <w:right w:type="dxa" w:w="100"/>
            </w:tcMar>
          </w:tcPr>
          <w:p>
            <w:r>
              <w:rPr>
                <w:b/>
                <w:bCs/>
                <w:color w:val="FFFFFF"/>
                <w:sz w:val="19"/>
                <w:szCs w:val="19"/>
              </w:rPr>
              <w:t xml:space="preserve">Examples in EMS</w:t>
            </w:r>
          </w:p>
        </w:tc>
        <w:tc>
          <w:tcPr>
            <w:tcW w:type="dxa" w:w="4050"/>
            <w:shd w:fill="1F4E79" w:val="clear"/>
            <w:tcMar>
              <w:top w:type="dxa" w:w="80"/>
              <w:left w:type="dxa" w:w="100"/>
              <w:bottom w:type="dxa" w:w="80"/>
              <w:right w:type="dxa" w:w="100"/>
            </w:tcMar>
          </w:tcPr>
          <w:p>
            <w:r>
              <w:rPr>
                <w:b/>
                <w:bCs/>
                <w:color w:val="FFFFFF"/>
                <w:sz w:val="19"/>
                <w:szCs w:val="19"/>
              </w:rPr>
              <w:t xml:space="preserve">Why Controlled</w:t>
            </w:r>
          </w:p>
        </w:tc>
      </w:tr>
      <w:tr>
        <w:tc>
          <w:tcPr>
            <w:tcW w:type="dxa" w:w="2200"/>
            <w:shd w:fill="FFFFFF" w:val="clear"/>
            <w:tcMar>
              <w:top w:type="dxa" w:w="80"/>
              <w:left w:type="dxa" w:w="100"/>
              <w:bottom w:type="dxa" w:w="80"/>
              <w:right w:type="dxa" w:w="100"/>
            </w:tcMar>
          </w:tcPr>
          <w:p>
            <w:r>
              <w:rPr>
                <w:sz w:val="20"/>
                <w:szCs w:val="20"/>
              </w:rPr>
              <w:t xml:space="preserve">Source code</w:t>
            </w:r>
          </w:p>
        </w:tc>
        <w:tc>
          <w:tcPr>
            <w:tcW w:type="dxa" w:w="3300"/>
            <w:shd w:fill="FFFFFF" w:val="clear"/>
            <w:tcMar>
              <w:top w:type="dxa" w:w="80"/>
              <w:left w:type="dxa" w:w="100"/>
              <w:bottom w:type="dxa" w:w="80"/>
              <w:right w:type="dxa" w:w="100"/>
            </w:tcMar>
          </w:tcPr>
          <w:p>
            <w:r>
              <w:rPr>
                <w:sz w:val="20"/>
                <w:szCs w:val="20"/>
              </w:rPr>
              <w:t xml:space="preserve">api/v1/assessments.py, App.jsx, models/assessment.py</w:t>
            </w:r>
          </w:p>
        </w:tc>
        <w:tc>
          <w:tcPr>
            <w:tcW w:type="dxa" w:w="4050"/>
            <w:shd w:fill="FFFFFF" w:val="clear"/>
            <w:tcMar>
              <w:top w:type="dxa" w:w="80"/>
              <w:left w:type="dxa" w:w="100"/>
              <w:bottom w:type="dxa" w:w="80"/>
              <w:right w:type="dxa" w:w="100"/>
            </w:tcMar>
          </w:tcPr>
          <w:p>
            <w:r>
              <w:rPr>
                <w:sz w:val="20"/>
                <w:szCs w:val="20"/>
              </w:rPr>
              <w:t xml:space="preserve">Primary deliverable — every change must be tracked</w:t>
            </w:r>
          </w:p>
        </w:tc>
      </w:tr>
      <w:tr>
        <w:tc>
          <w:tcPr>
            <w:tcW w:type="dxa" w:w="2200"/>
            <w:shd w:fill="F2F2F2" w:val="clear"/>
            <w:tcMar>
              <w:top w:type="dxa" w:w="80"/>
              <w:left w:type="dxa" w:w="100"/>
              <w:bottom w:type="dxa" w:w="80"/>
              <w:right w:type="dxa" w:w="100"/>
            </w:tcMar>
          </w:tcPr>
          <w:p>
            <w:r>
              <w:rPr>
                <w:sz w:val="20"/>
                <w:szCs w:val="20"/>
              </w:rPr>
              <w:t xml:space="preserve">Database schema</w:t>
            </w:r>
          </w:p>
        </w:tc>
        <w:tc>
          <w:tcPr>
            <w:tcW w:type="dxa" w:w="3300"/>
            <w:shd w:fill="F2F2F2" w:val="clear"/>
            <w:tcMar>
              <w:top w:type="dxa" w:w="80"/>
              <w:left w:type="dxa" w:w="100"/>
              <w:bottom w:type="dxa" w:w="80"/>
              <w:right w:type="dxa" w:w="100"/>
            </w:tcMar>
          </w:tcPr>
          <w:p>
            <w:r>
              <w:rPr>
                <w:sz w:val="20"/>
                <w:szCs w:val="20"/>
              </w:rPr>
              <w:t xml:space="preserve">Initial migration, rubric migration, schema scripts</w:t>
            </w:r>
          </w:p>
        </w:tc>
        <w:tc>
          <w:tcPr>
            <w:tcW w:type="dxa" w:w="4050"/>
            <w:shd w:fill="F2F2F2" w:val="clear"/>
            <w:tcMar>
              <w:top w:type="dxa" w:w="80"/>
              <w:left w:type="dxa" w:w="100"/>
              <w:bottom w:type="dxa" w:w="80"/>
              <w:right w:type="dxa" w:w="100"/>
            </w:tcMar>
          </w:tcPr>
          <w:p>
            <w:r>
              <w:rPr>
                <w:sz w:val="20"/>
                <w:szCs w:val="20"/>
              </w:rPr>
              <w:t xml:space="preserve">Unapproved schema change can corrupt all data</w:t>
            </w:r>
          </w:p>
        </w:tc>
      </w:tr>
      <w:tr>
        <w:tc>
          <w:tcPr>
            <w:tcW w:type="dxa" w:w="2200"/>
            <w:shd w:fill="FFFFFF" w:val="clear"/>
            <w:tcMar>
              <w:top w:type="dxa" w:w="80"/>
              <w:left w:type="dxa" w:w="100"/>
              <w:bottom w:type="dxa" w:w="80"/>
              <w:right w:type="dxa" w:w="100"/>
            </w:tcMar>
          </w:tcPr>
          <w:p>
            <w:r>
              <w:rPr>
                <w:sz w:val="20"/>
                <w:szCs w:val="20"/>
              </w:rPr>
              <w:t xml:space="preserve">Build &amp; deployment config</w:t>
            </w:r>
          </w:p>
        </w:tc>
        <w:tc>
          <w:tcPr>
            <w:tcW w:type="dxa" w:w="3300"/>
            <w:shd w:fill="FFFFFF" w:val="clear"/>
            <w:tcMar>
              <w:top w:type="dxa" w:w="80"/>
              <w:left w:type="dxa" w:w="100"/>
              <w:bottom w:type="dxa" w:w="80"/>
              <w:right w:type="dxa" w:w="100"/>
            </w:tcMar>
          </w:tcPr>
          <w:p>
            <w:r>
              <w:rPr>
                <w:sz w:val="20"/>
                <w:szCs w:val="20"/>
              </w:rPr>
              <w:t xml:space="preserve">requirements.txt, Dockerfile, render.yaml, .env templates</w:t>
            </w:r>
          </w:p>
        </w:tc>
        <w:tc>
          <w:tcPr>
            <w:tcW w:type="dxa" w:w="4050"/>
            <w:shd w:fill="FFFFFF" w:val="clear"/>
            <w:tcMar>
              <w:top w:type="dxa" w:w="80"/>
              <w:left w:type="dxa" w:w="100"/>
              <w:bottom w:type="dxa" w:w="80"/>
              <w:right w:type="dxa" w:w="100"/>
            </w:tcMar>
          </w:tcPr>
          <w:p>
            <w:r>
              <w:rPr>
                <w:sz w:val="20"/>
                <w:szCs w:val="20"/>
              </w:rPr>
              <w:t xml:space="preserve">Wrong config deploys wrong version or breaks environment</w:t>
            </w:r>
          </w:p>
        </w:tc>
      </w:tr>
      <w:tr>
        <w:tc>
          <w:tcPr>
            <w:tcW w:type="dxa" w:w="2200"/>
            <w:shd w:fill="F2F2F2" w:val="clear"/>
            <w:tcMar>
              <w:top w:type="dxa" w:w="80"/>
              <w:left w:type="dxa" w:w="100"/>
              <w:bottom w:type="dxa" w:w="80"/>
              <w:right w:type="dxa" w:w="100"/>
            </w:tcMar>
          </w:tcPr>
          <w:p>
            <w:r>
              <w:rPr>
                <w:sz w:val="20"/>
                <w:szCs w:val="20"/>
              </w:rPr>
              <w:t xml:space="preserve">Test suite</w:t>
            </w:r>
          </w:p>
        </w:tc>
        <w:tc>
          <w:tcPr>
            <w:tcW w:type="dxa" w:w="3300"/>
            <w:shd w:fill="F2F2F2" w:val="clear"/>
            <w:tcMar>
              <w:top w:type="dxa" w:w="80"/>
              <w:left w:type="dxa" w:w="100"/>
              <w:bottom w:type="dxa" w:w="80"/>
              <w:right w:type="dxa" w:w="100"/>
            </w:tcMar>
          </w:tcPr>
          <w:p>
            <w:r>
              <w:rPr>
                <w:sz w:val="20"/>
                <w:szCs w:val="20"/>
              </w:rPr>
              <w:t xml:space="preserve">Unit tests, integration tests, test fixtures</w:t>
            </w:r>
          </w:p>
        </w:tc>
        <w:tc>
          <w:tcPr>
            <w:tcW w:type="dxa" w:w="4050"/>
            <w:shd w:fill="F2F2F2" w:val="clear"/>
            <w:tcMar>
              <w:top w:type="dxa" w:w="80"/>
              <w:left w:type="dxa" w:w="100"/>
              <w:bottom w:type="dxa" w:w="80"/>
              <w:right w:type="dxa" w:w="100"/>
            </w:tcMar>
          </w:tcPr>
          <w:p>
            <w:r>
              <w:rPr>
                <w:sz w:val="20"/>
                <w:szCs w:val="20"/>
              </w:rPr>
              <w:t xml:space="preserve">Tests must match the version of code they validate</w:t>
            </w:r>
          </w:p>
        </w:tc>
      </w:tr>
      <w:tr>
        <w:tc>
          <w:tcPr>
            <w:tcW w:type="dxa" w:w="2200"/>
            <w:shd w:fill="FFFFFF" w:val="clear"/>
            <w:tcMar>
              <w:top w:type="dxa" w:w="80"/>
              <w:left w:type="dxa" w:w="100"/>
              <w:bottom w:type="dxa" w:w="80"/>
              <w:right w:type="dxa" w:w="100"/>
            </w:tcMar>
          </w:tcPr>
          <w:p>
            <w:r>
              <w:rPr>
                <w:sz w:val="20"/>
                <w:szCs w:val="20"/>
              </w:rPr>
              <w:t xml:space="preserve">Documentation</w:t>
            </w:r>
          </w:p>
        </w:tc>
        <w:tc>
          <w:tcPr>
            <w:tcW w:type="dxa" w:w="3300"/>
            <w:shd w:fill="FFFFFF" w:val="clear"/>
            <w:tcMar>
              <w:top w:type="dxa" w:w="80"/>
              <w:left w:type="dxa" w:w="100"/>
              <w:bottom w:type="dxa" w:w="80"/>
              <w:right w:type="dxa" w:w="100"/>
            </w:tcMar>
          </w:tcPr>
          <w:p>
            <w:r>
              <w:rPr>
                <w:sz w:val="20"/>
                <w:szCs w:val="20"/>
              </w:rPr>
              <w:t xml:space="preserve">API spec, user manual, SCMP, architecture diagram</w:t>
            </w:r>
          </w:p>
        </w:tc>
        <w:tc>
          <w:tcPr>
            <w:tcW w:type="dxa" w:w="4050"/>
            <w:shd w:fill="FFFFFF" w:val="clear"/>
            <w:tcMar>
              <w:top w:type="dxa" w:w="80"/>
              <w:left w:type="dxa" w:w="100"/>
              <w:bottom w:type="dxa" w:w="80"/>
              <w:right w:type="dxa" w:w="100"/>
            </w:tcMar>
          </w:tcPr>
          <w:p>
            <w:r>
              <w:rPr>
                <w:sz w:val="20"/>
                <w:szCs w:val="20"/>
              </w:rPr>
              <w:t xml:space="preserve">Outdated docs cause as many problems as broken code</w:t>
            </w:r>
          </w:p>
        </w:tc>
      </w:tr>
      <w:tr>
        <w:tc>
          <w:tcPr>
            <w:tcW w:type="dxa" w:w="2200"/>
            <w:shd w:fill="F2F2F2" w:val="clear"/>
            <w:tcMar>
              <w:top w:type="dxa" w:w="80"/>
              <w:left w:type="dxa" w:w="100"/>
              <w:bottom w:type="dxa" w:w="80"/>
              <w:right w:type="dxa" w:w="100"/>
            </w:tcMar>
          </w:tcPr>
          <w:p>
            <w:r>
              <w:rPr>
                <w:sz w:val="20"/>
                <w:szCs w:val="20"/>
              </w:rPr>
              <w:t xml:space="preserve">Third-party dependencies</w:t>
            </w:r>
          </w:p>
        </w:tc>
        <w:tc>
          <w:tcPr>
            <w:tcW w:type="dxa" w:w="3300"/>
            <w:shd w:fill="F2F2F2" w:val="clear"/>
            <w:tcMar>
              <w:top w:type="dxa" w:w="80"/>
              <w:left w:type="dxa" w:w="100"/>
              <w:bottom w:type="dxa" w:w="80"/>
              <w:right w:type="dxa" w:w="100"/>
            </w:tcMar>
          </w:tcPr>
          <w:p>
            <w:r>
              <w:rPr>
                <w:sz w:val="20"/>
                <w:szCs w:val="20"/>
              </w:rPr>
              <w:t xml:space="preserve">python-jose, bcrypt, SQLAlchemy version pins</w:t>
            </w:r>
          </w:p>
        </w:tc>
        <w:tc>
          <w:tcPr>
            <w:tcW w:type="dxa" w:w="4050"/>
            <w:shd w:fill="F2F2F2" w:val="clear"/>
            <w:tcMar>
              <w:top w:type="dxa" w:w="80"/>
              <w:left w:type="dxa" w:w="100"/>
              <w:bottom w:type="dxa" w:w="80"/>
              <w:right w:type="dxa" w:w="100"/>
            </w:tcMar>
          </w:tcPr>
          <w:p>
            <w:r>
              <w:rPr>
                <w:sz w:val="20"/>
                <w:szCs w:val="20"/>
              </w:rPr>
              <w:t xml:space="preserve">Unpinned dependency can change silently and break builds</w:t>
            </w:r>
          </w:p>
        </w:tc>
      </w:tr>
    </w:tbl>
    <w:p>
      <w:pPr>
        <w:pStyle w:val="Heading3"/>
        <w:spacing w:after="80" w:before="160"/>
      </w:pPr>
      <w:r>
        <w:rPr>
          <w:b/>
          <w:bCs/>
          <w:color w:val="E36C0A"/>
          <w:sz w:val="22"/>
          <w:szCs w:val="22"/>
        </w:rPr>
        <w:t xml:space="preserve">3.2 CI Naming Conventions</w:t>
      </w:r>
    </w:p>
    <w:tbl>
      <w:tblPr>
        <w:tblW w:type="dxa" w:w="9350"/>
        <w:tblBorders>
          <w:top w:val="single" w:color="264F78" w:sz="6"/>
          <w:left w:val="single" w:color="264F78" w:sz="24"/>
          <w:bottom w:val="single" w:color="264F78" w:sz="6"/>
          <w:right w:val="single" w:color="264F78" w:sz="6"/>
          <w:insideH w:val="none"/>
          <w:insideV w:val="none"/>
        </w:tblBorders>
      </w:tblPr>
      <w:tblGrid>
        <w:gridCol w:w="9350"/>
      </w:tblGrid>
      <w:tr>
        <w:tc>
          <w:tcPr>
            <w:shd w:fill="264F78" w:val="clear"/>
            <w:tcMar>
              <w:top w:type="dxa" w:w="60"/>
              <w:left w:type="dxa" w:w="180"/>
              <w:bottom w:type="dxa" w:w="40"/>
              <w:right w:type="dxa" w:w="180"/>
            </w:tcMar>
          </w:tcPr>
          <w:p>
            <w:r>
              <w:rPr>
                <w:rFonts w:ascii="Courier New" w:cs="Courier New" w:eastAsia="Courier New" w:hAnsi="Courier New"/>
                <w:b/>
                <w:bCs/>
                <w:color w:val="FFFFFF"/>
                <w:sz w:val="18"/>
                <w:szCs w:val="18"/>
              </w:rPr>
              <w:t xml:space="preserve">CI naming and Git tagging</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 CI Naming Convention: {PROJECT}-{TYPE}-{NUMBER}-v{MAJOR}.{MINOR}.{PATCH}</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EMS-SRC-001-v2.1.0    # Source code, item 001</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EMS-SCH-003-v1.0.0    # Database schema</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EMS-DOC-005-v1.2.0    # Documentation</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EMS-TST-002-v2.0.1    # Test suite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Git tags implement this: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git tag -a EMS-v2.1.0 -m 'EMS Product Baseline v2.1.0 — CCB approved 2026-01-15'</w:t>
            </w:r>
          </w:p>
        </w:tc>
      </w:tr>
    </w:tbl>
    <w:p>
      <w:pPr>
        <w:pStyle w:val="Heading3"/>
        <w:spacing w:after="80" w:before="160"/>
      </w:pPr>
      <w:r>
        <w:rPr>
          <w:b/>
          <w:bCs/>
          <w:color w:val="E36C0A"/>
          <w:sz w:val="22"/>
          <w:szCs w:val="22"/>
        </w:rPr>
        <w:t xml:space="preserve">3.3 Baselines — Formal Snapshots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3000"/>
        <w:gridCol w:w="4350"/>
      </w:tblGrid>
      <w:tr>
        <w:trPr>
          <w:tblHeader/>
        </w:trPr>
        <w:tc>
          <w:tcPr>
            <w:tcW w:type="dxa" w:w="2300"/>
            <w:shd w:fill="1F4E79" w:val="clear"/>
            <w:tcMar>
              <w:top w:type="dxa" w:w="80"/>
              <w:left w:type="dxa" w:w="100"/>
              <w:bottom w:type="dxa" w:w="80"/>
              <w:right w:type="dxa" w:w="100"/>
            </w:tcMar>
          </w:tcPr>
          <w:p>
            <w:r>
              <w:rPr>
                <w:b/>
                <w:bCs/>
                <w:color w:val="FFFFFF"/>
                <w:sz w:val="19"/>
                <w:szCs w:val="19"/>
              </w:rPr>
              <w:t xml:space="preserve">Baseline Type</w:t>
            </w:r>
          </w:p>
        </w:tc>
        <w:tc>
          <w:tcPr>
            <w:tcW w:type="dxa" w:w="3000"/>
            <w:shd w:fill="1F4E79" w:val="clear"/>
            <w:tcMar>
              <w:top w:type="dxa" w:w="80"/>
              <w:left w:type="dxa" w:w="100"/>
              <w:bottom w:type="dxa" w:w="80"/>
              <w:right w:type="dxa" w:w="100"/>
            </w:tcMar>
          </w:tcPr>
          <w:p>
            <w:r>
              <w:rPr>
                <w:b/>
                <w:bCs/>
                <w:color w:val="FFFFFF"/>
                <w:sz w:val="19"/>
                <w:szCs w:val="19"/>
              </w:rPr>
              <w:t xml:space="preserve">When Established</w:t>
            </w:r>
          </w:p>
        </w:tc>
        <w:tc>
          <w:tcPr>
            <w:tcW w:type="dxa" w:w="4350"/>
            <w:shd w:fill="1F4E79" w:val="clear"/>
            <w:tcMar>
              <w:top w:type="dxa" w:w="80"/>
              <w:left w:type="dxa" w:w="100"/>
              <w:bottom w:type="dxa" w:w="80"/>
              <w:right w:type="dxa" w:w="100"/>
            </w:tcMar>
          </w:tcPr>
          <w:p>
            <w:r>
              <w:rPr>
                <w:b/>
                <w:bCs/>
                <w:color w:val="FFFFFF"/>
                <w:sz w:val="19"/>
                <w:szCs w:val="19"/>
              </w:rPr>
              <w:t xml:space="preserve">EMS Example</w:t>
            </w:r>
          </w:p>
        </w:tc>
      </w:tr>
      <w:tr>
        <w:tc>
          <w:tcPr>
            <w:tcW w:type="dxa" w:w="2300"/>
            <w:shd w:fill="FFFFFF" w:val="clear"/>
            <w:tcMar>
              <w:top w:type="dxa" w:w="80"/>
              <w:left w:type="dxa" w:w="100"/>
              <w:bottom w:type="dxa" w:w="80"/>
              <w:right w:type="dxa" w:w="100"/>
            </w:tcMar>
          </w:tcPr>
          <w:p>
            <w:r>
              <w:rPr>
                <w:sz w:val="20"/>
                <w:szCs w:val="20"/>
              </w:rPr>
              <w:t xml:space="preserve">Functional Baseline</w:t>
            </w:r>
          </w:p>
        </w:tc>
        <w:tc>
          <w:tcPr>
            <w:tcW w:type="dxa" w:w="3000"/>
            <w:shd w:fill="FFFFFF" w:val="clear"/>
            <w:tcMar>
              <w:top w:type="dxa" w:w="80"/>
              <w:left w:type="dxa" w:w="100"/>
              <w:bottom w:type="dxa" w:w="80"/>
              <w:right w:type="dxa" w:w="100"/>
            </w:tcMar>
          </w:tcPr>
          <w:p>
            <w:r>
              <w:rPr>
                <w:sz w:val="20"/>
                <w:szCs w:val="20"/>
              </w:rPr>
              <w:t xml:space="preserve">After requirements reviewed and approved</w:t>
            </w:r>
          </w:p>
        </w:tc>
        <w:tc>
          <w:tcPr>
            <w:tcW w:type="dxa" w:w="4350"/>
            <w:shd w:fill="FFFFFF" w:val="clear"/>
            <w:tcMar>
              <w:top w:type="dxa" w:w="80"/>
              <w:left w:type="dxa" w:w="100"/>
              <w:bottom w:type="dxa" w:w="80"/>
              <w:right w:type="dxa" w:w="100"/>
            </w:tcMar>
          </w:tcPr>
          <w:p>
            <w:r>
              <w:rPr>
                <w:sz w:val="20"/>
                <w:szCs w:val="20"/>
              </w:rPr>
              <w:t xml:space="preserve">EMS requirements document approved by supervisor at project start</w:t>
            </w:r>
          </w:p>
        </w:tc>
      </w:tr>
      <w:tr>
        <w:tc>
          <w:tcPr>
            <w:tcW w:type="dxa" w:w="2300"/>
            <w:shd w:fill="F2F2F2" w:val="clear"/>
            <w:tcMar>
              <w:top w:type="dxa" w:w="80"/>
              <w:left w:type="dxa" w:w="100"/>
              <w:bottom w:type="dxa" w:w="80"/>
              <w:right w:type="dxa" w:w="100"/>
            </w:tcMar>
          </w:tcPr>
          <w:p>
            <w:r>
              <w:rPr>
                <w:sz w:val="20"/>
                <w:szCs w:val="20"/>
              </w:rPr>
              <w:t xml:space="preserve">Allocated Baseline</w:t>
            </w:r>
          </w:p>
        </w:tc>
        <w:tc>
          <w:tcPr>
            <w:tcW w:type="dxa" w:w="3000"/>
            <w:shd w:fill="F2F2F2" w:val="clear"/>
            <w:tcMar>
              <w:top w:type="dxa" w:w="80"/>
              <w:left w:type="dxa" w:w="100"/>
              <w:bottom w:type="dxa" w:w="80"/>
              <w:right w:type="dxa" w:w="100"/>
            </w:tcMar>
          </w:tcPr>
          <w:p>
            <w:r>
              <w:rPr>
                <w:sz w:val="20"/>
                <w:szCs w:val="20"/>
              </w:rPr>
              <w:t xml:space="preserve">After design review — requirements allocated to components</w:t>
            </w:r>
          </w:p>
        </w:tc>
        <w:tc>
          <w:tcPr>
            <w:tcW w:type="dxa" w:w="4350"/>
            <w:shd w:fill="F2F2F2" w:val="clear"/>
            <w:tcMar>
              <w:top w:type="dxa" w:w="80"/>
              <w:left w:type="dxa" w:w="100"/>
              <w:bottom w:type="dxa" w:w="80"/>
              <w:right w:type="dxa" w:w="100"/>
            </w:tcMar>
          </w:tcPr>
          <w:p>
            <w:r>
              <w:rPr>
                <w:sz w:val="20"/>
                <w:szCs w:val="20"/>
              </w:rPr>
              <w:t xml:space="preserve">EMS architecture approved: 4 lecturers score independently, external reviewer at end</w:t>
            </w:r>
          </w:p>
        </w:tc>
      </w:tr>
      <w:tr>
        <w:tc>
          <w:tcPr>
            <w:tcW w:type="dxa" w:w="2300"/>
            <w:shd w:fill="FFFFFF" w:val="clear"/>
            <w:tcMar>
              <w:top w:type="dxa" w:w="80"/>
              <w:left w:type="dxa" w:w="100"/>
              <w:bottom w:type="dxa" w:w="80"/>
              <w:right w:type="dxa" w:w="100"/>
            </w:tcMar>
          </w:tcPr>
          <w:p>
            <w:r>
              <w:rPr>
                <w:sz w:val="20"/>
                <w:szCs w:val="20"/>
              </w:rPr>
              <w:t xml:space="preserve">Developmental Baseline</w:t>
            </w:r>
          </w:p>
        </w:tc>
        <w:tc>
          <w:tcPr>
            <w:tcW w:type="dxa" w:w="3000"/>
            <w:shd w:fill="FFFFFF" w:val="clear"/>
            <w:tcMar>
              <w:top w:type="dxa" w:w="80"/>
              <w:left w:type="dxa" w:w="100"/>
              <w:bottom w:type="dxa" w:w="80"/>
              <w:right w:type="dxa" w:w="100"/>
            </w:tcMar>
          </w:tcPr>
          <w:p>
            <w:r>
              <w:rPr>
                <w:sz w:val="20"/>
                <w:szCs w:val="20"/>
              </w:rPr>
              <w:t xml:space="preserve">During development — stable interim snapshot</w:t>
            </w:r>
          </w:p>
        </w:tc>
        <w:tc>
          <w:tcPr>
            <w:tcW w:type="dxa" w:w="4350"/>
            <w:shd w:fill="FFFFFF" w:val="clear"/>
            <w:tcMar>
              <w:top w:type="dxa" w:w="80"/>
              <w:left w:type="dxa" w:w="100"/>
              <w:bottom w:type="dxa" w:w="80"/>
              <w:right w:type="dxa" w:w="100"/>
            </w:tcMar>
          </w:tcPr>
          <w:p>
            <w:r>
              <w:rPr>
                <w:sz w:val="20"/>
                <w:szCs w:val="20"/>
              </w:rPr>
              <w:t xml:space="preserve">EMS v1.5 — rubric model complete, API functional, frontend in progress</w:t>
            </w:r>
          </w:p>
        </w:tc>
      </w:tr>
      <w:tr>
        <w:tc>
          <w:tcPr>
            <w:tcW w:type="dxa" w:w="2300"/>
            <w:shd w:fill="F2F2F2" w:val="clear"/>
            <w:tcMar>
              <w:top w:type="dxa" w:w="80"/>
              <w:left w:type="dxa" w:w="100"/>
              <w:bottom w:type="dxa" w:w="80"/>
              <w:right w:type="dxa" w:w="100"/>
            </w:tcMar>
          </w:tcPr>
          <w:p>
            <w:r>
              <w:rPr>
                <w:sz w:val="20"/>
                <w:szCs w:val="20"/>
              </w:rPr>
              <w:t xml:space="preserve">Product Baseline</w:t>
            </w:r>
          </w:p>
        </w:tc>
        <w:tc>
          <w:tcPr>
            <w:tcW w:type="dxa" w:w="3000"/>
            <w:shd w:fill="F2F2F2" w:val="clear"/>
            <w:tcMar>
              <w:top w:type="dxa" w:w="80"/>
              <w:left w:type="dxa" w:w="100"/>
              <w:bottom w:type="dxa" w:w="80"/>
              <w:right w:type="dxa" w:w="100"/>
            </w:tcMar>
          </w:tcPr>
          <w:p>
            <w:r>
              <w:rPr>
                <w:sz w:val="20"/>
                <w:szCs w:val="20"/>
              </w:rPr>
              <w:t xml:space="preserve">After testing and before release</w:t>
            </w:r>
          </w:p>
        </w:tc>
        <w:tc>
          <w:tcPr>
            <w:tcW w:type="dxa" w:w="4350"/>
            <w:shd w:fill="F2F2F2" w:val="clear"/>
            <w:tcMar>
              <w:top w:type="dxa" w:w="80"/>
              <w:left w:type="dxa" w:w="100"/>
              <w:bottom w:type="dxa" w:w="80"/>
              <w:right w:type="dxa" w:w="100"/>
            </w:tcMar>
          </w:tcPr>
          <w:p>
            <w:r>
              <w:rPr>
                <w:sz w:val="20"/>
                <w:szCs w:val="20"/>
              </w:rPr>
              <w:t xml:space="preserve">EMS v2.0 — all tests pass, audit complete, CCB approved for production</w:t>
            </w:r>
          </w:p>
        </w:tc>
      </w:tr>
    </w:tbl>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shd w:fill="DCE6F1" w:val="clear"/>
            <w:tcMar>
              <w:top w:type="dxa" w:w="130"/>
              <w:left w:type="dxa" w:w="200"/>
              <w:bottom w:type="dxa" w:w="130"/>
              <w:right w:type="dxa" w:w="200"/>
            </w:tcMar>
          </w:tcPr>
          <w:p>
            <w:pPr>
              <w:spacing w:after="60"/>
            </w:pPr>
            <w:r>
              <w:rPr>
                <w:b/>
                <w:bCs/>
                <w:color w:val="1F4E79"/>
                <w:sz w:val="20"/>
                <w:szCs w:val="20"/>
              </w:rPr>
              <w:t xml:space="preserve">★  REMEMBER</w:t>
            </w:r>
          </w:p>
          <w:p>
            <w:pPr>
              <w:spacing w:after="60" w:line="260"/>
            </w:pPr>
            <w:r>
              <w:rPr>
                <w:sz w:val="20"/>
                <w:szCs w:val="20"/>
              </w:rPr>
              <w:t xml:space="preserve">A baseline is not just a git tag. It requires a CCB review, formal approval, a status accounting entry, and often a configuration audit. The git tag is the technical mechanism; the governance process makes it official.</w:t>
            </w:r>
          </w:p>
        </w:tc>
      </w:tr>
    </w:tbl>
    <w:p>
      <w:pPr>
        <w:pStyle w:val="Heading3"/>
        <w:spacing w:after="80" w:before="160"/>
      </w:pPr>
      <w:r>
        <w:rPr>
          <w:b/>
          <w:bCs/>
          <w:color w:val="E36C0A"/>
          <w:sz w:val="22"/>
          <w:szCs w:val="22"/>
        </w:rPr>
        <w:t xml:space="preserve">3.4 The Software Library</w:t>
      </w:r>
    </w:p>
    <w:p>
      <w:pPr>
        <w:spacing w:after="120" w:line="268"/>
      </w:pPr>
      <w:r>
        <w:rPr>
          <w:b w:val="false"/>
          <w:bCs w:val="false"/>
          <w:i w:val="false"/>
          <w:iCs w:val="false"/>
          <w:color w:val="1A1A1A"/>
          <w:sz w:val="21"/>
          <w:szCs w:val="21"/>
        </w:rPr>
        <w:t xml:space="preserve">The software library is the controlled repository holding all authorised versions of all CIs — the single source of truth. For EMS, it is the GitHub repository's main branch with tagged baselines. The library must be access-controlled (only the SCM coordinator or authorised developers can merge to main), backed up, and auditable.</w:t>
      </w:r>
    </w:p>
    <w:p>
      <w:pPr>
        <w:pStyle w:val="Heading2"/>
        <w:spacing w:after="100" w:before="22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Configuration Item (CI)</w:t>
            </w:r>
          </w:p>
        </w:tc>
        <w:tc>
          <w:tcPr>
            <w:tcW w:type="dxa" w:w="6750"/>
            <w:shd w:fill="FFFFFF" w:val="clear"/>
            <w:tcMar>
              <w:top w:type="dxa" w:w="80"/>
              <w:left w:type="dxa" w:w="100"/>
              <w:bottom w:type="dxa" w:w="80"/>
              <w:right w:type="dxa" w:w="100"/>
            </w:tcMar>
          </w:tcPr>
          <w:p>
            <w:r>
              <w:rPr>
                <w:sz w:val="20"/>
                <w:szCs w:val="20"/>
              </w:rPr>
              <w:t xml:space="preserve">A software artefact under formal SCM control with a unique identifier and version history</w:t>
            </w:r>
          </w:p>
        </w:tc>
      </w:tr>
      <w:tr>
        <w:tc>
          <w:tcPr>
            <w:tcW w:type="dxa" w:w="2600"/>
            <w:shd w:fill="F2F2F2" w:val="clear"/>
            <w:tcMar>
              <w:top w:type="dxa" w:w="80"/>
              <w:left w:type="dxa" w:w="100"/>
              <w:bottom w:type="dxa" w:w="80"/>
              <w:right w:type="dxa" w:w="100"/>
            </w:tcMar>
          </w:tcPr>
          <w:p>
            <w:r>
              <w:rPr>
                <w:sz w:val="20"/>
                <w:szCs w:val="20"/>
              </w:rPr>
              <w:t xml:space="preserve">Functional Baseline</w:t>
            </w:r>
          </w:p>
        </w:tc>
        <w:tc>
          <w:tcPr>
            <w:tcW w:type="dxa" w:w="6750"/>
            <w:shd w:fill="F2F2F2" w:val="clear"/>
            <w:tcMar>
              <w:top w:type="dxa" w:w="80"/>
              <w:left w:type="dxa" w:w="100"/>
              <w:bottom w:type="dxa" w:w="80"/>
              <w:right w:type="dxa" w:w="100"/>
            </w:tcMar>
          </w:tcPr>
          <w:p>
            <w:r>
              <w:rPr>
                <w:sz w:val="20"/>
                <w:szCs w:val="20"/>
              </w:rPr>
              <w:t xml:space="preserve">Formally approved requirements — the 'what' the system must do</w:t>
            </w:r>
          </w:p>
        </w:tc>
      </w:tr>
      <w:tr>
        <w:tc>
          <w:tcPr>
            <w:tcW w:type="dxa" w:w="2600"/>
            <w:shd w:fill="FFFFFF" w:val="clear"/>
            <w:tcMar>
              <w:top w:type="dxa" w:w="80"/>
              <w:left w:type="dxa" w:w="100"/>
              <w:bottom w:type="dxa" w:w="80"/>
              <w:right w:type="dxa" w:w="100"/>
            </w:tcMar>
          </w:tcPr>
          <w:p>
            <w:r>
              <w:rPr>
                <w:sz w:val="20"/>
                <w:szCs w:val="20"/>
              </w:rPr>
              <w:t xml:space="preserve">Allocated Baseline</w:t>
            </w:r>
          </w:p>
        </w:tc>
        <w:tc>
          <w:tcPr>
            <w:tcW w:type="dxa" w:w="6750"/>
            <w:shd w:fill="FFFFFF" w:val="clear"/>
            <w:tcMar>
              <w:top w:type="dxa" w:w="80"/>
              <w:left w:type="dxa" w:w="100"/>
              <w:bottom w:type="dxa" w:w="80"/>
              <w:right w:type="dxa" w:w="100"/>
            </w:tcMar>
          </w:tcPr>
          <w:p>
            <w:r>
              <w:rPr>
                <w:sz w:val="20"/>
                <w:szCs w:val="20"/>
              </w:rPr>
              <w:t xml:space="preserve">Formally approved design — requirements distributed to components</w:t>
            </w:r>
          </w:p>
        </w:tc>
      </w:tr>
      <w:tr>
        <w:tc>
          <w:tcPr>
            <w:tcW w:type="dxa" w:w="2600"/>
            <w:shd w:fill="F2F2F2" w:val="clear"/>
            <w:tcMar>
              <w:top w:type="dxa" w:w="80"/>
              <w:left w:type="dxa" w:w="100"/>
              <w:bottom w:type="dxa" w:w="80"/>
              <w:right w:type="dxa" w:w="100"/>
            </w:tcMar>
          </w:tcPr>
          <w:p>
            <w:r>
              <w:rPr>
                <w:sz w:val="20"/>
                <w:szCs w:val="20"/>
              </w:rPr>
              <w:t xml:space="preserve">Developmental Baseline</w:t>
            </w:r>
          </w:p>
        </w:tc>
        <w:tc>
          <w:tcPr>
            <w:tcW w:type="dxa" w:w="6750"/>
            <w:shd w:fill="F2F2F2" w:val="clear"/>
            <w:tcMar>
              <w:top w:type="dxa" w:w="80"/>
              <w:left w:type="dxa" w:w="100"/>
              <w:bottom w:type="dxa" w:w="80"/>
              <w:right w:type="dxa" w:w="100"/>
            </w:tcMar>
          </w:tcPr>
          <w:p>
            <w:r>
              <w:rPr>
                <w:sz w:val="20"/>
                <w:szCs w:val="20"/>
              </w:rPr>
              <w:t xml:space="preserve">A stable interim snapshot used as a foundation for continuing work</w:t>
            </w:r>
          </w:p>
        </w:tc>
      </w:tr>
      <w:tr>
        <w:tc>
          <w:tcPr>
            <w:tcW w:type="dxa" w:w="2600"/>
            <w:shd w:fill="FFFFFF" w:val="clear"/>
            <w:tcMar>
              <w:top w:type="dxa" w:w="80"/>
              <w:left w:type="dxa" w:w="100"/>
              <w:bottom w:type="dxa" w:w="80"/>
              <w:right w:type="dxa" w:w="100"/>
            </w:tcMar>
          </w:tcPr>
          <w:p>
            <w:r>
              <w:rPr>
                <w:sz w:val="20"/>
                <w:szCs w:val="20"/>
              </w:rPr>
              <w:t xml:space="preserve">Product Baseline</w:t>
            </w:r>
          </w:p>
        </w:tc>
        <w:tc>
          <w:tcPr>
            <w:tcW w:type="dxa" w:w="6750"/>
            <w:shd w:fill="FFFFFF" w:val="clear"/>
            <w:tcMar>
              <w:top w:type="dxa" w:w="80"/>
              <w:left w:type="dxa" w:w="100"/>
              <w:bottom w:type="dxa" w:w="80"/>
              <w:right w:type="dxa" w:w="100"/>
            </w:tcMar>
          </w:tcPr>
          <w:p>
            <w:r>
              <w:rPr>
                <w:sz w:val="20"/>
                <w:szCs w:val="20"/>
              </w:rPr>
              <w:t xml:space="preserve">The fully tested, audited version approved for release</w:t>
            </w:r>
          </w:p>
        </w:tc>
      </w:tr>
      <w:tr>
        <w:tc>
          <w:tcPr>
            <w:tcW w:type="dxa" w:w="2600"/>
            <w:shd w:fill="F2F2F2" w:val="clear"/>
            <w:tcMar>
              <w:top w:type="dxa" w:w="80"/>
              <w:left w:type="dxa" w:w="100"/>
              <w:bottom w:type="dxa" w:w="80"/>
              <w:right w:type="dxa" w:w="100"/>
            </w:tcMar>
          </w:tcPr>
          <w:p>
            <w:r>
              <w:rPr>
                <w:sz w:val="20"/>
                <w:szCs w:val="20"/>
              </w:rPr>
              <w:t xml:space="preserve">Software Library</w:t>
            </w:r>
          </w:p>
        </w:tc>
        <w:tc>
          <w:tcPr>
            <w:tcW w:type="dxa" w:w="6750"/>
            <w:shd w:fill="F2F2F2" w:val="clear"/>
            <w:tcMar>
              <w:top w:type="dxa" w:w="80"/>
              <w:left w:type="dxa" w:w="100"/>
              <w:bottom w:type="dxa" w:w="80"/>
              <w:right w:type="dxa" w:w="100"/>
            </w:tcMar>
          </w:tcPr>
          <w:p>
            <w:r>
              <w:rPr>
                <w:sz w:val="20"/>
                <w:szCs w:val="20"/>
              </w:rPr>
              <w:t xml:space="preserve">The controlled repository holding all authorised versions of all CIs</w:t>
            </w:r>
          </w:p>
        </w:tc>
      </w:tr>
      <w:tr>
        <w:tc>
          <w:tcPr>
            <w:tcW w:type="dxa" w:w="2600"/>
            <w:shd w:fill="FFFFFF" w:val="clear"/>
            <w:tcMar>
              <w:top w:type="dxa" w:w="80"/>
              <w:left w:type="dxa" w:w="100"/>
              <w:bottom w:type="dxa" w:w="80"/>
              <w:right w:type="dxa" w:w="100"/>
            </w:tcMar>
          </w:tcPr>
          <w:p>
            <w:r>
              <w:rPr>
                <w:sz w:val="20"/>
                <w:szCs w:val="20"/>
              </w:rPr>
              <w:t xml:space="preserve">Semantic versioning</w:t>
            </w:r>
          </w:p>
        </w:tc>
        <w:tc>
          <w:tcPr>
            <w:tcW w:type="dxa" w:w="6750"/>
            <w:shd w:fill="FFFFFF" w:val="clear"/>
            <w:tcMar>
              <w:top w:type="dxa" w:w="80"/>
              <w:left w:type="dxa" w:w="100"/>
              <w:bottom w:type="dxa" w:w="80"/>
              <w:right w:type="dxa" w:w="100"/>
            </w:tcMar>
          </w:tcPr>
          <w:p>
            <w:r>
              <w:rPr>
                <w:sz w:val="20"/>
                <w:szCs w:val="20"/>
              </w:rPr>
              <w:t xml:space="preserve">MAJOR.MINOR.PATCH version numbering convention (e.g., 2.1.3)</w:t>
            </w:r>
          </w:p>
        </w:tc>
      </w:tr>
    </w:tbl>
    <w:p>
      <w:pPr>
        <w:pStyle w:val="Heading2"/>
        <w:spacing w:after="100" w:before="220"/>
      </w:pPr>
      <w:r>
        <w:rPr>
          <w:b/>
          <w:bCs/>
          <w:color w:val="1F4E79"/>
          <w:sz w:val="26"/>
          <w:szCs w:val="26"/>
        </w:rPr>
        <w:t xml:space="preserve">4. Real-Life Scenario</w:t>
      </w:r>
    </w:p>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Boeing 737 MAX MCAS Software</w:t>
            </w:r>
          </w:p>
          <w:p>
            <w:pPr>
              <w:spacing w:after="60" w:line="260"/>
            </w:pPr>
            <w:r>
              <w:rPr>
                <w:sz w:val="20"/>
                <w:szCs w:val="20"/>
              </w:rPr>
              <w:t xml:space="preserve">Changes were made to MCAS during development without fully updating the allocated baseline — the design document mapping requirements to components. Pilots were not informed of MCAS because the requirements document had not been updated to reflect the system's expanded role. The gap between what was specified and what was built was not caught by a Physical Configuration Audit. This is a configuration management problem, not just a coding problem.</w:t>
            </w:r>
          </w:p>
        </w:tc>
      </w:tr>
    </w:tbl>
    <w:p>
      <w:pPr>
        <w:pStyle w:val="Heading2"/>
        <w:spacing w:after="100" w:before="220"/>
      </w:pPr>
      <w:r>
        <w:rPr>
          <w:b/>
          <w:bCs/>
          <w:color w:val="1F4E79"/>
          <w:sz w:val="26"/>
          <w:szCs w:val="26"/>
        </w:rPr>
        <w:t xml:space="preserve">5. EMS Project Connection</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EMS PROJECT CONNECTION</w:t>
            </w:r>
          </w:p>
          <w:p>
            <w:pPr>
              <w:spacing w:after="60" w:line="260"/>
            </w:pPr>
            <w:r>
              <w:rPr>
                <w:sz w:val="20"/>
                <w:szCs w:val="20"/>
              </w:rPr>
              <w:t xml:space="preserve">Deliverable: create the EMS Configuration Item Register. For every item:</w:t>
            </w:r>
          </w:p>
          <w:p>
            <w:pPr>
              <w:spacing w:after="60" w:line="260"/>
            </w:pPr>
            <w:r>
              <w:rPr>
                <w:sz w:val="20"/>
                <w:szCs w:val="20"/>
              </w:rPr>
              <w:t xml:space="preserve">  • CI identifier (using the naming convention)</w:t>
            </w:r>
          </w:p>
          <w:p>
            <w:pPr>
              <w:spacing w:after="60" w:line="260"/>
            </w:pPr>
            <w:r>
              <w:rPr>
                <w:sz w:val="20"/>
                <w:szCs w:val="20"/>
              </w:rPr>
              <w:t xml:space="preserve">  • CI type (source, schema, config, doc, test)</w:t>
            </w:r>
          </w:p>
          <w:p>
            <w:pPr>
              <w:spacing w:after="60" w:line="260"/>
            </w:pPr>
            <w:r>
              <w:rPr>
                <w:sz w:val="20"/>
                <w:szCs w:val="20"/>
              </w:rPr>
              <w:t xml:space="preserve">  • Current version</w:t>
            </w:r>
          </w:p>
          <w:p>
            <w:pPr>
              <w:spacing w:after="60" w:line="260"/>
            </w:pPr>
            <w:r>
              <w:rPr>
                <w:sz w:val="20"/>
                <w:szCs w:val="20"/>
              </w:rPr>
              <w:t xml:space="preserve">  • Responsible person</w:t>
            </w:r>
          </w:p>
          <w:p>
            <w:pPr>
              <w:spacing w:after="60" w:line="260"/>
            </w:pPr>
            <w:r>
              <w:rPr>
                <w:sz w:val="20"/>
                <w:szCs w:val="20"/>
              </w:rPr>
              <w:t xml:space="preserve">Then establish the EMS Functional Baseline: document agreed requirements, get formal approval, create a git tag.</w:t>
            </w:r>
          </w:p>
          <w:p>
            <w:pPr>
              <w:spacing w:after="60" w:line="260"/>
            </w:pPr>
            <w:r>
              <w:rPr>
                <w:sz w:val="20"/>
                <w:szCs w:val="20"/>
              </w:rPr>
              <w:t xml:space="preserve">Template: EMS-FBL-001 | Date: [today] | Approver: [supervisor] | Commit: [git hash] | Status: APPROVED</w:t>
            </w:r>
          </w:p>
        </w:tc>
      </w:tr>
    </w:tbl>
    <w:p>
      <w:pPr>
        <w:pStyle w:val="Heading2"/>
        <w:spacing w:after="100" w:before="220"/>
      </w:pPr>
      <w:r>
        <w:rPr>
          <w:b/>
          <w:bCs/>
          <w:color w:val="1F4E79"/>
          <w:sz w:val="26"/>
          <w:szCs w:val="26"/>
        </w:rPr>
        <w:t xml:space="preserve">6. Summary</w:t>
      </w:r>
    </w:p>
    <w:p>
      <w:pPr>
        <w:spacing w:after="120" w:line="268"/>
      </w:pPr>
      <w:r>
        <w:rPr>
          <w:b w:val="false"/>
          <w:bCs w:val="false"/>
          <w:i w:val="false"/>
          <w:iCs w:val="false"/>
          <w:color w:val="1A1A1A"/>
          <w:sz w:val="21"/>
          <w:szCs w:val="21"/>
        </w:rPr>
        <w:t xml:space="preserve">Configuration Items are project artefacts whose unauthorised change could cause problems. Every CI needs a unique identifier, a version number, and an authoritative home in the software library. Baselines mark formal approval milestones: functional, allocated, developmental, and product. The software library is the single source of truth.</w:t>
      </w:r>
    </w:p>
    <w:p>
      <w:pPr>
        <w:pStyle w:val="Heading2"/>
        <w:spacing w:after="100" w:before="220"/>
      </w:pPr>
      <w:r>
        <w:rPr>
          <w:b/>
          <w:bCs/>
          <w:color w:val="1F4E79"/>
          <w:sz w:val="26"/>
          <w:szCs w:val="26"/>
        </w:rPr>
        <w:t xml:space="preserve">7. Review Questions</w:t>
      </w:r>
    </w:p>
    <w:p>
      <w:pPr>
        <w:pStyle w:val="ListParagraph"/>
        <w:numPr>
          <w:ilvl w:val="0"/>
          <w:numId w:val="3"/>
        </w:numPr>
        <w:spacing w:after="90" w:line="260"/>
      </w:pPr>
      <w:r>
        <w:rPr>
          <w:sz w:val="21"/>
          <w:szCs w:val="21"/>
        </w:rPr>
        <w:t xml:space="preserve">requirements.txt has no pinned versions (e.g., sqlalchemy not sqlalchemy==2.0.28). Why is this a CI problem?</w:t>
      </w:r>
    </w:p>
    <w:p>
      <w:pPr>
        <w:pStyle w:val="ListParagraph"/>
        <w:numPr>
          <w:ilvl w:val="0"/>
          <w:numId w:val="3"/>
        </w:numPr>
        <w:spacing w:after="90" w:line="260"/>
      </w:pPr>
      <w:r>
        <w:rPr>
          <w:sz w:val="21"/>
          <w:szCs w:val="21"/>
        </w:rPr>
        <w:t xml:space="preserve">Explain the difference between a Functional and Allocated Baseline with a concrete example.</w:t>
      </w:r>
    </w:p>
    <w:p>
      <w:pPr>
        <w:pStyle w:val="ListParagraph"/>
        <w:numPr>
          <w:ilvl w:val="0"/>
          <w:numId w:val="3"/>
        </w:numPr>
        <w:spacing w:after="90" w:line="260"/>
      </w:pPr>
      <w:r>
        <w:rPr>
          <w:sz w:val="21"/>
          <w:szCs w:val="21"/>
        </w:rPr>
        <w:t xml:space="preserve">A developer modifies EMS code locally and tests on their laptop. List three ways this causes problems without SCM control.</w:t>
      </w:r>
    </w:p>
    <w:p>
      <w:pPr>
        <w:pStyle w:val="ListParagraph"/>
        <w:numPr>
          <w:ilvl w:val="0"/>
          <w:numId w:val="3"/>
        </w:numPr>
        <w:spacing w:after="90" w:line="260"/>
      </w:pPr>
      <w:r>
        <w:rPr>
          <w:sz w:val="21"/>
          <w:szCs w:val="21"/>
        </w:rPr>
        <w:t xml:space="preserve">What access controls should the software library have? Who reads, writes, creates baselines?</w:t>
      </w:r>
    </w:p>
    <w:p>
      <w:pPr>
        <w:pStyle w:val="ListParagraph"/>
        <w:numPr>
          <w:ilvl w:val="0"/>
          <w:numId w:val="3"/>
        </w:numPr>
        <w:spacing w:after="90" w:line="260"/>
      </w:pPr>
      <w:r>
        <w:rPr>
          <w:sz w:val="21"/>
          <w:szCs w:val="21"/>
        </w:rPr>
        <w:t xml:space="preserve">Create CI identifiers for: (a) initial database migration v1.0, (b) user manual v2.1, (c) FastAPI test suite v2.0.</w:t>
      </w:r>
    </w:p>
    <w:p>
      <w:pPr>
        <w:pStyle w:val="Heading2"/>
        <w:spacing w:after="100" w:before="220"/>
      </w:pPr>
      <w:r>
        <w:rPr>
          <w:b/>
          <w:bCs/>
          <w:color w:val="1F4E79"/>
          <w:sz w:val="26"/>
          <w:szCs w:val="26"/>
        </w:rPr>
        <w:t xml:space="preserve">8. Further Reading</w:t>
      </w:r>
    </w:p>
    <w:p>
      <w:pPr>
        <w:pStyle w:val="ListParagraph"/>
        <w:numPr>
          <w:ilvl w:val="0"/>
          <w:numId w:val="2"/>
        </w:numPr>
        <w:spacing w:after="80" w:line="260"/>
      </w:pPr>
      <w:r>
        <w:rPr>
          <w:sz w:val="21"/>
          <w:szCs w:val="21"/>
        </w:rPr>
        <w:t xml:space="preserve">Semantic Versioning specification — semver.org</w:t>
      </w:r>
    </w:p>
    <w:p>
      <w:pPr>
        <w:pStyle w:val="ListParagraph"/>
        <w:numPr>
          <w:ilvl w:val="0"/>
          <w:numId w:val="2"/>
        </w:numPr>
        <w:spacing w:after="80" w:line="260"/>
      </w:pPr>
      <w:r>
        <w:rPr>
          <w:sz w:val="21"/>
          <w:szCs w:val="21"/>
        </w:rPr>
        <w:t xml:space="preserve">Git documentation on tagging — git-scm.com/book</w:t>
      </w:r>
    </w:p>
    <w:p>
      <w:pPr>
        <w:pStyle w:val="ListParagraph"/>
        <w:numPr>
          <w:ilvl w:val="0"/>
          <w:numId w:val="2"/>
        </w:numPr>
        <w:spacing w:after="80" w:line="260"/>
      </w:pPr>
      <w:r>
        <w:rPr>
          <w:sz w:val="21"/>
          <w:szCs w:val="21"/>
        </w:rPr>
        <w:t xml:space="preserve">IEEE 828-2012 — ieee.org</w:t>
      </w:r>
    </w:p>
    <w:p>
      <w:pPr>
        <w:spacing w:after="120"/>
      </w:pPr>
    </w:p>
    <w:p>
      <w:pPr>
        <w:pageBreakBefore/>
        <w:shd w:fill="1F4E79" w:val="clear"/>
        <w:spacing w:after="0" w:before="0"/>
      </w:pPr>
      <w:r>
        <w:rPr>
          <w:rFonts w:ascii="Calibri" w:cs="Calibri" w:eastAsia="Calibri" w:hAnsi="Calibri"/>
          <w:b/>
          <w:bCs/>
          <w:color w:val="FFFFFF"/>
          <w:sz w:val="32"/>
          <w:szCs w:val="32"/>
        </w:rPr>
        <w:t xml:space="preserve">WEEK 4  ─  CONFIGURATION CONTROL — THE CHANGE PROCESS</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The Unauthorised Rubric Change</w:t>
            </w:r>
          </w:p>
          <w:p>
            <w:pPr>
              <w:spacing w:after="60" w:line="260"/>
            </w:pPr>
            <w:r>
              <w:rPr>
                <w:sz w:val="20"/>
                <w:szCs w:val="20"/>
              </w:rPr>
              <w:t xml:space="preserve">Midway through semester, a lecturer notices that rubric weights have changed — 'Evidence of Understanding' dropped from 10 to 8 points. A developer changed the rubric constants to 'fix a display issue' without raising a CR, without informing the team, and without testing. Fourteen lecturers have been scoring against the wrong weights for two weeks. Every assessment needs recalculation. Configuration control — requiring a formal CR for any rubric modification — would have prevented this entirely.</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Describe the full Change Request lifecycle from initiation to closure.</w:t>
      </w:r>
    </w:p>
    <w:p>
      <w:pPr>
        <w:pStyle w:val="ListParagraph"/>
        <w:numPr>
          <w:ilvl w:val="0"/>
          <w:numId w:val="2"/>
        </w:numPr>
        <w:spacing w:after="80" w:line="260"/>
      </w:pPr>
      <w:r>
        <w:rPr>
          <w:sz w:val="21"/>
          <w:szCs w:val="21"/>
        </w:rPr>
        <w:t xml:space="preserve">Explain the structure and authority of a Change Control Board.</w:t>
      </w:r>
    </w:p>
    <w:p>
      <w:pPr>
        <w:pStyle w:val="ListParagraph"/>
        <w:numPr>
          <w:ilvl w:val="0"/>
          <w:numId w:val="2"/>
        </w:numPr>
        <w:spacing w:after="80" w:line="260"/>
      </w:pPr>
      <w:r>
        <w:rPr>
          <w:sz w:val="21"/>
          <w:szCs w:val="21"/>
        </w:rPr>
        <w:t xml:space="preserve">Conduct an impact analysis for a proposed change.</w:t>
      </w:r>
    </w:p>
    <w:p>
      <w:pPr>
        <w:pStyle w:val="ListParagraph"/>
        <w:numPr>
          <w:ilvl w:val="0"/>
          <w:numId w:val="2"/>
        </w:numPr>
        <w:spacing w:after="80" w:line="260"/>
      </w:pPr>
      <w:r>
        <w:rPr>
          <w:sz w:val="21"/>
          <w:szCs w:val="21"/>
        </w:rPr>
        <w:t xml:space="preserve">Distinguish between approved, deferred, and rejected changes.</w:t>
      </w:r>
    </w:p>
    <w:p>
      <w:pPr>
        <w:pStyle w:val="ListParagraph"/>
        <w:numPr>
          <w:ilvl w:val="0"/>
          <w:numId w:val="2"/>
        </w:numPr>
        <w:spacing w:after="80" w:line="260"/>
      </w:pPr>
      <w:r>
        <w:rPr>
          <w:sz w:val="21"/>
          <w:szCs w:val="21"/>
        </w:rPr>
        <w:t xml:space="preserve">Simulate a CCB meeting for proposed EMS changes.</w:t>
      </w:r>
    </w:p>
    <w:p>
      <w:pPr>
        <w:spacing w:after="60" w:before="100"/>
        <w:jc w:val="center"/>
      </w:pPr>
      <w:r>
        <w:drawing>
          <wp:inline distT="0" distB="0" distL="0" distR="0">
            <wp:extent cx="3524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4191000"/>
                    </a:xfrm>
                    <a:prstGeom prst="rect">
                      <a:avLst/>
                    </a:prstGeom>
                  </pic:spPr>
                </pic:pic>
              </a:graphicData>
            </a:graphic>
          </wp:inline>
        </w:drawing>
      </w:r>
    </w:p>
    <w:p>
      <w:pPr>
        <w:spacing w:after="180"/>
        <w:jc w:val="center"/>
      </w:pPr>
      <w:r>
        <w:rPr>
          <w:b/>
          <w:bCs/>
          <w:i/>
          <w:iCs/>
          <w:color w:val="1F4E79"/>
          <w:sz w:val="19"/>
          <w:szCs w:val="19"/>
        </w:rPr>
        <w:t xml:space="preserve">Figure 3: Change Request Lifecycle and CCB Decision Process</w:t>
      </w:r>
    </w:p>
    <w:p>
      <w:pPr>
        <w:spacing w:after="140" w:line="260"/>
      </w:pPr>
      <w:r>
        <w:rPr>
          <w:i/>
          <w:iCs/>
          <w:color w:val="595959"/>
          <w:sz w:val="20"/>
          <w:szCs w:val="20"/>
        </w:rPr>
        <w:t xml:space="preserve">Every proposed change to a controlled CI must follow this path: formal CR → impact analysis → CCB review → decision → implementation (if approved) → verification → status accounting update. No step can be skipped. An implementation without preceding approval is an unauthorised change — a violation regardless of technical correctness.</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4.1 The Change Request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2800"/>
        <w:gridCol w:w="4150"/>
      </w:tblGrid>
      <w:tr>
        <w:trPr>
          <w:tblHeader/>
        </w:trPr>
        <w:tc>
          <w:tcPr>
            <w:tcW w:type="dxa" w:w="2400"/>
            <w:shd w:fill="1F4E79" w:val="clear"/>
            <w:tcMar>
              <w:top w:type="dxa" w:w="80"/>
              <w:left w:type="dxa" w:w="100"/>
              <w:bottom w:type="dxa" w:w="80"/>
              <w:right w:type="dxa" w:w="100"/>
            </w:tcMar>
          </w:tcPr>
          <w:p>
            <w:r>
              <w:rPr>
                <w:b/>
                <w:bCs/>
                <w:color w:val="FFFFFF"/>
                <w:sz w:val="19"/>
                <w:szCs w:val="19"/>
              </w:rPr>
              <w:t xml:space="preserve">CR Field</w:t>
            </w:r>
          </w:p>
        </w:tc>
        <w:tc>
          <w:tcPr>
            <w:tcW w:type="dxa" w:w="2800"/>
            <w:shd w:fill="1F4E79" w:val="clear"/>
            <w:tcMar>
              <w:top w:type="dxa" w:w="80"/>
              <w:left w:type="dxa" w:w="100"/>
              <w:bottom w:type="dxa" w:w="80"/>
              <w:right w:type="dxa" w:w="100"/>
            </w:tcMar>
          </w:tcPr>
          <w:p>
            <w:r>
              <w:rPr>
                <w:b/>
                <w:bCs/>
                <w:color w:val="FFFFFF"/>
                <w:sz w:val="19"/>
                <w:szCs w:val="19"/>
              </w:rPr>
              <w:t xml:space="preserve">Purpose</w:t>
            </w:r>
          </w:p>
        </w:tc>
        <w:tc>
          <w:tcPr>
            <w:tcW w:type="dxa" w:w="4150"/>
            <w:shd w:fill="1F4E79" w:val="clear"/>
            <w:tcMar>
              <w:top w:type="dxa" w:w="80"/>
              <w:left w:type="dxa" w:w="100"/>
              <w:bottom w:type="dxa" w:w="80"/>
              <w:right w:type="dxa" w:w="100"/>
            </w:tcMar>
          </w:tcPr>
          <w:p>
            <w:r>
              <w:rPr>
                <w:b/>
                <w:bCs/>
                <w:color w:val="FFFFFF"/>
                <w:sz w:val="19"/>
                <w:szCs w:val="19"/>
              </w:rPr>
              <w:t xml:space="preserve">EMS Example</w:t>
            </w:r>
          </w:p>
        </w:tc>
      </w:tr>
      <w:tr>
        <w:tc>
          <w:tcPr>
            <w:tcW w:type="dxa" w:w="2400"/>
            <w:shd w:fill="FFFFFF" w:val="clear"/>
            <w:tcMar>
              <w:top w:type="dxa" w:w="80"/>
              <w:left w:type="dxa" w:w="100"/>
              <w:bottom w:type="dxa" w:w="80"/>
              <w:right w:type="dxa" w:w="100"/>
            </w:tcMar>
          </w:tcPr>
          <w:p>
            <w:r>
              <w:rPr>
                <w:sz w:val="20"/>
                <w:szCs w:val="20"/>
              </w:rPr>
              <w:t xml:space="preserve">CR Identifier</w:t>
            </w:r>
          </w:p>
        </w:tc>
        <w:tc>
          <w:tcPr>
            <w:tcW w:type="dxa" w:w="2800"/>
            <w:shd w:fill="FFFFFF" w:val="clear"/>
            <w:tcMar>
              <w:top w:type="dxa" w:w="80"/>
              <w:left w:type="dxa" w:w="100"/>
              <w:bottom w:type="dxa" w:w="80"/>
              <w:right w:type="dxa" w:w="100"/>
            </w:tcMar>
          </w:tcPr>
          <w:p>
            <w:r>
              <w:rPr>
                <w:sz w:val="20"/>
                <w:szCs w:val="20"/>
              </w:rPr>
              <w:t xml:space="preserve">Unique reference</w:t>
            </w:r>
          </w:p>
        </w:tc>
        <w:tc>
          <w:tcPr>
            <w:tcW w:type="dxa" w:w="4150"/>
            <w:shd w:fill="FFFFFF" w:val="clear"/>
            <w:tcMar>
              <w:top w:type="dxa" w:w="80"/>
              <w:left w:type="dxa" w:w="100"/>
              <w:bottom w:type="dxa" w:w="80"/>
              <w:right w:type="dxa" w:w="100"/>
            </w:tcMar>
          </w:tcPr>
          <w:p>
            <w:r>
              <w:rPr>
                <w:sz w:val="20"/>
                <w:szCs w:val="20"/>
              </w:rPr>
              <w:t xml:space="preserve">EMS-CR-0047</w:t>
            </w:r>
          </w:p>
        </w:tc>
      </w:tr>
      <w:tr>
        <w:tc>
          <w:tcPr>
            <w:tcW w:type="dxa" w:w="2400"/>
            <w:shd w:fill="F2F2F2" w:val="clear"/>
            <w:tcMar>
              <w:top w:type="dxa" w:w="80"/>
              <w:left w:type="dxa" w:w="100"/>
              <w:bottom w:type="dxa" w:w="80"/>
              <w:right w:type="dxa" w:w="100"/>
            </w:tcMar>
          </w:tcPr>
          <w:p>
            <w:r>
              <w:rPr>
                <w:sz w:val="20"/>
                <w:szCs w:val="20"/>
              </w:rPr>
              <w:t xml:space="preserve">Date Raised</w:t>
            </w:r>
          </w:p>
        </w:tc>
        <w:tc>
          <w:tcPr>
            <w:tcW w:type="dxa" w:w="2800"/>
            <w:shd w:fill="F2F2F2" w:val="clear"/>
            <w:tcMar>
              <w:top w:type="dxa" w:w="80"/>
              <w:left w:type="dxa" w:w="100"/>
              <w:bottom w:type="dxa" w:w="80"/>
              <w:right w:type="dxa" w:w="100"/>
            </w:tcMar>
          </w:tcPr>
          <w:p>
            <w:r>
              <w:rPr>
                <w:sz w:val="20"/>
                <w:szCs w:val="20"/>
              </w:rPr>
              <w:t xml:space="preserve">When submitted</w:t>
            </w:r>
          </w:p>
        </w:tc>
        <w:tc>
          <w:tcPr>
            <w:tcW w:type="dxa" w:w="4150"/>
            <w:shd w:fill="F2F2F2" w:val="clear"/>
            <w:tcMar>
              <w:top w:type="dxa" w:w="80"/>
              <w:left w:type="dxa" w:w="100"/>
              <w:bottom w:type="dxa" w:w="80"/>
              <w:right w:type="dxa" w:w="100"/>
            </w:tcMar>
          </w:tcPr>
          <w:p>
            <w:r>
              <w:rPr>
                <w:sz w:val="20"/>
                <w:szCs w:val="20"/>
              </w:rPr>
              <w:t xml:space="preserve">2026-03-15</w:t>
            </w:r>
          </w:p>
        </w:tc>
      </w:tr>
      <w:tr>
        <w:tc>
          <w:tcPr>
            <w:tcW w:type="dxa" w:w="2400"/>
            <w:shd w:fill="FFFFFF" w:val="clear"/>
            <w:tcMar>
              <w:top w:type="dxa" w:w="80"/>
              <w:left w:type="dxa" w:w="100"/>
              <w:bottom w:type="dxa" w:w="80"/>
              <w:right w:type="dxa" w:w="100"/>
            </w:tcMar>
          </w:tcPr>
          <w:p>
            <w:r>
              <w:rPr>
                <w:sz w:val="20"/>
                <w:szCs w:val="20"/>
              </w:rPr>
              <w:t xml:space="preserve">Requestor</w:t>
            </w:r>
          </w:p>
        </w:tc>
        <w:tc>
          <w:tcPr>
            <w:tcW w:type="dxa" w:w="2800"/>
            <w:shd w:fill="FFFFFF" w:val="clear"/>
            <w:tcMar>
              <w:top w:type="dxa" w:w="80"/>
              <w:left w:type="dxa" w:w="100"/>
              <w:bottom w:type="dxa" w:w="80"/>
              <w:right w:type="dxa" w:w="100"/>
            </w:tcMar>
          </w:tcPr>
          <w:p>
            <w:r>
              <w:rPr>
                <w:sz w:val="20"/>
                <w:szCs w:val="20"/>
              </w:rPr>
              <w:t xml:space="preserve">Who is asking</w:t>
            </w:r>
          </w:p>
        </w:tc>
        <w:tc>
          <w:tcPr>
            <w:tcW w:type="dxa" w:w="4150"/>
            <w:shd w:fill="FFFFFF" w:val="clear"/>
            <w:tcMar>
              <w:top w:type="dxa" w:w="80"/>
              <w:left w:type="dxa" w:w="100"/>
              <w:bottom w:type="dxa" w:w="80"/>
              <w:right w:type="dxa" w:w="100"/>
            </w:tcMar>
          </w:tcPr>
          <w:p>
            <w:r>
              <w:rPr>
                <w:sz w:val="20"/>
                <w:szCs w:val="20"/>
              </w:rPr>
              <w:t xml:space="preserve">Lecturer: Dr. Amaka Okonkwo</w:t>
            </w:r>
          </w:p>
        </w:tc>
      </w:tr>
      <w:tr>
        <w:tc>
          <w:tcPr>
            <w:tcW w:type="dxa" w:w="2400"/>
            <w:shd w:fill="F2F2F2" w:val="clear"/>
            <w:tcMar>
              <w:top w:type="dxa" w:w="80"/>
              <w:left w:type="dxa" w:w="100"/>
              <w:bottom w:type="dxa" w:w="80"/>
              <w:right w:type="dxa" w:w="100"/>
            </w:tcMar>
          </w:tcPr>
          <w:p>
            <w:r>
              <w:rPr>
                <w:sz w:val="20"/>
                <w:szCs w:val="20"/>
              </w:rPr>
              <w:t xml:space="preserve">Affected CIs</w:t>
            </w:r>
          </w:p>
        </w:tc>
        <w:tc>
          <w:tcPr>
            <w:tcW w:type="dxa" w:w="2800"/>
            <w:shd w:fill="F2F2F2" w:val="clear"/>
            <w:tcMar>
              <w:top w:type="dxa" w:w="80"/>
              <w:left w:type="dxa" w:w="100"/>
              <w:bottom w:type="dxa" w:w="80"/>
              <w:right w:type="dxa" w:w="100"/>
            </w:tcMar>
          </w:tcPr>
          <w:p>
            <w:r>
              <w:rPr>
                <w:sz w:val="20"/>
                <w:szCs w:val="20"/>
              </w:rPr>
              <w:t xml:space="preserve">Which CIs will be modified</w:t>
            </w:r>
          </w:p>
        </w:tc>
        <w:tc>
          <w:tcPr>
            <w:tcW w:type="dxa" w:w="4150"/>
            <w:shd w:fill="F2F2F2" w:val="clear"/>
            <w:tcMar>
              <w:top w:type="dxa" w:w="80"/>
              <w:left w:type="dxa" w:w="100"/>
              <w:bottom w:type="dxa" w:w="80"/>
              <w:right w:type="dxa" w:w="100"/>
            </w:tcMar>
          </w:tcPr>
          <w:p>
            <w:r>
              <w:rPr>
                <w:sz w:val="20"/>
                <w:szCs w:val="20"/>
              </w:rPr>
              <w:t xml:space="preserve">EMS-SRC-001 (assessments.py), EMS-SCH-003 (rubric schema)</w:t>
            </w:r>
          </w:p>
        </w:tc>
      </w:tr>
      <w:tr>
        <w:tc>
          <w:tcPr>
            <w:tcW w:type="dxa" w:w="2400"/>
            <w:shd w:fill="FFFFFF" w:val="clear"/>
            <w:tcMar>
              <w:top w:type="dxa" w:w="80"/>
              <w:left w:type="dxa" w:w="100"/>
              <w:bottom w:type="dxa" w:w="80"/>
              <w:right w:type="dxa" w:w="100"/>
            </w:tcMar>
          </w:tcPr>
          <w:p>
            <w:r>
              <w:rPr>
                <w:sz w:val="20"/>
                <w:szCs w:val="20"/>
              </w:rPr>
              <w:t xml:space="preserve">Description</w:t>
            </w:r>
          </w:p>
        </w:tc>
        <w:tc>
          <w:tcPr>
            <w:tcW w:type="dxa" w:w="2800"/>
            <w:shd w:fill="FFFFFF" w:val="clear"/>
            <w:tcMar>
              <w:top w:type="dxa" w:w="80"/>
              <w:left w:type="dxa" w:w="100"/>
              <w:bottom w:type="dxa" w:w="80"/>
              <w:right w:type="dxa" w:w="100"/>
            </w:tcMar>
          </w:tcPr>
          <w:p>
            <w:r>
              <w:rPr>
                <w:sz w:val="20"/>
                <w:szCs w:val="20"/>
              </w:rPr>
              <w:t xml:space="preserve">What change and why</w:t>
            </w:r>
          </w:p>
        </w:tc>
        <w:tc>
          <w:tcPr>
            <w:tcW w:type="dxa" w:w="4150"/>
            <w:shd w:fill="FFFFFF" w:val="clear"/>
            <w:tcMar>
              <w:top w:type="dxa" w:w="80"/>
              <w:left w:type="dxa" w:w="100"/>
              <w:bottom w:type="dxa" w:w="80"/>
              <w:right w:type="dxa" w:w="100"/>
            </w:tcMar>
          </w:tcPr>
          <w:p>
            <w:r>
              <w:rPr>
                <w:sz w:val="20"/>
                <w:szCs w:val="20"/>
              </w:rPr>
              <w:t xml:space="preserve">Add 'Code Quality' criterion worth 5 points — requested by CS programme coordinator</w:t>
            </w:r>
          </w:p>
        </w:tc>
      </w:tr>
      <w:tr>
        <w:tc>
          <w:tcPr>
            <w:tcW w:type="dxa" w:w="2400"/>
            <w:shd w:fill="F2F2F2" w:val="clear"/>
            <w:tcMar>
              <w:top w:type="dxa" w:w="80"/>
              <w:left w:type="dxa" w:w="100"/>
              <w:bottom w:type="dxa" w:w="80"/>
              <w:right w:type="dxa" w:w="100"/>
            </w:tcMar>
          </w:tcPr>
          <w:p>
            <w:r>
              <w:rPr>
                <w:sz w:val="20"/>
                <w:szCs w:val="20"/>
              </w:rPr>
              <w:t xml:space="preserve">Impact Analysis</w:t>
            </w:r>
          </w:p>
        </w:tc>
        <w:tc>
          <w:tcPr>
            <w:tcW w:type="dxa" w:w="2800"/>
            <w:shd w:fill="F2F2F2" w:val="clear"/>
            <w:tcMar>
              <w:top w:type="dxa" w:w="80"/>
              <w:left w:type="dxa" w:w="100"/>
              <w:bottom w:type="dxa" w:w="80"/>
              <w:right w:type="dxa" w:w="100"/>
            </w:tcMar>
          </w:tcPr>
          <w:p>
            <w:r>
              <w:rPr>
                <w:sz w:val="20"/>
                <w:szCs w:val="20"/>
              </w:rPr>
              <w:t xml:space="preserve">Cost, risk, schedule, dependency impact</w:t>
            </w:r>
          </w:p>
        </w:tc>
        <w:tc>
          <w:tcPr>
            <w:tcW w:type="dxa" w:w="4150"/>
            <w:shd w:fill="F2F2F2" w:val="clear"/>
            <w:tcMar>
              <w:top w:type="dxa" w:w="80"/>
              <w:left w:type="dxa" w:w="100"/>
              <w:bottom w:type="dxa" w:w="80"/>
              <w:right w:type="dxa" w:w="100"/>
            </w:tcMar>
          </w:tcPr>
          <w:p>
            <w:r>
              <w:rPr>
                <w:sz w:val="20"/>
                <w:szCs w:val="20"/>
              </w:rPr>
              <w:t xml:space="preserve">5h development; re-normalise 3 rubric tables; affects all 4 programme tracks</w:t>
            </w:r>
          </w:p>
        </w:tc>
      </w:tr>
      <w:tr>
        <w:tc>
          <w:tcPr>
            <w:tcW w:type="dxa" w:w="2400"/>
            <w:shd w:fill="FFFFFF" w:val="clear"/>
            <w:tcMar>
              <w:top w:type="dxa" w:w="80"/>
              <w:left w:type="dxa" w:w="100"/>
              <w:bottom w:type="dxa" w:w="80"/>
              <w:right w:type="dxa" w:w="100"/>
            </w:tcMar>
          </w:tcPr>
          <w:p>
            <w:r>
              <w:rPr>
                <w:sz w:val="20"/>
                <w:szCs w:val="20"/>
              </w:rPr>
              <w:t xml:space="preserve">Priority</w:t>
            </w:r>
          </w:p>
        </w:tc>
        <w:tc>
          <w:tcPr>
            <w:tcW w:type="dxa" w:w="2800"/>
            <w:shd w:fill="FFFFFF" w:val="clear"/>
            <w:tcMar>
              <w:top w:type="dxa" w:w="80"/>
              <w:left w:type="dxa" w:w="100"/>
              <w:bottom w:type="dxa" w:w="80"/>
              <w:right w:type="dxa" w:w="100"/>
            </w:tcMar>
          </w:tcPr>
          <w:p>
            <w:r>
              <w:rPr>
                <w:sz w:val="20"/>
                <w:szCs w:val="20"/>
              </w:rPr>
              <w:t xml:space="preserve">Urgency</w:t>
            </w:r>
          </w:p>
        </w:tc>
        <w:tc>
          <w:tcPr>
            <w:tcW w:type="dxa" w:w="4150"/>
            <w:shd w:fill="FFFFFF" w:val="clear"/>
            <w:tcMar>
              <w:top w:type="dxa" w:w="80"/>
              <w:left w:type="dxa" w:w="100"/>
              <w:bottom w:type="dxa" w:w="80"/>
              <w:right w:type="dxa" w:w="100"/>
            </w:tcMar>
          </w:tcPr>
          <w:p>
            <w:r>
              <w:rPr>
                <w:sz w:val="20"/>
                <w:szCs w:val="20"/>
              </w:rPr>
              <w:t xml:space="preserve">HIGH — assessment period begins in 2 weeks</w:t>
            </w:r>
          </w:p>
        </w:tc>
      </w:tr>
      <w:tr>
        <w:tc>
          <w:tcPr>
            <w:tcW w:type="dxa" w:w="2400"/>
            <w:shd w:fill="F2F2F2" w:val="clear"/>
            <w:tcMar>
              <w:top w:type="dxa" w:w="80"/>
              <w:left w:type="dxa" w:w="100"/>
              <w:bottom w:type="dxa" w:w="80"/>
              <w:right w:type="dxa" w:w="100"/>
            </w:tcMar>
          </w:tcPr>
          <w:p>
            <w:r>
              <w:rPr>
                <w:sz w:val="20"/>
                <w:szCs w:val="20"/>
              </w:rPr>
              <w:t xml:space="preserve">CCB Decision</w:t>
            </w:r>
          </w:p>
        </w:tc>
        <w:tc>
          <w:tcPr>
            <w:tcW w:type="dxa" w:w="2800"/>
            <w:shd w:fill="F2F2F2" w:val="clear"/>
            <w:tcMar>
              <w:top w:type="dxa" w:w="80"/>
              <w:left w:type="dxa" w:w="100"/>
              <w:bottom w:type="dxa" w:w="80"/>
              <w:right w:type="dxa" w:w="100"/>
            </w:tcMar>
          </w:tcPr>
          <w:p>
            <w:r>
              <w:rPr>
                <w:sz w:val="20"/>
                <w:szCs w:val="20"/>
              </w:rPr>
              <w:t xml:space="preserve">Outcome</w:t>
            </w:r>
          </w:p>
        </w:tc>
        <w:tc>
          <w:tcPr>
            <w:tcW w:type="dxa" w:w="4150"/>
            <w:shd w:fill="F2F2F2" w:val="clear"/>
            <w:tcMar>
              <w:top w:type="dxa" w:w="80"/>
              <w:left w:type="dxa" w:w="100"/>
              <w:bottom w:type="dxa" w:w="80"/>
              <w:right w:type="dxa" w:w="100"/>
            </w:tcMar>
          </w:tcPr>
          <w:p>
            <w:r>
              <w:rPr>
                <w:sz w:val="20"/>
                <w:szCs w:val="20"/>
              </w:rPr>
              <w:t xml:space="preserve">Approved / Deferred / Rejected</w:t>
            </w:r>
          </w:p>
        </w:tc>
      </w:tr>
      <w:tr>
        <w:tc>
          <w:tcPr>
            <w:tcW w:type="dxa" w:w="2400"/>
            <w:shd w:fill="FFFFFF" w:val="clear"/>
            <w:tcMar>
              <w:top w:type="dxa" w:w="80"/>
              <w:left w:type="dxa" w:w="100"/>
              <w:bottom w:type="dxa" w:w="80"/>
              <w:right w:type="dxa" w:w="100"/>
            </w:tcMar>
          </w:tcPr>
          <w:p>
            <w:r>
              <w:rPr>
                <w:sz w:val="20"/>
                <w:szCs w:val="20"/>
              </w:rPr>
              <w:t xml:space="preserve">Implementation Date</w:t>
            </w:r>
          </w:p>
        </w:tc>
        <w:tc>
          <w:tcPr>
            <w:tcW w:type="dxa" w:w="2800"/>
            <w:shd w:fill="FFFFFF" w:val="clear"/>
            <w:tcMar>
              <w:top w:type="dxa" w:w="80"/>
              <w:left w:type="dxa" w:w="100"/>
              <w:bottom w:type="dxa" w:w="80"/>
              <w:right w:type="dxa" w:w="100"/>
            </w:tcMar>
          </w:tcPr>
          <w:p>
            <w:r>
              <w:rPr>
                <w:sz w:val="20"/>
                <w:szCs w:val="20"/>
              </w:rPr>
              <w:t xml:space="preserve">When completed</w:t>
            </w:r>
          </w:p>
        </w:tc>
        <w:tc>
          <w:tcPr>
            <w:tcW w:type="dxa" w:w="4150"/>
            <w:shd w:fill="FFFFFF" w:val="clear"/>
            <w:tcMar>
              <w:top w:type="dxa" w:w="80"/>
              <w:left w:type="dxa" w:w="100"/>
              <w:bottom w:type="dxa" w:w="80"/>
              <w:right w:type="dxa" w:w="100"/>
            </w:tcMar>
          </w:tcPr>
          <w:p>
            <w:r>
              <w:rPr>
                <w:sz w:val="20"/>
                <w:szCs w:val="20"/>
              </w:rPr>
              <w:t xml:space="preserve">(filled after implementation)</w:t>
            </w:r>
          </w:p>
        </w:tc>
      </w:tr>
    </w:tbl>
    <w:p>
      <w:pPr>
        <w:pStyle w:val="Heading3"/>
        <w:spacing w:after="80" w:before="160"/>
      </w:pPr>
      <w:r>
        <w:rPr>
          <w:b/>
          <w:bCs/>
          <w:color w:val="E36C0A"/>
          <w:sz w:val="22"/>
          <w:szCs w:val="22"/>
        </w:rPr>
        <w:t xml:space="preserve">4.2 The Change Control Board</w:t>
      </w:r>
    </w:p>
    <w:p>
      <w:pPr>
        <w:spacing w:after="120" w:line="268"/>
      </w:pPr>
      <w:r>
        <w:rPr>
          <w:b w:val="false"/>
          <w:bCs w:val="false"/>
          <w:i w:val="false"/>
          <w:iCs w:val="false"/>
          <w:color w:val="1A1A1A"/>
          <w:sz w:val="21"/>
          <w:szCs w:val="21"/>
        </w:rPr>
        <w:t xml:space="preserve">The CCB has three decision options: Approve (implement as described), Defer (valid but delayed to a future release), or Reject (will not be implemented, with documented reasons). Every decision must be recorded with its rationale. The CCB meeting produces formal minutes that become part of the status accounting record.</w:t>
      </w:r>
    </w:p>
    <w:p>
      <w:pPr>
        <w:pStyle w:val="Heading3"/>
        <w:spacing w:after="80" w:before="160"/>
      </w:pPr>
      <w:r>
        <w:rPr>
          <w:b/>
          <w:bCs/>
          <w:color w:val="E36C0A"/>
          <w:sz w:val="22"/>
          <w:szCs w:val="22"/>
        </w:rPr>
        <w:t xml:space="preserve">4.3 Impact Analysis</w:t>
      </w:r>
    </w:p>
    <w:tbl>
      <w:tblPr>
        <w:tblW w:type="dxa" w:w="9350"/>
        <w:tblBorders>
          <w:top w:val="single" w:color="264F78" w:sz="6"/>
          <w:left w:val="single" w:color="264F78" w:sz="24"/>
          <w:bottom w:val="single" w:color="264F78" w:sz="6"/>
          <w:right w:val="single" w:color="264F78" w:sz="6"/>
          <w:insideH w:val="none"/>
          <w:insideV w:val="none"/>
        </w:tblBorders>
      </w:tblPr>
      <w:tblGrid>
        <w:gridCol w:w="9350"/>
      </w:tblGrid>
      <w:tr>
        <w:tc>
          <w:tcPr>
            <w:shd w:fill="264F78" w:val="clear"/>
            <w:tcMar>
              <w:top w:type="dxa" w:w="60"/>
              <w:left w:type="dxa" w:w="180"/>
              <w:bottom w:type="dxa" w:w="40"/>
              <w:right w:type="dxa" w:w="180"/>
            </w:tcMar>
          </w:tcPr>
          <w:p>
            <w:r>
              <w:rPr>
                <w:rFonts w:ascii="Courier New" w:cs="Courier New" w:eastAsia="Courier New" w:hAnsi="Courier New"/>
                <w:b/>
                <w:bCs/>
                <w:color w:val="FFFFFF"/>
                <w:sz w:val="18"/>
                <w:szCs w:val="18"/>
              </w:rPr>
              <w:t xml:space="preserve">Impact analysis document for EMS-CR-0047</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Impact Analysis Template — EMS-CR-0047</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Add 'Code Quality' rubric criterion (5 points)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Affected CIs: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EMS-SRC-001  models/assessment.py      — add new RubricField entry</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EMS-SRC-001  schemas/assessment.py     — update Pydantic schema</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EMS-SCH-003  migration_003_add_cq.py   — new migration script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EMS-TST-002  test_assessments.py       — update 11 existing tests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Estimated effort:   5 hours development + 2 hours testing</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Risk if approved:   Medium — requires data migration on existing records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Risk if not approved: Low — current rubric functions correctly</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Recommendation:     APPROVE — implement before next assessment cycle</w:t>
            </w:r>
          </w:p>
        </w:tc>
      </w:tr>
    </w:tbl>
    <w:p>
      <w:pPr>
        <w:pStyle w:val="Heading3"/>
        <w:spacing w:after="80" w:before="160"/>
      </w:pPr>
      <w:r>
        <w:rPr>
          <w:b/>
          <w:bCs/>
          <w:color w:val="E36C0A"/>
          <w:sz w:val="22"/>
          <w:szCs w:val="22"/>
        </w:rPr>
        <w:t xml:space="preserve">4.4 Authorised vs Unauthorised Changes</w:t>
      </w:r>
    </w:p>
    <w:tbl>
      <w:tblPr>
        <w:tblW w:type="dxa" w:w="935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CE4E4" w:val="clear"/>
            <w:tcMar>
              <w:top w:type="dxa" w:w="130"/>
              <w:left w:type="dxa" w:w="200"/>
              <w:bottom w:type="dxa" w:w="130"/>
              <w:right w:type="dxa" w:w="200"/>
            </w:tcMar>
          </w:tcPr>
          <w:p>
            <w:pPr>
              <w:spacing w:after="60"/>
            </w:pPr>
            <w:r>
              <w:rPr>
                <w:b/>
                <w:bCs/>
                <w:color w:val="C00000"/>
                <w:sz w:val="20"/>
                <w:szCs w:val="20"/>
              </w:rPr>
              <w:t xml:space="preserve">⚠  CAUTION</w:t>
            </w:r>
          </w:p>
          <w:p>
            <w:pPr>
              <w:spacing w:after="60" w:line="260"/>
            </w:pPr>
            <w:r>
              <w:rPr>
                <w:sz w:val="20"/>
                <w:szCs w:val="20"/>
              </w:rPr>
              <w:t xml:space="preserve">The most common argument against change control is 'it was a small change.' This is invalid. The size of a change does not determine whether it needs approval — the fact that it touches a controlled CI does. A one-line change to rubric weights (as in this week's scenario) had major business consequences. The judgment of whether a change is too small to matter must be made by the CCB, not the developer.</w:t>
            </w:r>
          </w:p>
        </w:tc>
      </w:tr>
    </w:tbl>
    <w:p>
      <w:pPr>
        <w:pStyle w:val="Heading2"/>
        <w:spacing w:after="100" w:before="22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Change Request (CR)</w:t>
            </w:r>
          </w:p>
        </w:tc>
        <w:tc>
          <w:tcPr>
            <w:tcW w:type="dxa" w:w="6750"/>
            <w:shd w:fill="FFFFFF" w:val="clear"/>
            <w:tcMar>
              <w:top w:type="dxa" w:w="80"/>
              <w:left w:type="dxa" w:w="100"/>
              <w:bottom w:type="dxa" w:w="80"/>
              <w:right w:type="dxa" w:w="100"/>
            </w:tcMar>
          </w:tcPr>
          <w:p>
            <w:r>
              <w:rPr>
                <w:sz w:val="20"/>
                <w:szCs w:val="20"/>
              </w:rPr>
              <w:t xml:space="preserve">A formal document proposing a modification to a controlled CI, containing rationale and impact analysis</w:t>
            </w:r>
          </w:p>
        </w:tc>
      </w:tr>
      <w:tr>
        <w:tc>
          <w:tcPr>
            <w:tcW w:type="dxa" w:w="2600"/>
            <w:shd w:fill="F2F2F2" w:val="clear"/>
            <w:tcMar>
              <w:top w:type="dxa" w:w="80"/>
              <w:left w:type="dxa" w:w="100"/>
              <w:bottom w:type="dxa" w:w="80"/>
              <w:right w:type="dxa" w:w="100"/>
            </w:tcMar>
          </w:tcPr>
          <w:p>
            <w:r>
              <w:rPr>
                <w:sz w:val="20"/>
                <w:szCs w:val="20"/>
              </w:rPr>
              <w:t xml:space="preserve">CCB</w:t>
            </w:r>
          </w:p>
        </w:tc>
        <w:tc>
          <w:tcPr>
            <w:tcW w:type="dxa" w:w="6750"/>
            <w:shd w:fill="F2F2F2" w:val="clear"/>
            <w:tcMar>
              <w:top w:type="dxa" w:w="80"/>
              <w:left w:type="dxa" w:w="100"/>
              <w:bottom w:type="dxa" w:w="80"/>
              <w:right w:type="dxa" w:w="100"/>
            </w:tcMar>
          </w:tcPr>
          <w:p>
            <w:r>
              <w:rPr>
                <w:sz w:val="20"/>
                <w:szCs w:val="20"/>
              </w:rPr>
              <w:t xml:space="preserve">Change Control Board — the body with authority to approve, defer, or reject CRs</w:t>
            </w:r>
          </w:p>
        </w:tc>
      </w:tr>
      <w:tr>
        <w:tc>
          <w:tcPr>
            <w:tcW w:type="dxa" w:w="2600"/>
            <w:shd w:fill="FFFFFF" w:val="clear"/>
            <w:tcMar>
              <w:top w:type="dxa" w:w="80"/>
              <w:left w:type="dxa" w:w="100"/>
              <w:bottom w:type="dxa" w:w="80"/>
              <w:right w:type="dxa" w:w="100"/>
            </w:tcMar>
          </w:tcPr>
          <w:p>
            <w:r>
              <w:rPr>
                <w:sz w:val="20"/>
                <w:szCs w:val="20"/>
              </w:rPr>
              <w:t xml:space="preserve">Impact Analysis</w:t>
            </w:r>
          </w:p>
        </w:tc>
        <w:tc>
          <w:tcPr>
            <w:tcW w:type="dxa" w:w="6750"/>
            <w:shd w:fill="FFFFFF" w:val="clear"/>
            <w:tcMar>
              <w:top w:type="dxa" w:w="80"/>
              <w:left w:type="dxa" w:w="100"/>
              <w:bottom w:type="dxa" w:w="80"/>
              <w:right w:type="dxa" w:w="100"/>
            </w:tcMar>
          </w:tcPr>
          <w:p>
            <w:r>
              <w:rPr>
                <w:sz w:val="20"/>
                <w:szCs w:val="20"/>
              </w:rPr>
              <w:t xml:space="preserve">Assessment of what would change and be affected if a CR were approved</w:t>
            </w:r>
          </w:p>
        </w:tc>
      </w:tr>
      <w:tr>
        <w:tc>
          <w:tcPr>
            <w:tcW w:type="dxa" w:w="2600"/>
            <w:shd w:fill="F2F2F2" w:val="clear"/>
            <w:tcMar>
              <w:top w:type="dxa" w:w="80"/>
              <w:left w:type="dxa" w:w="100"/>
              <w:bottom w:type="dxa" w:w="80"/>
              <w:right w:type="dxa" w:w="100"/>
            </w:tcMar>
          </w:tcPr>
          <w:p>
            <w:r>
              <w:rPr>
                <w:sz w:val="20"/>
                <w:szCs w:val="20"/>
              </w:rPr>
              <w:t xml:space="preserve">Approved Change</w:t>
            </w:r>
          </w:p>
        </w:tc>
        <w:tc>
          <w:tcPr>
            <w:tcW w:type="dxa" w:w="6750"/>
            <w:shd w:fill="F2F2F2" w:val="clear"/>
            <w:tcMar>
              <w:top w:type="dxa" w:w="80"/>
              <w:left w:type="dxa" w:w="100"/>
              <w:bottom w:type="dxa" w:w="80"/>
              <w:right w:type="dxa" w:w="100"/>
            </w:tcMar>
          </w:tcPr>
          <w:p>
            <w:r>
              <w:rPr>
                <w:sz w:val="20"/>
                <w:szCs w:val="20"/>
              </w:rPr>
              <w:t xml:space="preserve">A change that received formal CCB authorisation</w:t>
            </w:r>
          </w:p>
        </w:tc>
      </w:tr>
      <w:tr>
        <w:tc>
          <w:tcPr>
            <w:tcW w:type="dxa" w:w="2600"/>
            <w:shd w:fill="FFFFFF" w:val="clear"/>
            <w:tcMar>
              <w:top w:type="dxa" w:w="80"/>
              <w:left w:type="dxa" w:w="100"/>
              <w:bottom w:type="dxa" w:w="80"/>
              <w:right w:type="dxa" w:w="100"/>
            </w:tcMar>
          </w:tcPr>
          <w:p>
            <w:r>
              <w:rPr>
                <w:sz w:val="20"/>
                <w:szCs w:val="20"/>
              </w:rPr>
              <w:t xml:space="preserve">Deferred Change</w:t>
            </w:r>
          </w:p>
        </w:tc>
        <w:tc>
          <w:tcPr>
            <w:tcW w:type="dxa" w:w="6750"/>
            <w:shd w:fill="FFFFFF" w:val="clear"/>
            <w:tcMar>
              <w:top w:type="dxa" w:w="80"/>
              <w:left w:type="dxa" w:w="100"/>
              <w:bottom w:type="dxa" w:w="80"/>
              <w:right w:type="dxa" w:w="100"/>
            </w:tcMar>
          </w:tcPr>
          <w:p>
            <w:r>
              <w:rPr>
                <w:sz w:val="20"/>
                <w:szCs w:val="20"/>
              </w:rPr>
              <w:t xml:space="preserve">A valid change whose implementation is postponed to a future release</w:t>
            </w:r>
          </w:p>
        </w:tc>
      </w:tr>
      <w:tr>
        <w:tc>
          <w:tcPr>
            <w:tcW w:type="dxa" w:w="2600"/>
            <w:shd w:fill="F2F2F2" w:val="clear"/>
            <w:tcMar>
              <w:top w:type="dxa" w:w="80"/>
              <w:left w:type="dxa" w:w="100"/>
              <w:bottom w:type="dxa" w:w="80"/>
              <w:right w:type="dxa" w:w="100"/>
            </w:tcMar>
          </w:tcPr>
          <w:p>
            <w:r>
              <w:rPr>
                <w:sz w:val="20"/>
                <w:szCs w:val="20"/>
              </w:rPr>
              <w:t xml:space="preserve">Rejected Change</w:t>
            </w:r>
          </w:p>
        </w:tc>
        <w:tc>
          <w:tcPr>
            <w:tcW w:type="dxa" w:w="6750"/>
            <w:shd w:fill="F2F2F2" w:val="clear"/>
            <w:tcMar>
              <w:top w:type="dxa" w:w="80"/>
              <w:left w:type="dxa" w:w="100"/>
              <w:bottom w:type="dxa" w:w="80"/>
              <w:right w:type="dxa" w:w="100"/>
            </w:tcMar>
          </w:tcPr>
          <w:p>
            <w:r>
              <w:rPr>
                <w:sz w:val="20"/>
                <w:szCs w:val="20"/>
              </w:rPr>
              <w:t xml:space="preserve">A change the CCB decided will not be implemented</w:t>
            </w:r>
          </w:p>
        </w:tc>
      </w:tr>
      <w:tr>
        <w:tc>
          <w:tcPr>
            <w:tcW w:type="dxa" w:w="2600"/>
            <w:shd w:fill="FFFFFF" w:val="clear"/>
            <w:tcMar>
              <w:top w:type="dxa" w:w="80"/>
              <w:left w:type="dxa" w:w="100"/>
              <w:bottom w:type="dxa" w:w="80"/>
              <w:right w:type="dxa" w:w="100"/>
            </w:tcMar>
          </w:tcPr>
          <w:p>
            <w:r>
              <w:rPr>
                <w:sz w:val="20"/>
                <w:szCs w:val="20"/>
              </w:rPr>
              <w:t xml:space="preserve">Unauthorised Change</w:t>
            </w:r>
          </w:p>
        </w:tc>
        <w:tc>
          <w:tcPr>
            <w:tcW w:type="dxa" w:w="6750"/>
            <w:shd w:fill="FFFFFF" w:val="clear"/>
            <w:tcMar>
              <w:top w:type="dxa" w:w="80"/>
              <w:left w:type="dxa" w:w="100"/>
              <w:bottom w:type="dxa" w:w="80"/>
              <w:right w:type="dxa" w:w="100"/>
            </w:tcMar>
          </w:tcPr>
          <w:p>
            <w:r>
              <w:rPr>
                <w:sz w:val="20"/>
                <w:szCs w:val="20"/>
              </w:rPr>
              <w:t xml:space="preserve">Any modification to a CI without CCB approval — a configuration violation</w:t>
            </w:r>
          </w:p>
        </w:tc>
      </w:tr>
    </w:tbl>
    <w:p>
      <w:pPr>
        <w:pStyle w:val="Heading2"/>
        <w:spacing w:after="100" w:before="220"/>
      </w:pPr>
      <w:r>
        <w:rPr>
          <w:b/>
          <w:bCs/>
          <w:color w:val="1F4E79"/>
          <w:sz w:val="26"/>
          <w:szCs w:val="26"/>
        </w:rPr>
        <w:t xml:space="preserve">4. Real-Life Scenario</w:t>
      </w:r>
    </w:p>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ITIL Change Management at a Nigerian Telecom</w:t>
            </w:r>
          </w:p>
          <w:p>
            <w:pPr>
              <w:spacing w:after="60" w:line="260"/>
            </w:pPr>
            <w:r>
              <w:rPr>
                <w:sz w:val="20"/>
                <w:szCs w:val="20"/>
              </w:rPr>
              <w:t xml:space="preserve">A major Nigerian telecoms company's IT team requires every proposed system change to go through a Change Advisory Board. A 2022 incident where an engineer pushed an untested configuration change to a production router without CAB approval caused a four-hour outage affecting 2 million customers and a significant NCC regulatory fine. The engineer's employment was terminated. The change was technically correct but procedurally unauthorised.</w:t>
            </w:r>
          </w:p>
        </w:tc>
      </w:tr>
    </w:tbl>
    <w:p>
      <w:pPr>
        <w:pStyle w:val="Heading2"/>
        <w:spacing w:after="100" w:before="220"/>
      </w:pPr>
      <w:r>
        <w:rPr>
          <w:b/>
          <w:bCs/>
          <w:color w:val="1F4E79"/>
          <w:sz w:val="26"/>
          <w:szCs w:val="26"/>
        </w:rPr>
        <w:t xml:space="preserve">5. EMS Project Connection</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EMS PROJECT CONNECTION</w:t>
            </w:r>
          </w:p>
          <w:p>
            <w:pPr>
              <w:spacing w:after="60" w:line="260"/>
            </w:pPr>
            <w:r>
              <w:rPr>
                <w:sz w:val="20"/>
                <w:szCs w:val="20"/>
              </w:rPr>
              <w:t xml:space="preserve">This week: process three EMS change requests through a simulated CCB.</w:t>
            </w:r>
          </w:p>
          <w:p>
            <w:pPr>
              <w:spacing w:after="60" w:line="260"/>
            </w:pPr>
            <w:r>
              <w:rPr>
                <w:sz w:val="20"/>
                <w:szCs w:val="20"/>
              </w:rPr>
              <w:t xml:space="preserve">CR 1: External supervisor's score worth 40% of final mark instead of current formula. High impact.</w:t>
            </w:r>
          </w:p>
          <w:p>
            <w:pPr>
              <w:spacing w:after="60" w:line="260"/>
            </w:pPr>
            <w:r>
              <w:rPr>
                <w:sz w:val="20"/>
                <w:szCs w:val="20"/>
              </w:rPr>
              <w:t xml:space="preserve">CR 2: PDF export omits 'Reference' criterion label. Low impact.</w:t>
            </w:r>
          </w:p>
          <w:p>
            <w:pPr>
              <w:spacing w:after="60" w:line="260"/>
            </w:pPr>
            <w:r>
              <w:rPr>
                <w:sz w:val="20"/>
                <w:szCs w:val="20"/>
              </w:rPr>
              <w:t xml:space="preserve">CR 3: Migrate from SQLite to PostgreSQL for production. Very high impact.</w:t>
            </w:r>
          </w:p>
          <w:p>
            <w:pPr>
              <w:spacing w:after="60" w:line="260"/>
            </w:pPr>
            <w:r>
              <w:rPr>
                <w:sz w:val="20"/>
                <w:szCs w:val="20"/>
              </w:rPr>
              <w:t xml:space="preserve">For each: write the full CR document, conduct impact analysis, simulate a CCB decision with rationale, record in status accounting log.</w:t>
            </w:r>
          </w:p>
        </w:tc>
      </w:tr>
    </w:tbl>
    <w:p>
      <w:pPr>
        <w:pStyle w:val="Heading2"/>
        <w:spacing w:after="100" w:before="220"/>
      </w:pPr>
      <w:r>
        <w:rPr>
          <w:b/>
          <w:bCs/>
          <w:color w:val="1F4E79"/>
          <w:sz w:val="26"/>
          <w:szCs w:val="26"/>
        </w:rPr>
        <w:t xml:space="preserve">6. Summary</w:t>
      </w:r>
    </w:p>
    <w:p>
      <w:pPr>
        <w:spacing w:after="120" w:line="268"/>
      </w:pPr>
      <w:r>
        <w:rPr>
          <w:b w:val="false"/>
          <w:bCs w:val="false"/>
          <w:i w:val="false"/>
          <w:iCs w:val="false"/>
          <w:color w:val="1A1A1A"/>
          <w:sz w:val="21"/>
          <w:szCs w:val="21"/>
        </w:rPr>
        <w:t xml:space="preserve">Configuration control ensures changes go through a formal, documented process. Every CR must describe the proposed change, its rationale, and the impact analysis result. The CCB decides: approve, defer, or reject — always with documented rationale. Authorised changes may be implemented; unauthorised changes are configuration violations regardless of technical quality.</w:t>
      </w:r>
    </w:p>
    <w:p>
      <w:pPr>
        <w:pStyle w:val="Heading2"/>
        <w:spacing w:after="100" w:before="220"/>
      </w:pPr>
      <w:r>
        <w:rPr>
          <w:b/>
          <w:bCs/>
          <w:color w:val="1F4E79"/>
          <w:sz w:val="26"/>
          <w:szCs w:val="26"/>
        </w:rPr>
        <w:t xml:space="preserve">7. Review Questions</w:t>
      </w:r>
    </w:p>
    <w:p>
      <w:pPr>
        <w:pStyle w:val="ListParagraph"/>
        <w:numPr>
          <w:ilvl w:val="0"/>
          <w:numId w:val="3"/>
        </w:numPr>
        <w:spacing w:after="90" w:line="260"/>
      </w:pPr>
      <w:r>
        <w:rPr>
          <w:sz w:val="21"/>
          <w:szCs w:val="21"/>
        </w:rPr>
        <w:t xml:space="preserve">The EMS has a critical security vulnerability requiring immediate patching. The CCB meets weekly. Explain how SCM handles this without compromising change control.</w:t>
      </w:r>
    </w:p>
    <w:p>
      <w:pPr>
        <w:pStyle w:val="ListParagraph"/>
        <w:numPr>
          <w:ilvl w:val="0"/>
          <w:numId w:val="3"/>
        </w:numPr>
        <w:spacing w:after="90" w:line="260"/>
      </w:pPr>
      <w:r>
        <w:rPr>
          <w:sz w:val="21"/>
          <w:szCs w:val="21"/>
        </w:rPr>
        <w:t xml:space="preserve">Write a complete CR for adding a 'Practical Demonstration' criterion worth 10 points for Computer Science only.</w:t>
      </w:r>
    </w:p>
    <w:p>
      <w:pPr>
        <w:pStyle w:val="ListParagraph"/>
        <w:numPr>
          <w:ilvl w:val="0"/>
          <w:numId w:val="3"/>
        </w:numPr>
        <w:spacing w:after="90" w:line="260"/>
      </w:pPr>
      <w:r>
        <w:rPr>
          <w:sz w:val="21"/>
          <w:szCs w:val="21"/>
        </w:rPr>
        <w:t xml:space="preserve">The CCB defers EMS-CR-0047 to v3.0. What status accounting record must be updated and what must it contain?</w:t>
      </w:r>
    </w:p>
    <w:p>
      <w:pPr>
        <w:pStyle w:val="ListParagraph"/>
        <w:numPr>
          <w:ilvl w:val="0"/>
          <w:numId w:val="3"/>
        </w:numPr>
        <w:spacing w:after="90" w:line="260"/>
      </w:pPr>
      <w:r>
        <w:rPr>
          <w:sz w:val="21"/>
          <w:szCs w:val="21"/>
        </w:rPr>
        <w:t xml:space="preserve">Explain why an ITIL 'Standard Change' is a valid SCM mechanism and what would qualify as one in EMS.</w:t>
      </w:r>
    </w:p>
    <w:p>
      <w:pPr>
        <w:pStyle w:val="ListParagraph"/>
        <w:numPr>
          <w:ilvl w:val="0"/>
          <w:numId w:val="3"/>
        </w:numPr>
        <w:spacing w:after="90" w:line="260"/>
      </w:pPr>
      <w:r>
        <w:rPr>
          <w:sz w:val="21"/>
          <w:szCs w:val="21"/>
        </w:rPr>
        <w:t xml:space="preserve">A new developer pushes a bug fix directly to main without a CR. What is the correct SCM response?</w:t>
      </w:r>
    </w:p>
    <w:p>
      <w:pPr>
        <w:pStyle w:val="Heading2"/>
        <w:spacing w:after="100" w:before="220"/>
      </w:pPr>
      <w:r>
        <w:rPr>
          <w:b/>
          <w:bCs/>
          <w:color w:val="1F4E79"/>
          <w:sz w:val="26"/>
          <w:szCs w:val="26"/>
        </w:rPr>
        <w:t xml:space="preserve">8. Further Reading</w:t>
      </w:r>
    </w:p>
    <w:p>
      <w:pPr>
        <w:pStyle w:val="ListParagraph"/>
        <w:numPr>
          <w:ilvl w:val="0"/>
          <w:numId w:val="2"/>
        </w:numPr>
        <w:spacing w:after="80" w:line="260"/>
      </w:pPr>
      <w:r>
        <w:rPr>
          <w:sz w:val="21"/>
          <w:szCs w:val="21"/>
        </w:rPr>
        <w:t xml:space="preserve">ITIL Foundation — 'Change Management' and 'Release &amp; Deployment Management'</w:t>
      </w:r>
    </w:p>
    <w:p>
      <w:pPr>
        <w:pStyle w:val="ListParagraph"/>
        <w:numPr>
          <w:ilvl w:val="0"/>
          <w:numId w:val="2"/>
        </w:numPr>
        <w:spacing w:after="80" w:line="260"/>
      </w:pPr>
      <w:r>
        <w:rPr>
          <w:sz w:val="21"/>
          <w:szCs w:val="21"/>
        </w:rPr>
        <w:t xml:space="preserve">IEEE 828-2012 — Section on Configuration Control</w:t>
      </w:r>
    </w:p>
    <w:p>
      <w:pPr>
        <w:pStyle w:val="ListParagraph"/>
        <w:numPr>
          <w:ilvl w:val="0"/>
          <w:numId w:val="2"/>
        </w:numPr>
        <w:spacing w:after="80" w:line="260"/>
      </w:pPr>
      <w:r>
        <w:rPr>
          <w:sz w:val="21"/>
          <w:szCs w:val="21"/>
        </w:rPr>
        <w:t xml:space="preserve">GitHub documentation, 'Protected Branches' — docs.github.com</w:t>
      </w:r>
    </w:p>
    <w:p>
      <w:pPr>
        <w:spacing w:after="120"/>
      </w:pPr>
    </w:p>
    <w:p>
      <w:pPr>
        <w:pageBreakBefore/>
        <w:shd w:fill="1F4E79" w:val="clear"/>
        <w:spacing w:after="0" w:before="0"/>
      </w:pPr>
      <w:r>
        <w:rPr>
          <w:rFonts w:ascii="Calibri" w:cs="Calibri" w:eastAsia="Calibri" w:hAnsi="Calibri"/>
          <w:b/>
          <w:bCs/>
          <w:color w:val="FFFFFF"/>
          <w:sz w:val="32"/>
          <w:szCs w:val="32"/>
        </w:rPr>
        <w:t xml:space="preserve">WEEK 5  ─  IMPLEMENTING CHANGES, DEVIATIONS &amp; WAIVERS</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The Approved Change That Broke Everything</w:t>
            </w:r>
          </w:p>
          <w:p>
            <w:pPr>
              <w:spacing w:after="60" w:line="260"/>
            </w:pPr>
            <w:r>
              <w:rPr>
                <w:sz w:val="20"/>
                <w:szCs w:val="20"/>
              </w:rPr>
              <w:t xml:space="preserve">CCB approved EMS-CR-0047. The developer implemented it without running the regression test suite, assuming the change was simple. The next day, lecturers found all previously entered scores had been reset to zero — the migration script dropped and recreated the assessments table instead of adding a column. The change was approved. The implementation was wrong. This week covers what happens after CCB approval: how to implement correctly, what to do when things go wrong, and what deviations and waivers are for.</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Describe the correct change implementation procedure from CCB decision to baseline update.</w:t>
      </w:r>
    </w:p>
    <w:p>
      <w:pPr>
        <w:pStyle w:val="ListParagraph"/>
        <w:numPr>
          <w:ilvl w:val="0"/>
          <w:numId w:val="2"/>
        </w:numPr>
        <w:spacing w:after="80" w:line="260"/>
      </w:pPr>
      <w:r>
        <w:rPr>
          <w:sz w:val="21"/>
          <w:szCs w:val="21"/>
        </w:rPr>
        <w:t xml:space="preserve">Explain the role of regression testing after a change.</w:t>
      </w:r>
    </w:p>
    <w:p>
      <w:pPr>
        <w:pStyle w:val="ListParagraph"/>
        <w:numPr>
          <w:ilvl w:val="0"/>
          <w:numId w:val="2"/>
        </w:numPr>
        <w:spacing w:after="80" w:line="260"/>
      </w:pPr>
      <w:r>
        <w:rPr>
          <w:sz w:val="21"/>
          <w:szCs w:val="21"/>
        </w:rPr>
        <w:t xml:space="preserve">Define deviation and waiver and explain when each applies.</w:t>
      </w:r>
    </w:p>
    <w:p>
      <w:pPr>
        <w:pStyle w:val="ListParagraph"/>
        <w:numPr>
          <w:ilvl w:val="0"/>
          <w:numId w:val="2"/>
        </w:numPr>
        <w:spacing w:after="80" w:line="260"/>
      </w:pPr>
      <w:r>
        <w:rPr>
          <w:sz w:val="21"/>
          <w:szCs w:val="21"/>
        </w:rPr>
        <w:t xml:space="preserve">Describe what happens when an implemented change fails verification.</w:t>
      </w:r>
    </w:p>
    <w:p>
      <w:pPr>
        <w:spacing w:after="60" w:before="100"/>
        <w:jc w:val="center"/>
      </w:pPr>
      <w:r>
        <w:drawing>
          <wp:inline distT="0" distB="0" distL="0" distR="0">
            <wp:extent cx="6096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790575"/>
                    </a:xfrm>
                    <a:prstGeom prst="rect">
                      <a:avLst/>
                    </a:prstGeom>
                  </pic:spPr>
                </pic:pic>
              </a:graphicData>
            </a:graphic>
          </wp:inline>
        </w:drawing>
      </w:r>
    </w:p>
    <w:p>
      <w:pPr>
        <w:spacing w:after="180"/>
        <w:jc w:val="center"/>
      </w:pPr>
      <w:r>
        <w:rPr>
          <w:b/>
          <w:bCs/>
          <w:i/>
          <w:iCs/>
          <w:color w:val="1F4E79"/>
          <w:sz w:val="19"/>
          <w:szCs w:val="19"/>
        </w:rPr>
        <w:t xml:space="preserve">Figure 4: The Full SCM Process Cycle</w:t>
      </w:r>
    </w:p>
    <w:p>
      <w:pPr>
        <w:spacing w:after="140" w:line="260"/>
      </w:pPr>
      <w:r>
        <w:rPr>
          <w:i/>
          <w:iCs/>
          <w:color w:val="595959"/>
          <w:sz w:val="20"/>
          <w:szCs w:val="20"/>
        </w:rPr>
        <w:t xml:space="preserve">After CCB approval: implement on a controlled branch → unit test → full regression suite → QA verification → merge to main → update status accounting → update affected baselines. Skipping regression testing is the most dangerous shortcut.</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5.1 The Change Implementation Process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100"/>
        <w:gridCol w:w="3850"/>
      </w:tblGrid>
      <w:tr>
        <w:trPr>
          <w:tblHeader/>
        </w:trPr>
        <w:tc>
          <w:tcPr>
            <w:tcW w:type="dxa" w:w="2400"/>
            <w:shd w:fill="1F4E79" w:val="clear"/>
            <w:tcMar>
              <w:top w:type="dxa" w:w="80"/>
              <w:left w:type="dxa" w:w="100"/>
              <w:bottom w:type="dxa" w:w="80"/>
              <w:right w:type="dxa" w:w="100"/>
            </w:tcMar>
          </w:tcPr>
          <w:p>
            <w:r>
              <w:rPr>
                <w:b/>
                <w:bCs/>
                <w:color w:val="FFFFFF"/>
                <w:sz w:val="19"/>
                <w:szCs w:val="19"/>
              </w:rPr>
              <w:t xml:space="preserve">Step</w:t>
            </w:r>
          </w:p>
        </w:tc>
        <w:tc>
          <w:tcPr>
            <w:tcW w:type="dxa" w:w="3100"/>
            <w:shd w:fill="1F4E79" w:val="clear"/>
            <w:tcMar>
              <w:top w:type="dxa" w:w="80"/>
              <w:left w:type="dxa" w:w="100"/>
              <w:bottom w:type="dxa" w:w="80"/>
              <w:right w:type="dxa" w:w="100"/>
            </w:tcMar>
          </w:tcPr>
          <w:p>
            <w:r>
              <w:rPr>
                <w:b/>
                <w:bCs/>
                <w:color w:val="FFFFFF"/>
                <w:sz w:val="19"/>
                <w:szCs w:val="19"/>
              </w:rPr>
              <w:t xml:space="preserve">What Happens</w:t>
            </w:r>
          </w:p>
        </w:tc>
        <w:tc>
          <w:tcPr>
            <w:tcW w:type="dxa" w:w="3850"/>
            <w:shd w:fill="1F4E79" w:val="clear"/>
            <w:tcMar>
              <w:top w:type="dxa" w:w="80"/>
              <w:left w:type="dxa" w:w="100"/>
              <w:bottom w:type="dxa" w:w="80"/>
              <w:right w:type="dxa" w:w="100"/>
            </w:tcMar>
          </w:tcPr>
          <w:p>
            <w:r>
              <w:rPr>
                <w:b/>
                <w:bCs/>
                <w:color w:val="FFFFFF"/>
                <w:sz w:val="19"/>
                <w:szCs w:val="19"/>
              </w:rPr>
              <w:t xml:space="preserve">EMS Application</w:t>
            </w:r>
          </w:p>
        </w:tc>
      </w:tr>
      <w:tr>
        <w:tc>
          <w:tcPr>
            <w:tcW w:type="dxa" w:w="2400"/>
            <w:shd w:fill="FFFFFF" w:val="clear"/>
            <w:tcMar>
              <w:top w:type="dxa" w:w="80"/>
              <w:left w:type="dxa" w:w="100"/>
              <w:bottom w:type="dxa" w:w="80"/>
              <w:right w:type="dxa" w:w="100"/>
            </w:tcMar>
          </w:tcPr>
          <w:p>
            <w:r>
              <w:rPr>
                <w:sz w:val="20"/>
                <w:szCs w:val="20"/>
              </w:rPr>
              <w:t xml:space="preserve">1. Create implementation branch</w:t>
            </w:r>
          </w:p>
        </w:tc>
        <w:tc>
          <w:tcPr>
            <w:tcW w:type="dxa" w:w="3100"/>
            <w:shd w:fill="FFFFFF" w:val="clear"/>
            <w:tcMar>
              <w:top w:type="dxa" w:w="80"/>
              <w:left w:type="dxa" w:w="100"/>
              <w:bottom w:type="dxa" w:w="80"/>
              <w:right w:type="dxa" w:w="100"/>
            </w:tcMar>
          </w:tcPr>
          <w:p>
            <w:r>
              <w:rPr>
                <w:sz w:val="20"/>
                <w:szCs w:val="20"/>
              </w:rPr>
              <w:t xml:space="preserve">New branch from current approved baseline</w:t>
            </w:r>
          </w:p>
        </w:tc>
        <w:tc>
          <w:tcPr>
            <w:tcW w:type="dxa" w:w="3850"/>
            <w:shd w:fill="FFFFFF" w:val="clear"/>
            <w:tcMar>
              <w:top w:type="dxa" w:w="80"/>
              <w:left w:type="dxa" w:w="100"/>
              <w:bottom w:type="dxa" w:w="80"/>
              <w:right w:type="dxa" w:w="100"/>
            </w:tcMar>
          </w:tcPr>
          <w:p>
            <w:r>
              <w:rPr>
                <w:sz w:val="20"/>
                <w:szCs w:val="20"/>
              </w:rPr>
              <w:t xml:space="preserve">git checkout -b feature/EMS-CR-0047-code-quality from v2.1.0 tag</w:t>
            </w:r>
          </w:p>
        </w:tc>
      </w:tr>
      <w:tr>
        <w:tc>
          <w:tcPr>
            <w:tcW w:type="dxa" w:w="2400"/>
            <w:shd w:fill="F2F2F2" w:val="clear"/>
            <w:tcMar>
              <w:top w:type="dxa" w:w="80"/>
              <w:left w:type="dxa" w:w="100"/>
              <w:bottom w:type="dxa" w:w="80"/>
              <w:right w:type="dxa" w:w="100"/>
            </w:tcMar>
          </w:tcPr>
          <w:p>
            <w:r>
              <w:rPr>
                <w:sz w:val="20"/>
                <w:szCs w:val="20"/>
              </w:rPr>
              <w:t xml:space="preserve">2. Implement</w:t>
            </w:r>
          </w:p>
        </w:tc>
        <w:tc>
          <w:tcPr>
            <w:tcW w:type="dxa" w:w="3100"/>
            <w:shd w:fill="F2F2F2" w:val="clear"/>
            <w:tcMar>
              <w:top w:type="dxa" w:w="80"/>
              <w:left w:type="dxa" w:w="100"/>
              <w:bottom w:type="dxa" w:w="80"/>
              <w:right w:type="dxa" w:w="100"/>
            </w:tcMar>
          </w:tcPr>
          <w:p>
            <w:r>
              <w:rPr>
                <w:sz w:val="20"/>
                <w:szCs w:val="20"/>
              </w:rPr>
              <w:t xml:space="preserve">Modifications within the approved scope</w:t>
            </w:r>
          </w:p>
        </w:tc>
        <w:tc>
          <w:tcPr>
            <w:tcW w:type="dxa" w:w="3850"/>
            <w:shd w:fill="F2F2F2" w:val="clear"/>
            <w:tcMar>
              <w:top w:type="dxa" w:w="80"/>
              <w:left w:type="dxa" w:w="100"/>
              <w:bottom w:type="dxa" w:w="80"/>
              <w:right w:type="dxa" w:w="100"/>
            </w:tcMar>
          </w:tcPr>
          <w:p>
            <w:r>
              <w:rPr>
                <w:sz w:val="20"/>
                <w:szCs w:val="20"/>
              </w:rPr>
              <w:t xml:space="preserve">Add RubricField, update schema, write migration (ADD COLUMN — not recreate)</w:t>
            </w:r>
          </w:p>
        </w:tc>
      </w:tr>
      <w:tr>
        <w:tc>
          <w:tcPr>
            <w:tcW w:type="dxa" w:w="2400"/>
            <w:shd w:fill="FFFFFF" w:val="clear"/>
            <w:tcMar>
              <w:top w:type="dxa" w:w="80"/>
              <w:left w:type="dxa" w:w="100"/>
              <w:bottom w:type="dxa" w:w="80"/>
              <w:right w:type="dxa" w:w="100"/>
            </w:tcMar>
          </w:tcPr>
          <w:p>
            <w:r>
              <w:rPr>
                <w:sz w:val="20"/>
                <w:szCs w:val="20"/>
              </w:rPr>
              <w:t xml:space="preserve">3. Unit test</w:t>
            </w:r>
          </w:p>
        </w:tc>
        <w:tc>
          <w:tcPr>
            <w:tcW w:type="dxa" w:w="3100"/>
            <w:shd w:fill="FFFFFF" w:val="clear"/>
            <w:tcMar>
              <w:top w:type="dxa" w:w="80"/>
              <w:left w:type="dxa" w:w="100"/>
              <w:bottom w:type="dxa" w:w="80"/>
              <w:right w:type="dxa" w:w="100"/>
            </w:tcMar>
          </w:tcPr>
          <w:p>
            <w:r>
              <w:rPr>
                <w:sz w:val="20"/>
                <w:szCs w:val="20"/>
              </w:rPr>
              <w:t xml:space="preserve">Tests for changed components run and pass</w:t>
            </w:r>
          </w:p>
        </w:tc>
        <w:tc>
          <w:tcPr>
            <w:tcW w:type="dxa" w:w="3850"/>
            <w:shd w:fill="FFFFFF" w:val="clear"/>
            <w:tcMar>
              <w:top w:type="dxa" w:w="80"/>
              <w:left w:type="dxa" w:w="100"/>
              <w:bottom w:type="dxa" w:w="80"/>
              <w:right w:type="dxa" w:w="100"/>
            </w:tcMar>
          </w:tcPr>
          <w:p>
            <w:r>
              <w:rPr>
                <w:sz w:val="20"/>
                <w:szCs w:val="20"/>
              </w:rPr>
              <w:t xml:space="preserve">Test new rubric field validation, test migration on a copy of the database</w:t>
            </w:r>
          </w:p>
        </w:tc>
      </w:tr>
      <w:tr>
        <w:tc>
          <w:tcPr>
            <w:tcW w:type="dxa" w:w="2400"/>
            <w:shd w:fill="F2F2F2" w:val="clear"/>
            <w:tcMar>
              <w:top w:type="dxa" w:w="80"/>
              <w:left w:type="dxa" w:w="100"/>
              <w:bottom w:type="dxa" w:w="80"/>
              <w:right w:type="dxa" w:w="100"/>
            </w:tcMar>
          </w:tcPr>
          <w:p>
            <w:r>
              <w:rPr>
                <w:sz w:val="20"/>
                <w:szCs w:val="20"/>
              </w:rPr>
              <w:t xml:space="preserve">4. Regression test</w:t>
            </w:r>
          </w:p>
        </w:tc>
        <w:tc>
          <w:tcPr>
            <w:tcW w:type="dxa" w:w="3100"/>
            <w:shd w:fill="F2F2F2" w:val="clear"/>
            <w:tcMar>
              <w:top w:type="dxa" w:w="80"/>
              <w:left w:type="dxa" w:w="100"/>
              <w:bottom w:type="dxa" w:w="80"/>
              <w:right w:type="dxa" w:w="100"/>
            </w:tcMar>
          </w:tcPr>
          <w:p>
            <w:r>
              <w:rPr>
                <w:sz w:val="20"/>
                <w:szCs w:val="20"/>
              </w:rPr>
              <w:t xml:space="preserve">Full test suite run — no existing functionality broken</w:t>
            </w:r>
          </w:p>
        </w:tc>
        <w:tc>
          <w:tcPr>
            <w:tcW w:type="dxa" w:w="3850"/>
            <w:shd w:fill="F2F2F2" w:val="clear"/>
            <w:tcMar>
              <w:top w:type="dxa" w:w="80"/>
              <w:left w:type="dxa" w:w="100"/>
              <w:bottom w:type="dxa" w:w="80"/>
              <w:right w:type="dxa" w:w="100"/>
            </w:tcMar>
          </w:tcPr>
          <w:p>
            <w:r>
              <w:rPr>
                <w:sz w:val="20"/>
                <w:szCs w:val="20"/>
              </w:rPr>
              <w:t xml:space="preserve">All 47 existing EMS tests must still pass</w:t>
            </w:r>
          </w:p>
        </w:tc>
      </w:tr>
      <w:tr>
        <w:tc>
          <w:tcPr>
            <w:tcW w:type="dxa" w:w="2400"/>
            <w:shd w:fill="FFFFFF" w:val="clear"/>
            <w:tcMar>
              <w:top w:type="dxa" w:w="80"/>
              <w:left w:type="dxa" w:w="100"/>
              <w:bottom w:type="dxa" w:w="80"/>
              <w:right w:type="dxa" w:w="100"/>
            </w:tcMar>
          </w:tcPr>
          <w:p>
            <w:r>
              <w:rPr>
                <w:sz w:val="20"/>
                <w:szCs w:val="20"/>
              </w:rPr>
              <w:t xml:space="preserve">5. QA verification</w:t>
            </w:r>
          </w:p>
        </w:tc>
        <w:tc>
          <w:tcPr>
            <w:tcW w:type="dxa" w:w="3100"/>
            <w:shd w:fill="FFFFFF" w:val="clear"/>
            <w:tcMar>
              <w:top w:type="dxa" w:w="80"/>
              <w:left w:type="dxa" w:w="100"/>
              <w:bottom w:type="dxa" w:w="80"/>
              <w:right w:type="dxa" w:w="100"/>
            </w:tcMar>
          </w:tcPr>
          <w:p>
            <w:r>
              <w:rPr>
                <w:sz w:val="20"/>
                <w:szCs w:val="20"/>
              </w:rPr>
              <w:t xml:space="preserve">Independent check the change matches the CR</w:t>
            </w:r>
          </w:p>
        </w:tc>
        <w:tc>
          <w:tcPr>
            <w:tcW w:type="dxa" w:w="3850"/>
            <w:shd w:fill="FFFFFF" w:val="clear"/>
            <w:tcMar>
              <w:top w:type="dxa" w:w="80"/>
              <w:left w:type="dxa" w:w="100"/>
              <w:bottom w:type="dxa" w:w="80"/>
              <w:right w:type="dxa" w:w="100"/>
            </w:tcMar>
          </w:tcPr>
          <w:p>
            <w:r>
              <w:rPr>
                <w:sz w:val="20"/>
                <w:szCs w:val="20"/>
              </w:rPr>
              <w:t xml:space="preserve">QA verifies new criterion appears correctly in all affected screens</w:t>
            </w:r>
          </w:p>
        </w:tc>
      </w:tr>
      <w:tr>
        <w:tc>
          <w:tcPr>
            <w:tcW w:type="dxa" w:w="2400"/>
            <w:shd w:fill="F2F2F2" w:val="clear"/>
            <w:tcMar>
              <w:top w:type="dxa" w:w="80"/>
              <w:left w:type="dxa" w:w="100"/>
              <w:bottom w:type="dxa" w:w="80"/>
              <w:right w:type="dxa" w:w="100"/>
            </w:tcMar>
          </w:tcPr>
          <w:p>
            <w:r>
              <w:rPr>
                <w:sz w:val="20"/>
                <w:szCs w:val="20"/>
              </w:rPr>
              <w:t xml:space="preserve">6. Merge via PR</w:t>
            </w:r>
          </w:p>
        </w:tc>
        <w:tc>
          <w:tcPr>
            <w:tcW w:type="dxa" w:w="3100"/>
            <w:shd w:fill="F2F2F2" w:val="clear"/>
            <w:tcMar>
              <w:top w:type="dxa" w:w="80"/>
              <w:left w:type="dxa" w:w="100"/>
              <w:bottom w:type="dxa" w:w="80"/>
              <w:right w:type="dxa" w:w="100"/>
            </w:tcMar>
          </w:tcPr>
          <w:p>
            <w:r>
              <w:rPr>
                <w:sz w:val="20"/>
                <w:szCs w:val="20"/>
              </w:rPr>
              <w:t xml:space="preserve">Implementation branch merged via approved pull request</w:t>
            </w:r>
          </w:p>
        </w:tc>
        <w:tc>
          <w:tcPr>
            <w:tcW w:type="dxa" w:w="3850"/>
            <w:shd w:fill="F2F2F2" w:val="clear"/>
            <w:tcMar>
              <w:top w:type="dxa" w:w="80"/>
              <w:left w:type="dxa" w:w="100"/>
              <w:bottom w:type="dxa" w:w="80"/>
              <w:right w:type="dxa" w:w="100"/>
            </w:tcMar>
          </w:tcPr>
          <w:p>
            <w:r>
              <w:rPr>
                <w:sz w:val="20"/>
                <w:szCs w:val="20"/>
              </w:rPr>
              <w:t xml:space="preserve">PR opened, reviewed by SCM coordinator, merged after approval</w:t>
            </w:r>
          </w:p>
        </w:tc>
      </w:tr>
      <w:tr>
        <w:tc>
          <w:tcPr>
            <w:tcW w:type="dxa" w:w="2400"/>
            <w:shd w:fill="FFFFFF" w:val="clear"/>
            <w:tcMar>
              <w:top w:type="dxa" w:w="80"/>
              <w:left w:type="dxa" w:w="100"/>
              <w:bottom w:type="dxa" w:w="80"/>
              <w:right w:type="dxa" w:w="100"/>
            </w:tcMar>
          </w:tcPr>
          <w:p>
            <w:r>
              <w:rPr>
                <w:sz w:val="20"/>
                <w:szCs w:val="20"/>
              </w:rPr>
              <w:t xml:space="preserve">7. Update status accounting</w:t>
            </w:r>
          </w:p>
        </w:tc>
        <w:tc>
          <w:tcPr>
            <w:tcW w:type="dxa" w:w="3100"/>
            <w:shd w:fill="FFFFFF" w:val="clear"/>
            <w:tcMar>
              <w:top w:type="dxa" w:w="80"/>
              <w:left w:type="dxa" w:w="100"/>
              <w:bottom w:type="dxa" w:w="80"/>
              <w:right w:type="dxa" w:w="100"/>
            </w:tcMar>
          </w:tcPr>
          <w:p>
            <w:r>
              <w:rPr>
                <w:sz w:val="20"/>
                <w:szCs w:val="20"/>
              </w:rPr>
              <w:t xml:space="preserve">CR record closed; change recorded in CSA database</w:t>
            </w:r>
          </w:p>
        </w:tc>
        <w:tc>
          <w:tcPr>
            <w:tcW w:type="dxa" w:w="3850"/>
            <w:shd w:fill="FFFFFF" w:val="clear"/>
            <w:tcMar>
              <w:top w:type="dxa" w:w="80"/>
              <w:left w:type="dxa" w:w="100"/>
              <w:bottom w:type="dxa" w:w="80"/>
              <w:right w:type="dxa" w:w="100"/>
            </w:tcMar>
          </w:tcPr>
          <w:p>
            <w:r>
              <w:rPr>
                <w:sz w:val="20"/>
                <w:szCs w:val="20"/>
              </w:rPr>
              <w:t xml:space="preserve">EMS-CR-0047 status → CLOSED-IMPLEMENTED; changelog updated</w:t>
            </w:r>
          </w:p>
        </w:tc>
      </w:tr>
      <w:tr>
        <w:tc>
          <w:tcPr>
            <w:tcW w:type="dxa" w:w="2400"/>
            <w:shd w:fill="F2F2F2" w:val="clear"/>
            <w:tcMar>
              <w:top w:type="dxa" w:w="80"/>
              <w:left w:type="dxa" w:w="100"/>
              <w:bottom w:type="dxa" w:w="80"/>
              <w:right w:type="dxa" w:w="100"/>
            </w:tcMar>
          </w:tcPr>
          <w:p>
            <w:r>
              <w:rPr>
                <w:sz w:val="20"/>
                <w:szCs w:val="20"/>
              </w:rPr>
              <w:t xml:space="preserve">8. Update baseline</w:t>
            </w:r>
          </w:p>
        </w:tc>
        <w:tc>
          <w:tcPr>
            <w:tcW w:type="dxa" w:w="3100"/>
            <w:shd w:fill="F2F2F2" w:val="clear"/>
            <w:tcMar>
              <w:top w:type="dxa" w:w="80"/>
              <w:left w:type="dxa" w:w="100"/>
              <w:bottom w:type="dxa" w:w="80"/>
              <w:right w:type="dxa" w:w="100"/>
            </w:tcMar>
          </w:tcPr>
          <w:p>
            <w:r>
              <w:rPr>
                <w:sz w:val="20"/>
                <w:szCs w:val="20"/>
              </w:rPr>
              <w:t xml:space="preserve">If warranted, new baseline formally created and tagged</w:t>
            </w:r>
          </w:p>
        </w:tc>
        <w:tc>
          <w:tcPr>
            <w:tcW w:type="dxa" w:w="3850"/>
            <w:shd w:fill="F2F2F2" w:val="clear"/>
            <w:tcMar>
              <w:top w:type="dxa" w:w="80"/>
              <w:left w:type="dxa" w:w="100"/>
              <w:bottom w:type="dxa" w:w="80"/>
              <w:right w:type="dxa" w:w="100"/>
            </w:tcMar>
          </w:tcPr>
          <w:p>
            <w:r>
              <w:rPr>
                <w:sz w:val="20"/>
                <w:szCs w:val="20"/>
              </w:rPr>
              <w:t xml:space="preserve">EMS v2.2.0 tagged as new developmental baseline</w:t>
            </w:r>
          </w:p>
        </w:tc>
      </w:tr>
    </w:tbl>
    <w:p>
      <w:pPr>
        <w:pStyle w:val="Heading3"/>
        <w:spacing w:after="80" w:before="160"/>
      </w:pPr>
      <w:r>
        <w:rPr>
          <w:b/>
          <w:bCs/>
          <w:color w:val="E36C0A"/>
          <w:sz w:val="22"/>
          <w:szCs w:val="22"/>
        </w:rPr>
        <w:t xml:space="preserve">5.2 Regression Testing</w:t>
      </w:r>
    </w:p>
    <w:tbl>
      <w:tblPr>
        <w:tblW w:type="dxa" w:w="9350"/>
        <w:tblBorders>
          <w:top w:val="single" w:color="264F78" w:sz="6"/>
          <w:left w:val="single" w:color="264F78" w:sz="24"/>
          <w:bottom w:val="single" w:color="264F78" w:sz="6"/>
          <w:right w:val="single" w:color="264F78" w:sz="6"/>
          <w:insideH w:val="none"/>
          <w:insideV w:val="none"/>
        </w:tblBorders>
      </w:tblPr>
      <w:tblGrid>
        <w:gridCol w:w="9350"/>
      </w:tblGrid>
      <w:tr>
        <w:tc>
          <w:tcPr>
            <w:shd w:fill="264F78" w:val="clear"/>
            <w:tcMar>
              <w:top w:type="dxa" w:w="60"/>
              <w:left w:type="dxa" w:w="180"/>
              <w:bottom w:type="dxa" w:w="40"/>
              <w:right w:type="dxa" w:w="180"/>
            </w:tcMar>
          </w:tcPr>
          <w:p>
            <w:r>
              <w:rPr>
                <w:rFonts w:ascii="Courier New" w:cs="Courier New" w:eastAsia="Courier New" w:hAnsi="Courier New"/>
                <w:b/>
                <w:bCs/>
                <w:color w:val="FFFFFF"/>
                <w:sz w:val="18"/>
                <w:szCs w:val="18"/>
              </w:rPr>
              <w:t xml:space="preserve">Regression test command and interpretation</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 regression test — run before ANY merge to main</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pytest tests/ -v --tb=short 2&gt;&amp;1 | tee test_results_EMS-CR-0047.txt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ALL existing tests must pass. If any fail: STOP. Fix first.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Save output as evidence for status accounting.</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CORRECT implementation:</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47 passed, 0 failed in 3.24s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BAD implementation — do not merge: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FAILED: assert 87 == 0  -- AssertionError: existing scores were zeroed</w:t>
            </w:r>
          </w:p>
        </w:tc>
      </w:tr>
    </w:tbl>
    <w:p>
      <w:pPr>
        <w:pStyle w:val="Heading3"/>
        <w:spacing w:after="80" w:before="160"/>
      </w:pPr>
      <w:r>
        <w:rPr>
          <w:b/>
          <w:bCs/>
          <w:color w:val="E36C0A"/>
          <w:sz w:val="22"/>
          <w:szCs w:val="22"/>
        </w:rPr>
        <w:t xml:space="preserve">5.3 Deviations and Waivers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2800"/>
        <w:gridCol w:w="2400"/>
        <w:gridCol w:w="2950"/>
      </w:tblGrid>
      <w:tr>
        <w:trPr>
          <w:tblHeader/>
        </w:trPr>
        <w:tc>
          <w:tcPr>
            <w:tcW w:type="dxa" w:w="1600"/>
            <w:shd w:fill="1F4E79" w:val="clear"/>
            <w:tcMar>
              <w:top w:type="dxa" w:w="80"/>
              <w:left w:type="dxa" w:w="100"/>
              <w:bottom w:type="dxa" w:w="80"/>
              <w:right w:type="dxa" w:w="100"/>
            </w:tcMar>
          </w:tcPr>
          <w:p>
            <w:r>
              <w:rPr>
                <w:b/>
                <w:bCs/>
                <w:color w:val="FFFFFF"/>
                <w:sz w:val="19"/>
                <w:szCs w:val="19"/>
              </w:rPr>
              <w:t xml:space="preserve">Term</w:t>
            </w:r>
          </w:p>
        </w:tc>
        <w:tc>
          <w:tcPr>
            <w:tcW w:type="dxa" w:w="2800"/>
            <w:shd w:fill="1F4E79" w:val="clear"/>
            <w:tcMar>
              <w:top w:type="dxa" w:w="80"/>
              <w:left w:type="dxa" w:w="100"/>
              <w:bottom w:type="dxa" w:w="80"/>
              <w:right w:type="dxa" w:w="100"/>
            </w:tcMar>
          </w:tcPr>
          <w:p>
            <w:r>
              <w:rPr>
                <w:b/>
                <w:bCs/>
                <w:color w:val="FFFFFF"/>
                <w:sz w:val="19"/>
                <w:szCs w:val="19"/>
              </w:rPr>
              <w:t xml:space="preserve">When It Occurs</w:t>
            </w:r>
          </w:p>
        </w:tc>
        <w:tc>
          <w:tcPr>
            <w:tcW w:type="dxa" w:w="2400"/>
            <w:shd w:fill="1F4E79" w:val="clear"/>
            <w:tcMar>
              <w:top w:type="dxa" w:w="80"/>
              <w:left w:type="dxa" w:w="100"/>
              <w:bottom w:type="dxa" w:w="80"/>
              <w:right w:type="dxa" w:w="100"/>
            </w:tcMar>
          </w:tcPr>
          <w:p>
            <w:r>
              <w:rPr>
                <w:b/>
                <w:bCs/>
                <w:color w:val="FFFFFF"/>
                <w:sz w:val="19"/>
                <w:szCs w:val="19"/>
              </w:rPr>
              <w:t xml:space="preserve">Who Grants It</w:t>
            </w:r>
          </w:p>
        </w:tc>
        <w:tc>
          <w:tcPr>
            <w:tcW w:type="dxa" w:w="2950"/>
            <w:shd w:fill="1F4E79" w:val="clear"/>
            <w:tcMar>
              <w:top w:type="dxa" w:w="80"/>
              <w:left w:type="dxa" w:w="100"/>
              <w:bottom w:type="dxa" w:w="80"/>
              <w:right w:type="dxa" w:w="100"/>
            </w:tcMar>
          </w:tcPr>
          <w:p>
            <w:r>
              <w:rPr>
                <w:b/>
                <w:bCs/>
                <w:color w:val="FFFFFF"/>
                <w:sz w:val="19"/>
                <w:szCs w:val="19"/>
              </w:rPr>
              <w:t xml:space="preserve">EMS Example</w:t>
            </w:r>
          </w:p>
        </w:tc>
      </w:tr>
      <w:tr>
        <w:tc>
          <w:tcPr>
            <w:tcW w:type="dxa" w:w="1600"/>
            <w:shd w:fill="FFFFFF" w:val="clear"/>
            <w:tcMar>
              <w:top w:type="dxa" w:w="80"/>
              <w:left w:type="dxa" w:w="100"/>
              <w:bottom w:type="dxa" w:w="80"/>
              <w:right w:type="dxa" w:w="100"/>
            </w:tcMar>
          </w:tcPr>
          <w:p>
            <w:r>
              <w:rPr>
                <w:sz w:val="20"/>
                <w:szCs w:val="20"/>
              </w:rPr>
              <w:t xml:space="preserve">Deviation</w:t>
            </w:r>
          </w:p>
        </w:tc>
        <w:tc>
          <w:tcPr>
            <w:tcW w:type="dxa" w:w="2800"/>
            <w:shd w:fill="FFFFFF" w:val="clear"/>
            <w:tcMar>
              <w:top w:type="dxa" w:w="80"/>
              <w:left w:type="dxa" w:w="100"/>
              <w:bottom w:type="dxa" w:w="80"/>
              <w:right w:type="dxa" w:w="100"/>
            </w:tcMar>
          </w:tcPr>
          <w:p>
            <w:r>
              <w:rPr>
                <w:sz w:val="20"/>
                <w:szCs w:val="20"/>
              </w:rPr>
              <w:t xml:space="preserve">Before the product is built — planned departure from approved specification</w:t>
            </w:r>
          </w:p>
        </w:tc>
        <w:tc>
          <w:tcPr>
            <w:tcW w:type="dxa" w:w="2400"/>
            <w:shd w:fill="FFFFFF" w:val="clear"/>
            <w:tcMar>
              <w:top w:type="dxa" w:w="80"/>
              <w:left w:type="dxa" w:w="100"/>
              <w:bottom w:type="dxa" w:w="80"/>
              <w:right w:type="dxa" w:w="100"/>
            </w:tcMar>
          </w:tcPr>
          <w:p>
            <w:r>
              <w:rPr>
                <w:sz w:val="20"/>
                <w:szCs w:val="20"/>
              </w:rPr>
              <w:t xml:space="preserve">CCB approves in advance</w:t>
            </w:r>
          </w:p>
        </w:tc>
        <w:tc>
          <w:tcPr>
            <w:tcW w:type="dxa" w:w="2950"/>
            <w:shd w:fill="FFFFFF" w:val="clear"/>
            <w:tcMar>
              <w:top w:type="dxa" w:w="80"/>
              <w:left w:type="dxa" w:w="100"/>
              <w:bottom w:type="dxa" w:w="80"/>
              <w:right w:type="dxa" w:w="100"/>
            </w:tcMar>
          </w:tcPr>
          <w:p>
            <w:r>
              <w:rPr>
                <w:sz w:val="20"/>
                <w:szCs w:val="20"/>
              </w:rPr>
              <w:t xml:space="preserve">Allow SCM coordinator to approve minor documentation typo fixes without full CCB meeting</w:t>
            </w:r>
          </w:p>
        </w:tc>
      </w:tr>
      <w:tr>
        <w:tc>
          <w:tcPr>
            <w:tcW w:type="dxa" w:w="1600"/>
            <w:shd w:fill="F2F2F2" w:val="clear"/>
            <w:tcMar>
              <w:top w:type="dxa" w:w="80"/>
              <w:left w:type="dxa" w:w="100"/>
              <w:bottom w:type="dxa" w:w="80"/>
              <w:right w:type="dxa" w:w="100"/>
            </w:tcMar>
          </w:tcPr>
          <w:p>
            <w:r>
              <w:rPr>
                <w:sz w:val="20"/>
                <w:szCs w:val="20"/>
              </w:rPr>
              <w:t xml:space="preserve">Waiver</w:t>
            </w:r>
          </w:p>
        </w:tc>
        <w:tc>
          <w:tcPr>
            <w:tcW w:type="dxa" w:w="2800"/>
            <w:shd w:fill="F2F2F2" w:val="clear"/>
            <w:tcMar>
              <w:top w:type="dxa" w:w="80"/>
              <w:left w:type="dxa" w:w="100"/>
              <w:bottom w:type="dxa" w:w="80"/>
              <w:right w:type="dxa" w:w="100"/>
            </w:tcMar>
          </w:tcPr>
          <w:p>
            <w:r>
              <w:rPr>
                <w:sz w:val="20"/>
                <w:szCs w:val="20"/>
              </w:rPr>
              <w:t xml:space="preserve">After the product is built — acceptance of a known non-conformance</w:t>
            </w:r>
          </w:p>
        </w:tc>
        <w:tc>
          <w:tcPr>
            <w:tcW w:type="dxa" w:w="2400"/>
            <w:shd w:fill="F2F2F2" w:val="clear"/>
            <w:tcMar>
              <w:top w:type="dxa" w:w="80"/>
              <w:left w:type="dxa" w:w="100"/>
              <w:bottom w:type="dxa" w:w="80"/>
              <w:right w:type="dxa" w:w="100"/>
            </w:tcMar>
          </w:tcPr>
          <w:p>
            <w:r>
              <w:rPr>
                <w:sz w:val="20"/>
                <w:szCs w:val="20"/>
              </w:rPr>
              <w:t xml:space="preserve">CCB/QA accepts retrospectively</w:t>
            </w:r>
          </w:p>
        </w:tc>
        <w:tc>
          <w:tcPr>
            <w:tcW w:type="dxa" w:w="2950"/>
            <w:shd w:fill="F2F2F2" w:val="clear"/>
            <w:tcMar>
              <w:top w:type="dxa" w:w="80"/>
              <w:left w:type="dxa" w:w="100"/>
              <w:bottom w:type="dxa" w:w="80"/>
              <w:right w:type="dxa" w:w="100"/>
            </w:tcMar>
          </w:tcPr>
          <w:p>
            <w:r>
              <w:rPr>
                <w:sz w:val="20"/>
                <w:szCs w:val="20"/>
              </w:rPr>
              <w:t xml:space="preserve">EMS v2.0 released with a known mobile display issue; CCB grants waiver with commitment to fix in v2.1</w:t>
            </w:r>
          </w:p>
        </w:tc>
      </w:tr>
    </w:tbl>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shd w:fill="DCE6F1" w:val="clear"/>
            <w:tcMar>
              <w:top w:type="dxa" w:w="130"/>
              <w:left w:type="dxa" w:w="200"/>
              <w:bottom w:type="dxa" w:w="130"/>
              <w:right w:type="dxa" w:w="200"/>
            </w:tcMar>
          </w:tcPr>
          <w:p>
            <w:pPr>
              <w:spacing w:after="60"/>
            </w:pPr>
            <w:r>
              <w:rPr>
                <w:b/>
                <w:bCs/>
                <w:color w:val="1F4E79"/>
                <w:sz w:val="20"/>
                <w:szCs w:val="20"/>
              </w:rPr>
              <w:t xml:space="preserve">★  REMEMBER</w:t>
            </w:r>
          </w:p>
          <w:p>
            <w:pPr>
              <w:spacing w:after="60" w:line="260"/>
            </w:pPr>
            <w:r>
              <w:rPr>
                <w:sz w:val="20"/>
                <w:szCs w:val="20"/>
              </w:rPr>
              <w:t xml:space="preserve">A waiver is not a free pass. It must be formally documented, limited in scope, and accompanied by a commitment to fix the non-conformance by a specified date. 'We know about it and will fix it later' without documentation is not a waiver — it is an uncontrolled non-conformance.</w:t>
            </w:r>
          </w:p>
        </w:tc>
      </w:tr>
    </w:tbl>
    <w:p>
      <w:pPr>
        <w:pStyle w:val="Heading2"/>
        <w:spacing w:after="100" w:before="22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Regression testing</w:t>
            </w:r>
          </w:p>
        </w:tc>
        <w:tc>
          <w:tcPr>
            <w:tcW w:type="dxa" w:w="6750"/>
            <w:shd w:fill="FFFFFF" w:val="clear"/>
            <w:tcMar>
              <w:top w:type="dxa" w:w="80"/>
              <w:left w:type="dxa" w:w="100"/>
              <w:bottom w:type="dxa" w:w="80"/>
              <w:right w:type="dxa" w:w="100"/>
            </w:tcMar>
          </w:tcPr>
          <w:p>
            <w:r>
              <w:rPr>
                <w:sz w:val="20"/>
                <w:szCs w:val="20"/>
              </w:rPr>
              <w:t xml:space="preserve">Running the complete test suite after a change to verify no previously working functionality is broken</w:t>
            </w:r>
          </w:p>
        </w:tc>
      </w:tr>
      <w:tr>
        <w:tc>
          <w:tcPr>
            <w:tcW w:type="dxa" w:w="2600"/>
            <w:shd w:fill="F2F2F2" w:val="clear"/>
            <w:tcMar>
              <w:top w:type="dxa" w:w="80"/>
              <w:left w:type="dxa" w:w="100"/>
              <w:bottom w:type="dxa" w:w="80"/>
              <w:right w:type="dxa" w:w="100"/>
            </w:tcMar>
          </w:tcPr>
          <w:p>
            <w:r>
              <w:rPr>
                <w:sz w:val="20"/>
                <w:szCs w:val="20"/>
              </w:rPr>
              <w:t xml:space="preserve">Deviation</w:t>
            </w:r>
          </w:p>
        </w:tc>
        <w:tc>
          <w:tcPr>
            <w:tcW w:type="dxa" w:w="6750"/>
            <w:shd w:fill="F2F2F2" w:val="clear"/>
            <w:tcMar>
              <w:top w:type="dxa" w:w="80"/>
              <w:left w:type="dxa" w:w="100"/>
              <w:bottom w:type="dxa" w:w="80"/>
              <w:right w:type="dxa" w:w="100"/>
            </w:tcMar>
          </w:tcPr>
          <w:p>
            <w:r>
              <w:rPr>
                <w:sz w:val="20"/>
                <w:szCs w:val="20"/>
              </w:rPr>
              <w:t xml:space="preserve">A formally approved departure from a specification before the product is built</w:t>
            </w:r>
          </w:p>
        </w:tc>
      </w:tr>
      <w:tr>
        <w:tc>
          <w:tcPr>
            <w:tcW w:type="dxa" w:w="2600"/>
            <w:shd w:fill="FFFFFF" w:val="clear"/>
            <w:tcMar>
              <w:top w:type="dxa" w:w="80"/>
              <w:left w:type="dxa" w:w="100"/>
              <w:bottom w:type="dxa" w:w="80"/>
              <w:right w:type="dxa" w:w="100"/>
            </w:tcMar>
          </w:tcPr>
          <w:p>
            <w:r>
              <w:rPr>
                <w:sz w:val="20"/>
                <w:szCs w:val="20"/>
              </w:rPr>
              <w:t xml:space="preserve">Waiver</w:t>
            </w:r>
          </w:p>
        </w:tc>
        <w:tc>
          <w:tcPr>
            <w:tcW w:type="dxa" w:w="6750"/>
            <w:shd w:fill="FFFFFF" w:val="clear"/>
            <w:tcMar>
              <w:top w:type="dxa" w:w="80"/>
              <w:left w:type="dxa" w:w="100"/>
              <w:bottom w:type="dxa" w:w="80"/>
              <w:right w:type="dxa" w:w="100"/>
            </w:tcMar>
          </w:tcPr>
          <w:p>
            <w:r>
              <w:rPr>
                <w:sz w:val="20"/>
                <w:szCs w:val="20"/>
              </w:rPr>
              <w:t xml:space="preserve">Formal acceptance of a known non-conformance after the product is built</w:t>
            </w:r>
          </w:p>
        </w:tc>
      </w:tr>
      <w:tr>
        <w:tc>
          <w:tcPr>
            <w:tcW w:type="dxa" w:w="2600"/>
            <w:shd w:fill="F2F2F2" w:val="clear"/>
            <w:tcMar>
              <w:top w:type="dxa" w:w="80"/>
              <w:left w:type="dxa" w:w="100"/>
              <w:bottom w:type="dxa" w:w="80"/>
              <w:right w:type="dxa" w:w="100"/>
            </w:tcMar>
          </w:tcPr>
          <w:p>
            <w:r>
              <w:rPr>
                <w:sz w:val="20"/>
                <w:szCs w:val="20"/>
              </w:rPr>
              <w:t xml:space="preserve">Rollback</w:t>
            </w:r>
          </w:p>
        </w:tc>
        <w:tc>
          <w:tcPr>
            <w:tcW w:type="dxa" w:w="6750"/>
            <w:shd w:fill="F2F2F2" w:val="clear"/>
            <w:tcMar>
              <w:top w:type="dxa" w:w="80"/>
              <w:left w:type="dxa" w:w="100"/>
              <w:bottom w:type="dxa" w:w="80"/>
              <w:right w:type="dxa" w:w="100"/>
            </w:tcMar>
          </w:tcPr>
          <w:p>
            <w:r>
              <w:rPr>
                <w:sz w:val="20"/>
                <w:szCs w:val="20"/>
              </w:rPr>
              <w:t xml:space="preserve">Reverting a change to restore a previous baseline — itself a controlled change</w:t>
            </w:r>
          </w:p>
        </w:tc>
      </w:tr>
      <w:tr>
        <w:tc>
          <w:tcPr>
            <w:tcW w:type="dxa" w:w="2600"/>
            <w:shd w:fill="FFFFFF" w:val="clear"/>
            <w:tcMar>
              <w:top w:type="dxa" w:w="80"/>
              <w:left w:type="dxa" w:w="100"/>
              <w:bottom w:type="dxa" w:w="80"/>
              <w:right w:type="dxa" w:w="100"/>
            </w:tcMar>
          </w:tcPr>
          <w:p>
            <w:r>
              <w:rPr>
                <w:sz w:val="20"/>
                <w:szCs w:val="20"/>
              </w:rPr>
              <w:t xml:space="preserve">Non-conformance</w:t>
            </w:r>
          </w:p>
        </w:tc>
        <w:tc>
          <w:tcPr>
            <w:tcW w:type="dxa" w:w="6750"/>
            <w:shd w:fill="FFFFFF" w:val="clear"/>
            <w:tcMar>
              <w:top w:type="dxa" w:w="80"/>
              <w:left w:type="dxa" w:w="100"/>
              <w:bottom w:type="dxa" w:w="80"/>
              <w:right w:type="dxa" w:w="100"/>
            </w:tcMar>
          </w:tcPr>
          <w:p>
            <w:r>
              <w:rPr>
                <w:sz w:val="20"/>
                <w:szCs w:val="20"/>
              </w:rPr>
              <w:t xml:space="preserve">A failure to meet a specified requirement — must be documented and corrected or waived</w:t>
            </w:r>
          </w:p>
        </w:tc>
      </w:tr>
    </w:tbl>
    <w:p>
      <w:pPr>
        <w:pStyle w:val="Heading2"/>
        <w:spacing w:after="100" w:before="220"/>
      </w:pPr>
      <w:r>
        <w:rPr>
          <w:b/>
          <w:bCs/>
          <w:color w:val="1F4E79"/>
          <w:sz w:val="26"/>
          <w:szCs w:val="26"/>
        </w:rPr>
        <w:t xml:space="preserve">4. Real-Life Scenario</w:t>
      </w:r>
    </w:p>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Amazon Prime Video — Change Verification Failure</w:t>
            </w:r>
          </w:p>
          <w:p>
            <w:pPr>
              <w:spacing w:after="60" w:line="260"/>
            </w:pPr>
            <w:r>
              <w:rPr>
                <w:sz w:val="20"/>
                <w:szCs w:val="20"/>
              </w:rPr>
              <w:t xml:space="preserve">In 2013, Amazon Prime Video experienced a major outage from a configuration change deployed without adequate regression testing. The change modified network configuration controlling traffic routing between data centres and had been tested on a subset of infrastructure — but not the full environment. Cascading failure. The incident attributed to incomplete change verification, specifically regression coverage not extending to cross-region scenarios. This mirrors the EMS database migration failure in this week's scenario exactly.</w:t>
            </w:r>
          </w:p>
        </w:tc>
      </w:tr>
    </w:tbl>
    <w:p>
      <w:pPr>
        <w:pStyle w:val="Heading2"/>
        <w:spacing w:after="100" w:before="220"/>
      </w:pPr>
      <w:r>
        <w:rPr>
          <w:b/>
          <w:bCs/>
          <w:color w:val="1F4E79"/>
          <w:sz w:val="26"/>
          <w:szCs w:val="26"/>
        </w:rPr>
        <w:t xml:space="preserve">5. EMS Project Connection</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EMS PROJECT CONNECTION</w:t>
            </w:r>
          </w:p>
          <w:p>
            <w:pPr>
              <w:spacing w:after="60" w:line="260"/>
            </w:pPr>
            <w:r>
              <w:rPr>
                <w:sz w:val="20"/>
                <w:szCs w:val="20"/>
              </w:rPr>
              <w:t xml:space="preserve">Implement EMS-CR-0047 correctly:</w:t>
            </w:r>
          </w:p>
          <w:p>
            <w:pPr>
              <w:spacing w:after="60" w:line="260"/>
            </w:pPr>
            <w:r>
              <w:rPr>
                <w:sz w:val="20"/>
                <w:szCs w:val="20"/>
              </w:rPr>
              <w:t xml:space="preserve">Step 1: git checkout -b feature/EMS-CR-0047-code-quality</w:t>
            </w:r>
          </w:p>
          <w:p>
            <w:pPr>
              <w:spacing w:after="60" w:line="260"/>
            </w:pPr>
            <w:r>
              <w:rPr>
                <w:sz w:val="20"/>
                <w:szCs w:val="20"/>
              </w:rPr>
              <w:t xml:space="preserve">Step 2: Write migration using ALTER TABLE ADD COLUMN (NOT drop and recreate)</w:t>
            </w:r>
          </w:p>
          <w:p>
            <w:pPr>
              <w:spacing w:after="60" w:line="260"/>
            </w:pPr>
            <w:r>
              <w:rPr>
                <w:sz w:val="20"/>
                <w:szCs w:val="20"/>
              </w:rPr>
              <w:t xml:space="preserve">Step 3: Update model, schema, and API validation</w:t>
            </w:r>
          </w:p>
          <w:p>
            <w:pPr>
              <w:spacing w:after="60" w:line="260"/>
            </w:pPr>
            <w:r>
              <w:rPr>
                <w:sz w:val="20"/>
                <w:szCs w:val="20"/>
              </w:rPr>
              <w:t xml:space="preserve">Step 4: Write new unit tests for Code Quality criterion</w:t>
            </w:r>
          </w:p>
          <w:p>
            <w:pPr>
              <w:spacing w:after="60" w:line="260"/>
            </w:pPr>
            <w:r>
              <w:rPr>
                <w:sz w:val="20"/>
                <w:szCs w:val="20"/>
              </w:rPr>
              <w:t xml:space="preserve">Step 5: Run full regression suite — ALL tests must pass</w:t>
            </w:r>
          </w:p>
          <w:p>
            <w:pPr>
              <w:spacing w:after="60" w:line="260"/>
            </w:pPr>
            <w:r>
              <w:rPr>
                <w:sz w:val="20"/>
                <w:szCs w:val="20"/>
              </w:rPr>
              <w:t xml:space="preserve">Step 6: Open a Pull Request with the CR number in the title</w:t>
            </w:r>
          </w:p>
          <w:p>
            <w:pPr>
              <w:spacing w:after="60" w:line="260"/>
            </w:pPr>
            <w:r>
              <w:rPr>
                <w:sz w:val="20"/>
                <w:szCs w:val="20"/>
              </w:rPr>
              <w:t xml:space="preserve">Step 7: After merge, update EMS-CR-0047 status to CLOSED-IMPLEMENTED</w:t>
            </w:r>
          </w:p>
          <w:p>
            <w:pPr>
              <w:spacing w:after="60" w:line="260"/>
            </w:pPr>
            <w:r>
              <w:rPr>
                <w:sz w:val="20"/>
                <w:szCs w:val="20"/>
              </w:rPr>
              <w:t xml:space="preserve">Step 8: git tag -a EMS-v2.2.0 -m 'Developmental baseline: CR-0047 implemented'</w:t>
            </w:r>
          </w:p>
        </w:tc>
      </w:tr>
    </w:tbl>
    <w:p>
      <w:pPr>
        <w:pStyle w:val="Heading2"/>
        <w:spacing w:after="100" w:before="220"/>
      </w:pPr>
      <w:r>
        <w:rPr>
          <w:b/>
          <w:bCs/>
          <w:color w:val="1F4E79"/>
          <w:sz w:val="26"/>
          <w:szCs w:val="26"/>
        </w:rPr>
        <w:t xml:space="preserve">6. Summary</w:t>
      </w:r>
    </w:p>
    <w:p>
      <w:pPr>
        <w:spacing w:after="120" w:line="268"/>
      </w:pPr>
      <w:r>
        <w:rPr>
          <w:b w:val="false"/>
          <w:bCs w:val="false"/>
          <w:i w:val="false"/>
          <w:iCs w:val="false"/>
          <w:color w:val="1A1A1A"/>
          <w:sz w:val="21"/>
          <w:szCs w:val="21"/>
        </w:rPr>
        <w:t xml:space="preserve">After CCB approval, change implementation follows a strict sequence: implement on a branch, unit test, regression test, QA verify, merge, update status accounting, update baseline. Regression testing is mandatory. Deviations are pre-approved departures from specifications; waivers are post-build acceptances of non-conformances. Both must be formally documented.</w:t>
      </w:r>
    </w:p>
    <w:p>
      <w:pPr>
        <w:pStyle w:val="Heading2"/>
        <w:spacing w:after="100" w:before="220"/>
      </w:pPr>
      <w:r>
        <w:rPr>
          <w:b/>
          <w:bCs/>
          <w:color w:val="1F4E79"/>
          <w:sz w:val="26"/>
          <w:szCs w:val="26"/>
        </w:rPr>
        <w:t xml:space="preserve">7. Review Questions</w:t>
      </w:r>
    </w:p>
    <w:p>
      <w:pPr>
        <w:pStyle w:val="ListParagraph"/>
        <w:numPr>
          <w:ilvl w:val="0"/>
          <w:numId w:val="3"/>
        </w:numPr>
        <w:spacing w:after="90" w:line="260"/>
      </w:pPr>
      <w:r>
        <w:rPr>
          <w:sz w:val="21"/>
          <w:szCs w:val="21"/>
        </w:rPr>
        <w:t xml:space="preserve">A migration script drops and recreates a table instead of adding a column, causing data loss. Which implementation step should have caught this? Describe the exact test.</w:t>
      </w:r>
    </w:p>
    <w:p>
      <w:pPr>
        <w:pStyle w:val="ListParagraph"/>
        <w:numPr>
          <w:ilvl w:val="0"/>
          <w:numId w:val="3"/>
        </w:numPr>
        <w:spacing w:after="90" w:line="260"/>
      </w:pPr>
      <w:r>
        <w:rPr>
          <w:sz w:val="21"/>
          <w:szCs w:val="21"/>
        </w:rPr>
        <w:t xml:space="preserve">Explain deviation vs waiver using a concrete student project example.</w:t>
      </w:r>
    </w:p>
    <w:p>
      <w:pPr>
        <w:pStyle w:val="ListParagraph"/>
        <w:numPr>
          <w:ilvl w:val="0"/>
          <w:numId w:val="3"/>
        </w:numPr>
        <w:spacing w:after="90" w:line="260"/>
      </w:pPr>
      <w:r>
        <w:rPr>
          <w:sz w:val="21"/>
          <w:szCs w:val="21"/>
        </w:rPr>
        <w:t xml:space="preserve">The EMS needs a critical security patch outside the regular CCB schedule. Describe the emergency change process.</w:t>
      </w:r>
    </w:p>
    <w:p>
      <w:pPr>
        <w:pStyle w:val="ListParagraph"/>
        <w:numPr>
          <w:ilvl w:val="0"/>
          <w:numId w:val="3"/>
        </w:numPr>
        <w:spacing w:after="90" w:line="260"/>
      </w:pPr>
      <w:r>
        <w:rPr>
          <w:sz w:val="21"/>
          <w:szCs w:val="21"/>
        </w:rPr>
        <w:t xml:space="preserve">After implementing CR-0047, a PDF rendering issue is found. Should this be a new CR, non-conformance, or waiver? Justify.</w:t>
      </w:r>
    </w:p>
    <w:p>
      <w:pPr>
        <w:pStyle w:val="ListParagraph"/>
        <w:numPr>
          <w:ilvl w:val="0"/>
          <w:numId w:val="3"/>
        </w:numPr>
        <w:spacing w:after="90" w:line="260"/>
      </w:pPr>
      <w:r>
        <w:rPr>
          <w:sz w:val="21"/>
          <w:szCs w:val="21"/>
        </w:rPr>
        <w:t xml:space="preserve">Describe three specific GitHub branch protection settings and which SCM control each enforces.</w:t>
      </w:r>
    </w:p>
    <w:p>
      <w:pPr>
        <w:pStyle w:val="Heading2"/>
        <w:spacing w:after="100" w:before="220"/>
      </w:pPr>
      <w:r>
        <w:rPr>
          <w:b/>
          <w:bCs/>
          <w:color w:val="1F4E79"/>
          <w:sz w:val="26"/>
          <w:szCs w:val="26"/>
        </w:rPr>
        <w:t xml:space="preserve">8. Further Reading</w:t>
      </w:r>
    </w:p>
    <w:p>
      <w:pPr>
        <w:pStyle w:val="ListParagraph"/>
        <w:numPr>
          <w:ilvl w:val="0"/>
          <w:numId w:val="2"/>
        </w:numPr>
        <w:spacing w:after="80" w:line="260"/>
      </w:pPr>
      <w:r>
        <w:rPr>
          <w:sz w:val="21"/>
          <w:szCs w:val="21"/>
        </w:rPr>
        <w:t xml:space="preserve">Git documentation — git-scm.com</w:t>
      </w:r>
    </w:p>
    <w:p>
      <w:pPr>
        <w:pStyle w:val="ListParagraph"/>
        <w:numPr>
          <w:ilvl w:val="0"/>
          <w:numId w:val="2"/>
        </w:numPr>
        <w:spacing w:after="80" w:line="260"/>
      </w:pPr>
      <w:r>
        <w:rPr>
          <w:sz w:val="21"/>
          <w:szCs w:val="21"/>
        </w:rPr>
        <w:t xml:space="preserve">GitHub, 'About protected branches' — docs.github.com</w:t>
      </w:r>
    </w:p>
    <w:p>
      <w:pPr>
        <w:pStyle w:val="ListParagraph"/>
        <w:numPr>
          <w:ilvl w:val="0"/>
          <w:numId w:val="2"/>
        </w:numPr>
        <w:spacing w:after="80" w:line="260"/>
      </w:pPr>
      <w:r>
        <w:rPr>
          <w:sz w:val="21"/>
          <w:szCs w:val="21"/>
        </w:rPr>
        <w:t xml:space="preserve">ITIL 4, 'Change Enablement Practice' — axelos.com</w:t>
      </w:r>
    </w:p>
    <w:p>
      <w:pPr>
        <w:spacing w:after="120"/>
      </w:pPr>
    </w:p>
    <w:p>
      <w:pPr>
        <w:pageBreakBefore/>
        <w:shd w:fill="1F4E79" w:val="clear"/>
        <w:spacing w:after="0" w:before="0"/>
      </w:pPr>
      <w:r>
        <w:rPr>
          <w:rFonts w:ascii="Calibri" w:cs="Calibri" w:eastAsia="Calibri" w:hAnsi="Calibri"/>
          <w:b/>
          <w:bCs/>
          <w:color w:val="FFFFFF"/>
          <w:sz w:val="32"/>
          <w:szCs w:val="32"/>
        </w:rPr>
        <w:t xml:space="preserve">WEEK 6  ─  CONFIGURATION STATUS ACCOUNTING</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The Vice Chancellor Wants a Report</w:t>
            </w:r>
          </w:p>
          <w:p>
            <w:pPr>
              <w:spacing w:after="60" w:line="260"/>
            </w:pPr>
            <w:r>
              <w:rPr>
                <w:sz w:val="20"/>
                <w:szCs w:val="20"/>
              </w:rPr>
              <w:t xml:space="preserve">The VC's office asks: what version of EMS is in production? What changed between v1.0 and v2.0? Are there approved but unimplemented changes? How many CRs this semester were approved? The supervisor cannot answer from memory. The team lead searches WhatsApp messages and commit logs for 45 minutes. Configuration Status Accounting makes these answers instantaneously available — because they were recorded at the time each event occurred.</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Explain what CSA records and why it matters.</w:t>
      </w:r>
    </w:p>
    <w:p>
      <w:pPr>
        <w:pStyle w:val="ListParagraph"/>
        <w:numPr>
          <w:ilvl w:val="0"/>
          <w:numId w:val="2"/>
        </w:numPr>
        <w:spacing w:after="80" w:line="260"/>
      </w:pPr>
      <w:r>
        <w:rPr>
          <w:sz w:val="21"/>
          <w:szCs w:val="21"/>
        </w:rPr>
        <w:t xml:space="preserve">Identify the four categories of CSA information.</w:t>
      </w:r>
    </w:p>
    <w:p>
      <w:pPr>
        <w:pStyle w:val="ListParagraph"/>
        <w:numPr>
          <w:ilvl w:val="0"/>
          <w:numId w:val="2"/>
        </w:numPr>
        <w:spacing w:after="80" w:line="260"/>
      </w:pPr>
      <w:r>
        <w:rPr>
          <w:sz w:val="21"/>
          <w:szCs w:val="21"/>
        </w:rPr>
        <w:t xml:space="preserve">Design a CSA report for EMS.</w:t>
      </w:r>
    </w:p>
    <w:p>
      <w:pPr>
        <w:pStyle w:val="ListParagraph"/>
        <w:numPr>
          <w:ilvl w:val="0"/>
          <w:numId w:val="2"/>
        </w:numPr>
        <w:spacing w:after="80" w:line="260"/>
      </w:pPr>
      <w:r>
        <w:rPr>
          <w:sz w:val="21"/>
          <w:szCs w:val="21"/>
        </w:rPr>
        <w:t xml:space="preserve">Describe how git log, git diff, and GitHub Issues implement CSA.</w:t>
      </w:r>
    </w:p>
    <w:p>
      <w:pPr>
        <w:pStyle w:val="ListParagraph"/>
        <w:numPr>
          <w:ilvl w:val="0"/>
          <w:numId w:val="2"/>
        </w:numPr>
        <w:spacing w:after="80" w:line="260"/>
      </w:pPr>
      <w:r>
        <w:rPr>
          <w:sz w:val="21"/>
          <w:szCs w:val="21"/>
        </w:rPr>
        <w:t xml:space="preserve">Produce a configuration status report from real EMS data.</w:t>
      </w:r>
    </w:p>
    <w:p>
      <w:pPr>
        <w:spacing w:after="60" w:before="100"/>
        <w:jc w:val="center"/>
      </w:pPr>
      <w:r>
        <w:drawing>
          <wp:inline distT="0" distB="0" distL="0" distR="0">
            <wp:extent cx="6096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971550"/>
                    </a:xfrm>
                    <a:prstGeom prst="rect">
                      <a:avLst/>
                    </a:prstGeom>
                  </pic:spPr>
                </pic:pic>
              </a:graphicData>
            </a:graphic>
          </wp:inline>
        </w:drawing>
      </w:r>
    </w:p>
    <w:p>
      <w:pPr>
        <w:spacing w:after="180"/>
        <w:jc w:val="center"/>
      </w:pPr>
      <w:r>
        <w:rPr>
          <w:b/>
          <w:bCs/>
          <w:i/>
          <w:iCs/>
          <w:color w:val="1F4E79"/>
          <w:sz w:val="19"/>
          <w:szCs w:val="19"/>
        </w:rPr>
        <w:t xml:space="preserve">Figure 5: Configuration Status Accounting Data Flow</w:t>
      </w:r>
    </w:p>
    <w:p>
      <w:pPr>
        <w:spacing w:after="140" w:line="260"/>
      </w:pPr>
      <w:r>
        <w:rPr>
          <w:i/>
          <w:iCs/>
          <w:color w:val="595959"/>
          <w:sz w:val="20"/>
          <w:szCs w:val="20"/>
        </w:rPr>
        <w:t xml:space="preserve">SCM events are recorded in the SCM database as they occur. The database (Git + GitHub Issues) produces status reports on demand. Management, auditors, and the CCB consume these reports. The reports are also the primary evidence during a configuration audit.</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6.1 What CSA Records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200"/>
        <w:gridCol w:w="370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CSA Category</w:t>
            </w:r>
          </w:p>
        </w:tc>
        <w:tc>
          <w:tcPr>
            <w:tcW w:type="dxa" w:w="3200"/>
            <w:shd w:fill="1F4E79" w:val="clear"/>
            <w:tcMar>
              <w:top w:type="dxa" w:w="80"/>
              <w:left w:type="dxa" w:w="100"/>
              <w:bottom w:type="dxa" w:w="80"/>
              <w:right w:type="dxa" w:w="100"/>
            </w:tcMar>
          </w:tcPr>
          <w:p>
            <w:r>
              <w:rPr>
                <w:b/>
                <w:bCs/>
                <w:color w:val="FFFFFF"/>
                <w:sz w:val="19"/>
                <w:szCs w:val="19"/>
              </w:rPr>
              <w:t xml:space="preserve">What Is Recorded</w:t>
            </w:r>
          </w:p>
        </w:tc>
        <w:tc>
          <w:tcPr>
            <w:tcW w:type="dxa" w:w="3700"/>
            <w:shd w:fill="1F4E79" w:val="clear"/>
            <w:tcMar>
              <w:top w:type="dxa" w:w="80"/>
              <w:left w:type="dxa" w:w="100"/>
              <w:bottom w:type="dxa" w:w="80"/>
              <w:right w:type="dxa" w:w="100"/>
            </w:tcMar>
          </w:tcPr>
          <w:p>
            <w:r>
              <w:rPr>
                <w:b/>
                <w:bCs/>
                <w:color w:val="FFFFFF"/>
                <w:sz w:val="19"/>
                <w:szCs w:val="19"/>
              </w:rPr>
              <w:t xml:space="preserve">EMS Example</w:t>
            </w:r>
          </w:p>
        </w:tc>
      </w:tr>
      <w:tr>
        <w:tc>
          <w:tcPr>
            <w:tcW w:type="dxa" w:w="2600"/>
            <w:shd w:fill="FFFFFF" w:val="clear"/>
            <w:tcMar>
              <w:top w:type="dxa" w:w="80"/>
              <w:left w:type="dxa" w:w="100"/>
              <w:bottom w:type="dxa" w:w="80"/>
              <w:right w:type="dxa" w:w="100"/>
            </w:tcMar>
          </w:tcPr>
          <w:p>
            <w:r>
              <w:rPr>
                <w:sz w:val="20"/>
                <w:szCs w:val="20"/>
              </w:rPr>
              <w:t xml:space="preserve">CI Status</w:t>
            </w:r>
          </w:p>
        </w:tc>
        <w:tc>
          <w:tcPr>
            <w:tcW w:type="dxa" w:w="3200"/>
            <w:shd w:fill="FFFFFF" w:val="clear"/>
            <w:tcMar>
              <w:top w:type="dxa" w:w="80"/>
              <w:left w:type="dxa" w:w="100"/>
              <w:bottom w:type="dxa" w:w="80"/>
              <w:right w:type="dxa" w:w="100"/>
            </w:tcMar>
          </w:tcPr>
          <w:p>
            <w:r>
              <w:rPr>
                <w:sz w:val="20"/>
                <w:szCs w:val="20"/>
              </w:rPr>
              <w:t xml:space="preserve">Current version, baseline membership, and status of each CI</w:t>
            </w:r>
          </w:p>
        </w:tc>
        <w:tc>
          <w:tcPr>
            <w:tcW w:type="dxa" w:w="3700"/>
            <w:shd w:fill="FFFFFF" w:val="clear"/>
            <w:tcMar>
              <w:top w:type="dxa" w:w="80"/>
              <w:left w:type="dxa" w:w="100"/>
              <w:bottom w:type="dxa" w:w="80"/>
              <w:right w:type="dxa" w:w="100"/>
            </w:tcMar>
          </w:tcPr>
          <w:p>
            <w:r>
              <w:rPr>
                <w:sz w:val="20"/>
                <w:szCs w:val="20"/>
              </w:rPr>
              <w:t xml:space="preserve">EMS-SRC-001 at v2.2.0, member of Developmental Baseline v2.2.0, status ACTIVE</w:t>
            </w:r>
          </w:p>
        </w:tc>
      </w:tr>
      <w:tr>
        <w:tc>
          <w:tcPr>
            <w:tcW w:type="dxa" w:w="2600"/>
            <w:shd w:fill="F2F2F2" w:val="clear"/>
            <w:tcMar>
              <w:top w:type="dxa" w:w="80"/>
              <w:left w:type="dxa" w:w="100"/>
              <w:bottom w:type="dxa" w:w="80"/>
              <w:right w:type="dxa" w:w="100"/>
            </w:tcMar>
          </w:tcPr>
          <w:p>
            <w:r>
              <w:rPr>
                <w:sz w:val="20"/>
                <w:szCs w:val="20"/>
              </w:rPr>
              <w:t xml:space="preserve">Change History</w:t>
            </w:r>
          </w:p>
        </w:tc>
        <w:tc>
          <w:tcPr>
            <w:tcW w:type="dxa" w:w="3200"/>
            <w:shd w:fill="F2F2F2" w:val="clear"/>
            <w:tcMar>
              <w:top w:type="dxa" w:w="80"/>
              <w:left w:type="dxa" w:w="100"/>
              <w:bottom w:type="dxa" w:w="80"/>
              <w:right w:type="dxa" w:w="100"/>
            </w:tcMar>
          </w:tcPr>
          <w:p>
            <w:r>
              <w:rPr>
                <w:sz w:val="20"/>
                <w:szCs w:val="20"/>
              </w:rPr>
              <w:t xml:space="preserve">All CRs and outcomes for each CI</w:t>
            </w:r>
          </w:p>
        </w:tc>
        <w:tc>
          <w:tcPr>
            <w:tcW w:type="dxa" w:w="3700"/>
            <w:shd w:fill="F2F2F2" w:val="clear"/>
            <w:tcMar>
              <w:top w:type="dxa" w:w="80"/>
              <w:left w:type="dxa" w:w="100"/>
              <w:bottom w:type="dxa" w:w="80"/>
              <w:right w:type="dxa" w:w="100"/>
            </w:tcMar>
          </w:tcPr>
          <w:p>
            <w:r>
              <w:rPr>
                <w:sz w:val="20"/>
                <w:szCs w:val="20"/>
              </w:rPr>
              <w:t xml:space="preserve">EMS-CR-0047: raised 2026-03-15, approved CCB 2026-03-20, implemented 2026-03-25, closed 2026-03-26</w:t>
            </w:r>
          </w:p>
        </w:tc>
      </w:tr>
      <w:tr>
        <w:tc>
          <w:tcPr>
            <w:tcW w:type="dxa" w:w="2600"/>
            <w:shd w:fill="FFFFFF" w:val="clear"/>
            <w:tcMar>
              <w:top w:type="dxa" w:w="80"/>
              <w:left w:type="dxa" w:w="100"/>
              <w:bottom w:type="dxa" w:w="80"/>
              <w:right w:type="dxa" w:w="100"/>
            </w:tcMar>
          </w:tcPr>
          <w:p>
            <w:r>
              <w:rPr>
                <w:sz w:val="20"/>
                <w:szCs w:val="20"/>
              </w:rPr>
              <w:t xml:space="preserve">Baseline Status</w:t>
            </w:r>
          </w:p>
        </w:tc>
        <w:tc>
          <w:tcPr>
            <w:tcW w:type="dxa" w:w="3200"/>
            <w:shd w:fill="FFFFFF" w:val="clear"/>
            <w:tcMar>
              <w:top w:type="dxa" w:w="80"/>
              <w:left w:type="dxa" w:w="100"/>
              <w:bottom w:type="dxa" w:w="80"/>
              <w:right w:type="dxa" w:w="100"/>
            </w:tcMar>
          </w:tcPr>
          <w:p>
            <w:r>
              <w:rPr>
                <w:sz w:val="20"/>
                <w:szCs w:val="20"/>
              </w:rPr>
              <w:t xml:space="preserve">Which baseline each CI belongs to and when established</w:t>
            </w:r>
          </w:p>
        </w:tc>
        <w:tc>
          <w:tcPr>
            <w:tcW w:type="dxa" w:w="3700"/>
            <w:shd w:fill="FFFFFF" w:val="clear"/>
            <w:tcMar>
              <w:top w:type="dxa" w:w="80"/>
              <w:left w:type="dxa" w:w="100"/>
              <w:bottom w:type="dxa" w:w="80"/>
              <w:right w:type="dxa" w:w="100"/>
            </w:tcMar>
          </w:tcPr>
          <w:p>
            <w:r>
              <w:rPr>
                <w:sz w:val="20"/>
                <w:szCs w:val="20"/>
              </w:rPr>
              <w:t xml:space="preserve">EMS Functional Baseline: 2025-09-01; Product Baseline v1.0: 2025-12-15</w:t>
            </w:r>
          </w:p>
        </w:tc>
      </w:tr>
      <w:tr>
        <w:tc>
          <w:tcPr>
            <w:tcW w:type="dxa" w:w="2600"/>
            <w:shd w:fill="F2F2F2" w:val="clear"/>
            <w:tcMar>
              <w:top w:type="dxa" w:w="80"/>
              <w:left w:type="dxa" w:w="100"/>
              <w:bottom w:type="dxa" w:w="80"/>
              <w:right w:type="dxa" w:w="100"/>
            </w:tcMar>
          </w:tcPr>
          <w:p>
            <w:r>
              <w:rPr>
                <w:sz w:val="20"/>
                <w:szCs w:val="20"/>
              </w:rPr>
              <w:t xml:space="preserve">Open Items</w:t>
            </w:r>
          </w:p>
        </w:tc>
        <w:tc>
          <w:tcPr>
            <w:tcW w:type="dxa" w:w="3200"/>
            <w:shd w:fill="F2F2F2" w:val="clear"/>
            <w:tcMar>
              <w:top w:type="dxa" w:w="80"/>
              <w:left w:type="dxa" w:w="100"/>
              <w:bottom w:type="dxa" w:w="80"/>
              <w:right w:type="dxa" w:w="100"/>
            </w:tcMar>
          </w:tcPr>
          <w:p>
            <w:r>
              <w:rPr>
                <w:sz w:val="20"/>
                <w:szCs w:val="20"/>
              </w:rPr>
              <w:t xml:space="preserve">All CRs, non-conformances, and deviations/waivers not yet closed</w:t>
            </w:r>
          </w:p>
        </w:tc>
        <w:tc>
          <w:tcPr>
            <w:tcW w:type="dxa" w:w="3700"/>
            <w:shd w:fill="F2F2F2" w:val="clear"/>
            <w:tcMar>
              <w:top w:type="dxa" w:w="80"/>
              <w:left w:type="dxa" w:w="100"/>
              <w:bottom w:type="dxa" w:w="80"/>
              <w:right w:type="dxa" w:w="100"/>
            </w:tcMar>
          </w:tcPr>
          <w:p>
            <w:r>
              <w:rPr>
                <w:sz w:val="20"/>
                <w:szCs w:val="20"/>
              </w:rPr>
              <w:t xml:space="preserve">EMS-CR-0048 (PENDING CCB), EMS-WAV-001 (OPEN — due 2026-04-15)</w:t>
            </w:r>
          </w:p>
        </w:tc>
      </w:tr>
    </w:tbl>
    <w:p>
      <w:pPr>
        <w:pStyle w:val="Heading3"/>
        <w:spacing w:after="80" w:before="160"/>
      </w:pPr>
      <w:r>
        <w:rPr>
          <w:b/>
          <w:bCs/>
          <w:color w:val="E36C0A"/>
          <w:sz w:val="22"/>
          <w:szCs w:val="22"/>
        </w:rPr>
        <w:t xml:space="preserve">6.2 The CSA Report</w:t>
      </w:r>
    </w:p>
    <w:tbl>
      <w:tblPr>
        <w:tblW w:type="dxa" w:w="9350"/>
        <w:tblBorders>
          <w:top w:val="single" w:color="264F78" w:sz="6"/>
          <w:left w:val="single" w:color="264F78" w:sz="24"/>
          <w:bottom w:val="single" w:color="264F78" w:sz="6"/>
          <w:right w:val="single" w:color="264F78" w:sz="6"/>
          <w:insideH w:val="none"/>
          <w:insideV w:val="none"/>
        </w:tblBorders>
      </w:tblPr>
      <w:tblGrid>
        <w:gridCol w:w="9350"/>
      </w:tblGrid>
      <w:tr>
        <w:tc>
          <w:tcPr>
            <w:shd w:fill="264F78" w:val="clear"/>
            <w:tcMar>
              <w:top w:type="dxa" w:w="60"/>
              <w:left w:type="dxa" w:w="180"/>
              <w:bottom w:type="dxa" w:w="40"/>
              <w:right w:type="dxa" w:w="180"/>
            </w:tcMar>
          </w:tcPr>
          <w:p>
            <w:r>
              <w:rPr>
                <w:rFonts w:ascii="Courier New" w:cs="Courier New" w:eastAsia="Courier New" w:hAnsi="Courier New"/>
                <w:b/>
                <w:bCs/>
                <w:color w:val="FFFFFF"/>
                <w:sz w:val="18"/>
                <w:szCs w:val="18"/>
              </w:rPr>
              <w:t xml:space="preserve">EMS Configuration Status Report — standard format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 Configuration Status Report — Week 12</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Generated: 2026-03-28 | Prepared by: SCM Coordinator</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1. CURRENT BASELINE STATUS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Functional Baseline v1.0    Established: 2025-09-01  Status: SUPERSEDED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Product Baseline v1.0       Established: 2025-12-15  Status: SUPERSEDED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Developmental Baseline v2.2 Established: 2026-03-26  Status: CURRENT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2. CI VERSION SUMMARY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CI              Version   Status    Last Changed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EMS-SRC-001     v2.2.0    ACTIVE    2026-03-26 (CR-0047)</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EMS-SCH-003     v1.3.0    ACTIVE    2026-03-26 (CR-0047)</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EMS-DOC-005     v2.1.0    ACTIVE    2026-02-10 (CR-0039)</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3. CHANGE REQUEST SUMMARY (Semester to date)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Total CRs: 12 | Approved: 8 | Deferred: 2 | Rejected: 1 | Pending: 1</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4. OPEN ITEMS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EMS-CR-0048  PENDING CCB   MEDIUM   Raised: 2026-03-25</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EMS-WAV-001  OPEN          Due: 2026-04-15  Mobile rendering defect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5. UPCOMING MILESTONES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Product Baseline v2.0 target: 2026-04-20</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Pre-release audit:            2026-04-15</w:t>
            </w:r>
          </w:p>
        </w:tc>
      </w:tr>
    </w:tbl>
    <w:p>
      <w:pPr>
        <w:pStyle w:val="Heading3"/>
        <w:spacing w:after="80" w:before="160"/>
      </w:pPr>
      <w:r>
        <w:rPr>
          <w:b/>
          <w:bCs/>
          <w:color w:val="E36C0A"/>
          <w:sz w:val="22"/>
          <w:szCs w:val="22"/>
        </w:rPr>
        <w:t xml:space="preserve">6.3 CSA in Practice — Git and GitHub Issues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300"/>
        <w:gridCol w:w="34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CSA Function</w:t>
            </w:r>
          </w:p>
        </w:tc>
        <w:tc>
          <w:tcPr>
            <w:tcW w:type="dxa" w:w="3300"/>
            <w:shd w:fill="1F4E79" w:val="clear"/>
            <w:tcMar>
              <w:top w:type="dxa" w:w="80"/>
              <w:left w:type="dxa" w:w="100"/>
              <w:bottom w:type="dxa" w:w="80"/>
              <w:right w:type="dxa" w:w="100"/>
            </w:tcMar>
          </w:tcPr>
          <w:p>
            <w:r>
              <w:rPr>
                <w:b/>
                <w:bCs/>
                <w:color w:val="FFFFFF"/>
                <w:sz w:val="19"/>
                <w:szCs w:val="19"/>
              </w:rPr>
              <w:t xml:space="preserve">Git Command / Tool</w:t>
            </w:r>
          </w:p>
        </w:tc>
        <w:tc>
          <w:tcPr>
            <w:tcW w:type="dxa" w:w="3450"/>
            <w:shd w:fill="1F4E79" w:val="clear"/>
            <w:tcMar>
              <w:top w:type="dxa" w:w="80"/>
              <w:left w:type="dxa" w:w="100"/>
              <w:bottom w:type="dxa" w:w="80"/>
              <w:right w:type="dxa" w:w="100"/>
            </w:tcMar>
          </w:tcPr>
          <w:p>
            <w:r>
              <w:rPr>
                <w:b/>
                <w:bCs/>
                <w:color w:val="FFFFFF"/>
                <w:sz w:val="19"/>
                <w:szCs w:val="19"/>
              </w:rPr>
              <w:t xml:space="preserve">What It Provides</w:t>
            </w:r>
          </w:p>
        </w:tc>
      </w:tr>
      <w:tr>
        <w:tc>
          <w:tcPr>
            <w:tcW w:type="dxa" w:w="2600"/>
            <w:shd w:fill="FFFFFF" w:val="clear"/>
            <w:tcMar>
              <w:top w:type="dxa" w:w="80"/>
              <w:left w:type="dxa" w:w="100"/>
              <w:bottom w:type="dxa" w:w="80"/>
              <w:right w:type="dxa" w:w="100"/>
            </w:tcMar>
          </w:tcPr>
          <w:p>
            <w:r>
              <w:rPr>
                <w:sz w:val="20"/>
                <w:szCs w:val="20"/>
              </w:rPr>
              <w:t xml:space="preserve">CI change history</w:t>
            </w:r>
          </w:p>
        </w:tc>
        <w:tc>
          <w:tcPr>
            <w:tcW w:type="dxa" w:w="3300"/>
            <w:shd w:fill="FFFFFF" w:val="clear"/>
            <w:tcMar>
              <w:top w:type="dxa" w:w="80"/>
              <w:left w:type="dxa" w:w="100"/>
              <w:bottom w:type="dxa" w:w="80"/>
              <w:right w:type="dxa" w:w="100"/>
            </w:tcMar>
          </w:tcPr>
          <w:p>
            <w:r>
              <w:rPr>
                <w:sz w:val="20"/>
                <w:szCs w:val="20"/>
              </w:rPr>
              <w:t xml:space="preserve">git log --follow &lt;file&gt;</w:t>
            </w:r>
          </w:p>
        </w:tc>
        <w:tc>
          <w:tcPr>
            <w:tcW w:type="dxa" w:w="3450"/>
            <w:shd w:fill="FFFFFF" w:val="clear"/>
            <w:tcMar>
              <w:top w:type="dxa" w:w="80"/>
              <w:left w:type="dxa" w:w="100"/>
              <w:bottom w:type="dxa" w:w="80"/>
              <w:right w:type="dxa" w:w="100"/>
            </w:tcMar>
          </w:tcPr>
          <w:p>
            <w:r>
              <w:rPr>
                <w:sz w:val="20"/>
                <w:szCs w:val="20"/>
              </w:rPr>
              <w:t xml:space="preserve">Every commit affecting a specific file — who, when, why</w:t>
            </w:r>
          </w:p>
        </w:tc>
      </w:tr>
      <w:tr>
        <w:tc>
          <w:tcPr>
            <w:tcW w:type="dxa" w:w="2600"/>
            <w:shd w:fill="F2F2F2" w:val="clear"/>
            <w:tcMar>
              <w:top w:type="dxa" w:w="80"/>
              <w:left w:type="dxa" w:w="100"/>
              <w:bottom w:type="dxa" w:w="80"/>
              <w:right w:type="dxa" w:w="100"/>
            </w:tcMar>
          </w:tcPr>
          <w:p>
            <w:r>
              <w:rPr>
                <w:sz w:val="20"/>
                <w:szCs w:val="20"/>
              </w:rPr>
              <w:t xml:space="preserve">Baseline comparison</w:t>
            </w:r>
          </w:p>
        </w:tc>
        <w:tc>
          <w:tcPr>
            <w:tcW w:type="dxa" w:w="3300"/>
            <w:shd w:fill="F2F2F2" w:val="clear"/>
            <w:tcMar>
              <w:top w:type="dxa" w:w="80"/>
              <w:left w:type="dxa" w:w="100"/>
              <w:bottom w:type="dxa" w:w="80"/>
              <w:right w:type="dxa" w:w="100"/>
            </w:tcMar>
          </w:tcPr>
          <w:p>
            <w:r>
              <w:rPr>
                <w:sz w:val="20"/>
                <w:szCs w:val="20"/>
              </w:rPr>
              <w:t xml:space="preserve">git diff v1.0.0..v2.0.0</w:t>
            </w:r>
          </w:p>
        </w:tc>
        <w:tc>
          <w:tcPr>
            <w:tcW w:type="dxa" w:w="3450"/>
            <w:shd w:fill="F2F2F2" w:val="clear"/>
            <w:tcMar>
              <w:top w:type="dxa" w:w="80"/>
              <w:left w:type="dxa" w:w="100"/>
              <w:bottom w:type="dxa" w:w="80"/>
              <w:right w:type="dxa" w:w="100"/>
            </w:tcMar>
          </w:tcPr>
          <w:p>
            <w:r>
              <w:rPr>
                <w:sz w:val="20"/>
                <w:szCs w:val="20"/>
              </w:rPr>
              <w:t xml:space="preserve">Exactly what changed between two baselines</w:t>
            </w:r>
          </w:p>
        </w:tc>
      </w:tr>
      <w:tr>
        <w:tc>
          <w:tcPr>
            <w:tcW w:type="dxa" w:w="2600"/>
            <w:shd w:fill="FFFFFF" w:val="clear"/>
            <w:tcMar>
              <w:top w:type="dxa" w:w="80"/>
              <w:left w:type="dxa" w:w="100"/>
              <w:bottom w:type="dxa" w:w="80"/>
              <w:right w:type="dxa" w:w="100"/>
            </w:tcMar>
          </w:tcPr>
          <w:p>
            <w:r>
              <w:rPr>
                <w:sz w:val="20"/>
                <w:szCs w:val="20"/>
              </w:rPr>
              <w:t xml:space="preserve">Current version</w:t>
            </w:r>
          </w:p>
        </w:tc>
        <w:tc>
          <w:tcPr>
            <w:tcW w:type="dxa" w:w="3300"/>
            <w:shd w:fill="FFFFFF" w:val="clear"/>
            <w:tcMar>
              <w:top w:type="dxa" w:w="80"/>
              <w:left w:type="dxa" w:w="100"/>
              <w:bottom w:type="dxa" w:w="80"/>
              <w:right w:type="dxa" w:w="100"/>
            </w:tcMar>
          </w:tcPr>
          <w:p>
            <w:r>
              <w:rPr>
                <w:sz w:val="20"/>
                <w:szCs w:val="20"/>
              </w:rPr>
              <w:t xml:space="preserve">git describe --tags</w:t>
            </w:r>
          </w:p>
        </w:tc>
        <w:tc>
          <w:tcPr>
            <w:tcW w:type="dxa" w:w="3450"/>
            <w:shd w:fill="FFFFFF" w:val="clear"/>
            <w:tcMar>
              <w:top w:type="dxa" w:w="80"/>
              <w:left w:type="dxa" w:w="100"/>
              <w:bottom w:type="dxa" w:w="80"/>
              <w:right w:type="dxa" w:w="100"/>
            </w:tcMar>
          </w:tcPr>
          <w:p>
            <w:r>
              <w:rPr>
                <w:sz w:val="20"/>
                <w:szCs w:val="20"/>
              </w:rPr>
              <w:t xml:space="preserve">Most recent tagged baseline and commits ahead of it</w:t>
            </w:r>
          </w:p>
        </w:tc>
      </w:tr>
      <w:tr>
        <w:tc>
          <w:tcPr>
            <w:tcW w:type="dxa" w:w="2600"/>
            <w:shd w:fill="F2F2F2" w:val="clear"/>
            <w:tcMar>
              <w:top w:type="dxa" w:w="80"/>
              <w:left w:type="dxa" w:w="100"/>
              <w:bottom w:type="dxa" w:w="80"/>
              <w:right w:type="dxa" w:w="100"/>
            </w:tcMar>
          </w:tcPr>
          <w:p>
            <w:r>
              <w:rPr>
                <w:sz w:val="20"/>
                <w:szCs w:val="20"/>
              </w:rPr>
              <w:t xml:space="preserve">CR tracking</w:t>
            </w:r>
          </w:p>
        </w:tc>
        <w:tc>
          <w:tcPr>
            <w:tcW w:type="dxa" w:w="3300"/>
            <w:shd w:fill="F2F2F2" w:val="clear"/>
            <w:tcMar>
              <w:top w:type="dxa" w:w="80"/>
              <w:left w:type="dxa" w:w="100"/>
              <w:bottom w:type="dxa" w:w="80"/>
              <w:right w:type="dxa" w:w="100"/>
            </w:tcMar>
          </w:tcPr>
          <w:p>
            <w:r>
              <w:rPr>
                <w:sz w:val="20"/>
                <w:szCs w:val="20"/>
              </w:rPr>
              <w:t xml:space="preserve">GitHub Issues with 'CR' label</w:t>
            </w:r>
          </w:p>
        </w:tc>
        <w:tc>
          <w:tcPr>
            <w:tcW w:type="dxa" w:w="3450"/>
            <w:shd w:fill="F2F2F2" w:val="clear"/>
            <w:tcMar>
              <w:top w:type="dxa" w:w="80"/>
              <w:left w:type="dxa" w:w="100"/>
              <w:bottom w:type="dxa" w:w="80"/>
              <w:right w:type="dxa" w:w="100"/>
            </w:tcMar>
          </w:tcPr>
          <w:p>
            <w:r>
              <w:rPr>
                <w:sz w:val="20"/>
                <w:szCs w:val="20"/>
              </w:rPr>
              <w:t xml:space="preserve">All open, closed, deferred requests with full history</w:t>
            </w:r>
          </w:p>
        </w:tc>
      </w:tr>
      <w:tr>
        <w:tc>
          <w:tcPr>
            <w:tcW w:type="dxa" w:w="2600"/>
            <w:shd w:fill="FFFFFF" w:val="clear"/>
            <w:tcMar>
              <w:top w:type="dxa" w:w="80"/>
              <w:left w:type="dxa" w:w="100"/>
              <w:bottom w:type="dxa" w:w="80"/>
              <w:right w:type="dxa" w:w="100"/>
            </w:tcMar>
          </w:tcPr>
          <w:p>
            <w:r>
              <w:rPr>
                <w:sz w:val="20"/>
                <w:szCs w:val="20"/>
              </w:rPr>
              <w:t xml:space="preserve">CR-to-commit traceability</w:t>
            </w:r>
          </w:p>
        </w:tc>
        <w:tc>
          <w:tcPr>
            <w:tcW w:type="dxa" w:w="3300"/>
            <w:shd w:fill="FFFFFF" w:val="clear"/>
            <w:tcMar>
              <w:top w:type="dxa" w:w="80"/>
              <w:left w:type="dxa" w:w="100"/>
              <w:bottom w:type="dxa" w:w="80"/>
              <w:right w:type="dxa" w:w="100"/>
            </w:tcMar>
          </w:tcPr>
          <w:p>
            <w:r>
              <w:rPr>
                <w:sz w:val="20"/>
                <w:szCs w:val="20"/>
              </w:rPr>
              <w:t xml:space="preserve">Commit message: 'EMS-CR-0047: Add Code Quality criterion'</w:t>
            </w:r>
          </w:p>
        </w:tc>
        <w:tc>
          <w:tcPr>
            <w:tcW w:type="dxa" w:w="3450"/>
            <w:shd w:fill="FFFFFF" w:val="clear"/>
            <w:tcMar>
              <w:top w:type="dxa" w:w="80"/>
              <w:left w:type="dxa" w:w="100"/>
              <w:bottom w:type="dxa" w:w="80"/>
              <w:right w:type="dxa" w:w="100"/>
            </w:tcMar>
          </w:tcPr>
          <w:p>
            <w:r>
              <w:rPr>
                <w:sz w:val="20"/>
                <w:szCs w:val="20"/>
              </w:rPr>
              <w:t xml:space="preserve">Links commit to the CR that authorised it</w:t>
            </w:r>
          </w:p>
        </w:tc>
      </w:tr>
      <w:tr>
        <w:tc>
          <w:tcPr>
            <w:tcW w:type="dxa" w:w="2600"/>
            <w:shd w:fill="F2F2F2" w:val="clear"/>
            <w:tcMar>
              <w:top w:type="dxa" w:w="80"/>
              <w:left w:type="dxa" w:w="100"/>
              <w:bottom w:type="dxa" w:w="80"/>
              <w:right w:type="dxa" w:w="100"/>
            </w:tcMar>
          </w:tcPr>
          <w:p>
            <w:r>
              <w:rPr>
                <w:sz w:val="20"/>
                <w:szCs w:val="20"/>
              </w:rPr>
              <w:t xml:space="preserve">Baseline registry</w:t>
            </w:r>
          </w:p>
        </w:tc>
        <w:tc>
          <w:tcPr>
            <w:tcW w:type="dxa" w:w="3300"/>
            <w:shd w:fill="F2F2F2" w:val="clear"/>
            <w:tcMar>
              <w:top w:type="dxa" w:w="80"/>
              <w:left w:type="dxa" w:w="100"/>
              <w:bottom w:type="dxa" w:w="80"/>
              <w:right w:type="dxa" w:w="100"/>
            </w:tcMar>
          </w:tcPr>
          <w:p>
            <w:r>
              <w:rPr>
                <w:sz w:val="20"/>
                <w:szCs w:val="20"/>
              </w:rPr>
              <w:t xml:space="preserve">git tag -l</w:t>
            </w:r>
          </w:p>
        </w:tc>
        <w:tc>
          <w:tcPr>
            <w:tcW w:type="dxa" w:w="3450"/>
            <w:shd w:fill="F2F2F2" w:val="clear"/>
            <w:tcMar>
              <w:top w:type="dxa" w:w="80"/>
              <w:left w:type="dxa" w:w="100"/>
              <w:bottom w:type="dxa" w:w="80"/>
              <w:right w:type="dxa" w:w="100"/>
            </w:tcMar>
          </w:tcPr>
          <w:p>
            <w:r>
              <w:rPr>
                <w:sz w:val="20"/>
                <w:szCs w:val="20"/>
              </w:rPr>
              <w:t xml:space="preserve">All tagged baselines with commit hashes and dates</w:t>
            </w:r>
          </w:p>
        </w:tc>
      </w:tr>
    </w:tbl>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INDUSTRY TIP</w:t>
            </w:r>
          </w:p>
          <w:p>
            <w:pPr>
              <w:spacing w:after="60" w:line="260"/>
            </w:pPr>
            <w:r>
              <w:rPr>
                <w:sz w:val="20"/>
                <w:szCs w:val="20"/>
              </w:rPr>
              <w:t xml:space="preserve">Professional teams enforce CR traceability through commit message conventions and branch naming. A branch called 'feature/EMS-CR-0047-code-quality' and commits with messages starting 'EMS-CR-0047:' create an automatic link between authorised change and implementation. Many CI/CD platforms enforce this: a commit not referencing a valid issue number is rejected.</w:t>
            </w:r>
          </w:p>
        </w:tc>
      </w:tr>
    </w:tbl>
    <w:p>
      <w:pPr>
        <w:pStyle w:val="Heading2"/>
        <w:spacing w:after="100" w:before="22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Configuration Status Accounting (CSA)</w:t>
            </w:r>
          </w:p>
        </w:tc>
        <w:tc>
          <w:tcPr>
            <w:tcW w:type="dxa" w:w="6750"/>
            <w:shd w:fill="FFFFFF" w:val="clear"/>
            <w:tcMar>
              <w:top w:type="dxa" w:w="80"/>
              <w:left w:type="dxa" w:w="100"/>
              <w:bottom w:type="dxa" w:w="80"/>
              <w:right w:type="dxa" w:w="100"/>
            </w:tcMar>
          </w:tcPr>
          <w:p>
            <w:r>
              <w:rPr>
                <w:sz w:val="20"/>
                <w:szCs w:val="20"/>
              </w:rPr>
              <w:t xml:space="preserve">The SCM function that records and reports all information about the current and historical state of all CIs</w:t>
            </w:r>
          </w:p>
        </w:tc>
      </w:tr>
      <w:tr>
        <w:tc>
          <w:tcPr>
            <w:tcW w:type="dxa" w:w="2600"/>
            <w:shd w:fill="F2F2F2" w:val="clear"/>
            <w:tcMar>
              <w:top w:type="dxa" w:w="80"/>
              <w:left w:type="dxa" w:w="100"/>
              <w:bottom w:type="dxa" w:w="80"/>
              <w:right w:type="dxa" w:w="100"/>
            </w:tcMar>
          </w:tcPr>
          <w:p>
            <w:r>
              <w:rPr>
                <w:sz w:val="20"/>
                <w:szCs w:val="20"/>
              </w:rPr>
              <w:t xml:space="preserve">CSA Report</w:t>
            </w:r>
          </w:p>
        </w:tc>
        <w:tc>
          <w:tcPr>
            <w:tcW w:type="dxa" w:w="6750"/>
            <w:shd w:fill="F2F2F2" w:val="clear"/>
            <w:tcMar>
              <w:top w:type="dxa" w:w="80"/>
              <w:left w:type="dxa" w:w="100"/>
              <w:bottom w:type="dxa" w:w="80"/>
              <w:right w:type="dxa" w:w="100"/>
            </w:tcMar>
          </w:tcPr>
          <w:p>
            <w:r>
              <w:rPr>
                <w:sz w:val="20"/>
                <w:szCs w:val="20"/>
              </w:rPr>
              <w:t xml:space="preserve">A formatted document showing current CI versions, change history, baseline status, and open items</w:t>
            </w:r>
          </w:p>
        </w:tc>
      </w:tr>
      <w:tr>
        <w:tc>
          <w:tcPr>
            <w:tcW w:type="dxa" w:w="2600"/>
            <w:shd w:fill="FFFFFF" w:val="clear"/>
            <w:tcMar>
              <w:top w:type="dxa" w:w="80"/>
              <w:left w:type="dxa" w:w="100"/>
              <w:bottom w:type="dxa" w:w="80"/>
              <w:right w:type="dxa" w:w="100"/>
            </w:tcMar>
          </w:tcPr>
          <w:p>
            <w:r>
              <w:rPr>
                <w:sz w:val="20"/>
                <w:szCs w:val="20"/>
              </w:rPr>
              <w:t xml:space="preserve">Traceability</w:t>
            </w:r>
          </w:p>
        </w:tc>
        <w:tc>
          <w:tcPr>
            <w:tcW w:type="dxa" w:w="6750"/>
            <w:shd w:fill="FFFFFF" w:val="clear"/>
            <w:tcMar>
              <w:top w:type="dxa" w:w="80"/>
              <w:left w:type="dxa" w:w="100"/>
              <w:bottom w:type="dxa" w:w="80"/>
              <w:right w:type="dxa" w:w="100"/>
            </w:tcMar>
          </w:tcPr>
          <w:p>
            <w:r>
              <w:rPr>
                <w:sz w:val="20"/>
                <w:szCs w:val="20"/>
              </w:rPr>
              <w:t xml:space="preserve">The ability to link a requirement to the design, code, and test that verify it</w:t>
            </w:r>
          </w:p>
        </w:tc>
      </w:tr>
      <w:tr>
        <w:tc>
          <w:tcPr>
            <w:tcW w:type="dxa" w:w="2600"/>
            <w:shd w:fill="F2F2F2" w:val="clear"/>
            <w:tcMar>
              <w:top w:type="dxa" w:w="80"/>
              <w:left w:type="dxa" w:w="100"/>
              <w:bottom w:type="dxa" w:w="80"/>
              <w:right w:type="dxa" w:w="100"/>
            </w:tcMar>
          </w:tcPr>
          <w:p>
            <w:r>
              <w:rPr>
                <w:sz w:val="20"/>
                <w:szCs w:val="20"/>
              </w:rPr>
              <w:t xml:space="preserve">Open Item</w:t>
            </w:r>
          </w:p>
        </w:tc>
        <w:tc>
          <w:tcPr>
            <w:tcW w:type="dxa" w:w="6750"/>
            <w:shd w:fill="F2F2F2" w:val="clear"/>
            <w:tcMar>
              <w:top w:type="dxa" w:w="80"/>
              <w:left w:type="dxa" w:w="100"/>
              <w:bottom w:type="dxa" w:w="80"/>
              <w:right w:type="dxa" w:w="100"/>
            </w:tcMar>
          </w:tcPr>
          <w:p>
            <w:r>
              <w:rPr>
                <w:sz w:val="20"/>
                <w:szCs w:val="20"/>
              </w:rPr>
              <w:t xml:space="preserve">Any CR, non-conformance, deviation, or waiver not yet formally closed</w:t>
            </w:r>
          </w:p>
        </w:tc>
      </w:tr>
    </w:tbl>
    <w:p>
      <w:pPr>
        <w:pStyle w:val="Heading2"/>
        <w:spacing w:after="100" w:before="220"/>
      </w:pPr>
      <w:r>
        <w:rPr>
          <w:b/>
          <w:bCs/>
          <w:color w:val="1F4E79"/>
          <w:sz w:val="26"/>
          <w:szCs w:val="26"/>
        </w:rPr>
        <w:t xml:space="preserve">4. Real-Life Scenario</w:t>
      </w:r>
    </w:p>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GDPR/NDPA Data Breach Investigation</w:t>
            </w:r>
          </w:p>
          <w:p>
            <w:pPr>
              <w:spacing w:after="60" w:line="260"/>
            </w:pPr>
            <w:r>
              <w:rPr>
                <w:sz w:val="20"/>
                <w:szCs w:val="20"/>
              </w:rPr>
              <w:t xml:space="preserve">Under GDPR and Nigeria's NDPA, when a data breach occurs, the affected organisation must demonstrate exactly what data was held, how it was processed, and what changed in the software systems in the period before the breach. This requires CSA records: which software version was deployed, what changes were made, and who authorised them. Organisations that cannot produce these records face maximum regulatory penalties. CSA is not just good engineering practice — it is a legal compliance requirement.</w:t>
            </w:r>
          </w:p>
        </w:tc>
      </w:tr>
    </w:tbl>
    <w:p>
      <w:pPr>
        <w:pStyle w:val="Heading2"/>
        <w:spacing w:after="100" w:before="220"/>
      </w:pPr>
      <w:r>
        <w:rPr>
          <w:b/>
          <w:bCs/>
          <w:color w:val="1F4E79"/>
          <w:sz w:val="26"/>
          <w:szCs w:val="26"/>
        </w:rPr>
        <w:t xml:space="preserve">5. EMS Project Connection</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EMS PROJECT CONNECTION</w:t>
            </w:r>
          </w:p>
          <w:p>
            <w:pPr>
              <w:spacing w:after="60" w:line="260"/>
            </w:pPr>
            <w:r>
              <w:rPr>
                <w:sz w:val="20"/>
                <w:szCs w:val="20"/>
              </w:rPr>
              <w:t xml:space="preserve">Deliverable: produce a CSA report for EMS using real data from your Git repository and GitHub Issues.</w:t>
            </w:r>
          </w:p>
          <w:p>
            <w:pPr>
              <w:spacing w:after="60" w:line="260"/>
            </w:pPr>
            <w:r>
              <w:rPr>
                <w:sz w:val="20"/>
                <w:szCs w:val="20"/>
              </w:rPr>
              <w:t xml:space="preserve">Commands:</w:t>
            </w:r>
          </w:p>
          <w:p>
            <w:pPr>
              <w:spacing w:after="60" w:line="260"/>
            </w:pPr>
            <w:r>
              <w:rPr>
                <w:sz w:val="20"/>
                <w:szCs w:val="20"/>
              </w:rPr>
              <w:t xml:space="preserve">  git log --oneline --all                    # full change history</w:t>
            </w:r>
          </w:p>
          <w:p>
            <w:pPr>
              <w:spacing w:after="60" w:line="260"/>
            </w:pPr>
            <w:r>
              <w:rPr>
                <w:sz w:val="20"/>
                <w:szCs w:val="20"/>
              </w:rPr>
              <w:t xml:space="preserve">  git tag -l                                 # all baselines</w:t>
            </w:r>
          </w:p>
          <w:p>
            <w:pPr>
              <w:spacing w:after="60" w:line="260"/>
            </w:pPr>
            <w:r>
              <w:rPr>
                <w:sz w:val="20"/>
                <w:szCs w:val="20"/>
              </w:rPr>
              <w:t xml:space="preserve">  git diff EMS-v1.0.0..EMS-v2.0.0 --stat    # what changed between baselines</w:t>
            </w:r>
          </w:p>
          <w:p>
            <w:pPr>
              <w:spacing w:after="60" w:line="260"/>
            </w:pPr>
            <w:r>
              <w:rPr>
                <w:sz w:val="20"/>
                <w:szCs w:val="20"/>
              </w:rPr>
              <w:t xml:space="preserve">  git log --format='%h %ad %s' --date=short  # dated commit history</w:t>
            </w:r>
          </w:p>
          <w:p>
            <w:pPr>
              <w:spacing w:after="60" w:line="260"/>
            </w:pPr>
            <w:r>
              <w:rPr>
                <w:sz w:val="20"/>
                <w:szCs w:val="20"/>
              </w:rPr>
              <w:t xml:space="preserve">Format as a CSA report using this week's template. Save as EMS-CSA-Report-Week12.md and commit to the repository.</w:t>
            </w:r>
          </w:p>
        </w:tc>
      </w:tr>
    </w:tbl>
    <w:p>
      <w:pPr>
        <w:pStyle w:val="Heading2"/>
        <w:spacing w:after="100" w:before="220"/>
      </w:pPr>
      <w:r>
        <w:rPr>
          <w:b/>
          <w:bCs/>
          <w:color w:val="1F4E79"/>
          <w:sz w:val="26"/>
          <w:szCs w:val="26"/>
        </w:rPr>
        <w:t xml:space="preserve">6. Summary</w:t>
      </w:r>
    </w:p>
    <w:p>
      <w:pPr>
        <w:spacing w:after="120" w:line="268"/>
      </w:pPr>
      <w:r>
        <w:rPr>
          <w:b w:val="false"/>
          <w:bCs w:val="false"/>
          <w:i w:val="false"/>
          <w:iCs w:val="false"/>
          <w:color w:val="1A1A1A"/>
          <w:sz w:val="21"/>
          <w:szCs w:val="21"/>
        </w:rPr>
        <w:t xml:space="preserve">CSA records four categories: CI status, change history, baseline status, and open items. The CSA report answers the questions management and auditors need at any moment. In modern practice, CSA is implemented through git and an issue tracker, connected through commit message conventions that create traceable links between authorised changes and implementations.</w:t>
      </w:r>
    </w:p>
    <w:p>
      <w:pPr>
        <w:pStyle w:val="Heading2"/>
        <w:spacing w:after="100" w:before="220"/>
      </w:pPr>
      <w:r>
        <w:rPr>
          <w:b/>
          <w:bCs/>
          <w:color w:val="1F4E79"/>
          <w:sz w:val="26"/>
          <w:szCs w:val="26"/>
        </w:rPr>
        <w:t xml:space="preserve">7. Review Questions</w:t>
      </w:r>
    </w:p>
    <w:p>
      <w:pPr>
        <w:pStyle w:val="ListParagraph"/>
        <w:numPr>
          <w:ilvl w:val="0"/>
          <w:numId w:val="3"/>
        </w:numPr>
        <w:spacing w:after="90" w:line="260"/>
      </w:pPr>
      <w:r>
        <w:rPr>
          <w:sz w:val="21"/>
          <w:szCs w:val="21"/>
        </w:rPr>
        <w:t xml:space="preserve">The VC asks: 'What changed between EMS v1.0 and v2.0?' Write the exact git command and explain each part.</w:t>
      </w:r>
    </w:p>
    <w:p>
      <w:pPr>
        <w:pStyle w:val="ListParagraph"/>
        <w:numPr>
          <w:ilvl w:val="0"/>
          <w:numId w:val="3"/>
        </w:numPr>
        <w:spacing w:after="90" w:line="260"/>
      </w:pPr>
      <w:r>
        <w:rPr>
          <w:sz w:val="21"/>
          <w:szCs w:val="21"/>
        </w:rPr>
        <w:t xml:space="preserve">Explain what 'traceability' means in SCM and how commit message conventions create it.</w:t>
      </w:r>
    </w:p>
    <w:p>
      <w:pPr>
        <w:pStyle w:val="ListParagraph"/>
        <w:numPr>
          <w:ilvl w:val="0"/>
          <w:numId w:val="3"/>
        </w:numPr>
        <w:spacing w:after="90" w:line="260"/>
      </w:pPr>
      <w:r>
        <w:rPr>
          <w:sz w:val="21"/>
          <w:szCs w:val="21"/>
        </w:rPr>
        <w:t xml:space="preserve">A CSA report shows three CRs APPROVED but not IMPLEMENTED. What action should you take?</w:t>
      </w:r>
    </w:p>
    <w:p>
      <w:pPr>
        <w:pStyle w:val="ListParagraph"/>
        <w:numPr>
          <w:ilvl w:val="0"/>
          <w:numId w:val="3"/>
        </w:numPr>
        <w:spacing w:after="90" w:line="260"/>
      </w:pPr>
      <w:r>
        <w:rPr>
          <w:sz w:val="21"/>
          <w:szCs w:val="21"/>
        </w:rPr>
        <w:t xml:space="preserve">Under NDPA, demonstrate which CSA records satisfy the 72-hour data breach reporting requirement.</w:t>
      </w:r>
    </w:p>
    <w:p>
      <w:pPr>
        <w:pStyle w:val="ListParagraph"/>
        <w:numPr>
          <w:ilvl w:val="0"/>
          <w:numId w:val="3"/>
        </w:numPr>
        <w:spacing w:after="90" w:line="260"/>
      </w:pPr>
      <w:r>
        <w:rPr>
          <w:sz w:val="21"/>
          <w:szCs w:val="21"/>
        </w:rPr>
        <w:t xml:space="preserve">Design a GitHub Issues label system enabling automatic CSA summary report generation.</w:t>
      </w:r>
    </w:p>
    <w:p>
      <w:pPr>
        <w:pStyle w:val="Heading2"/>
        <w:spacing w:after="100" w:before="220"/>
      </w:pPr>
      <w:r>
        <w:rPr>
          <w:b/>
          <w:bCs/>
          <w:color w:val="1F4E79"/>
          <w:sz w:val="26"/>
          <w:szCs w:val="26"/>
        </w:rPr>
        <w:t xml:space="preserve">8. Further Reading</w:t>
      </w:r>
    </w:p>
    <w:p>
      <w:pPr>
        <w:pStyle w:val="ListParagraph"/>
        <w:numPr>
          <w:ilvl w:val="0"/>
          <w:numId w:val="2"/>
        </w:numPr>
        <w:spacing w:after="80" w:line="260"/>
      </w:pPr>
      <w:r>
        <w:rPr>
          <w:sz w:val="21"/>
          <w:szCs w:val="21"/>
        </w:rPr>
        <w:t xml:space="preserve">Git documentation — git-scm.com/docs/git-log</w:t>
      </w:r>
    </w:p>
    <w:p>
      <w:pPr>
        <w:pStyle w:val="ListParagraph"/>
        <w:numPr>
          <w:ilvl w:val="0"/>
          <w:numId w:val="2"/>
        </w:numPr>
        <w:spacing w:after="80" w:line="260"/>
      </w:pPr>
      <w:r>
        <w:rPr>
          <w:sz w:val="21"/>
          <w:szCs w:val="21"/>
        </w:rPr>
        <w:t xml:space="preserve">GitHub documentation — docs.github.com</w:t>
      </w:r>
    </w:p>
    <w:p>
      <w:pPr>
        <w:pStyle w:val="ListParagraph"/>
        <w:numPr>
          <w:ilvl w:val="0"/>
          <w:numId w:val="2"/>
        </w:numPr>
        <w:spacing w:after="80" w:line="260"/>
      </w:pPr>
      <w:r>
        <w:rPr>
          <w:sz w:val="21"/>
          <w:szCs w:val="21"/>
        </w:rPr>
        <w:t xml:space="preserve">Nigeria Data Protection Act (NDPA) 2023 — ndpc.gov.ng</w:t>
      </w:r>
    </w:p>
    <w:p>
      <w:pPr>
        <w:pStyle w:val="ListParagraph"/>
        <w:numPr>
          <w:ilvl w:val="0"/>
          <w:numId w:val="2"/>
        </w:numPr>
        <w:spacing w:after="80" w:line="260"/>
      </w:pPr>
      <w:r>
        <w:rPr>
          <w:sz w:val="21"/>
          <w:szCs w:val="21"/>
        </w:rPr>
        <w:t xml:space="preserve">IEEE 828-2012 — ieee.org</w:t>
      </w:r>
    </w:p>
    <w:p>
      <w:pPr>
        <w:spacing w:after="120"/>
      </w:pPr>
    </w:p>
    <w:p>
      <w:pPr>
        <w:pageBreakBefore/>
        <w:shd w:fill="1F4E79" w:val="clear"/>
        <w:spacing w:after="0" w:before="0"/>
      </w:pPr>
      <w:r>
        <w:rPr>
          <w:rFonts w:ascii="Calibri" w:cs="Calibri" w:eastAsia="Calibri" w:hAnsi="Calibri"/>
          <w:b/>
          <w:bCs/>
          <w:color w:val="FFFFFF"/>
          <w:sz w:val="32"/>
          <w:szCs w:val="32"/>
        </w:rPr>
        <w:t xml:space="preserve">WEEK 7  ─  CONFIGURATION AUDITING</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The External Supervisor's Audit</w:t>
            </w:r>
          </w:p>
          <w:p>
            <w:pPr>
              <w:spacing w:after="60" w:line="260"/>
            </w:pPr>
            <w:r>
              <w:rPr>
                <w:sz w:val="20"/>
                <w:szCs w:val="20"/>
              </w:rPr>
              <w:t xml:space="preserve">The EMS external supervisor schedules a formal review before project submission. She wants to verify: (1) the software does what the requirements say it should, and (2) the code she is reviewing is the version that was tested and approved — not a modified version from the night before. Configuration auditing is the formal process that answers both questions and produces a signed record as evidence.</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Distinguish between Functional Configuration Audits (FCA) and Physical Configuration Audits (PCA).</w:t>
      </w:r>
    </w:p>
    <w:p>
      <w:pPr>
        <w:pStyle w:val="ListParagraph"/>
        <w:numPr>
          <w:ilvl w:val="0"/>
          <w:numId w:val="2"/>
        </w:numPr>
        <w:spacing w:after="80" w:line="260"/>
      </w:pPr>
      <w:r>
        <w:rPr>
          <w:sz w:val="21"/>
          <w:szCs w:val="21"/>
        </w:rPr>
        <w:t xml:space="preserve">Describe the audit process: preparation, conduct, findings, and closure.</w:t>
      </w:r>
    </w:p>
    <w:p>
      <w:pPr>
        <w:pStyle w:val="ListParagraph"/>
        <w:numPr>
          <w:ilvl w:val="0"/>
          <w:numId w:val="2"/>
        </w:numPr>
        <w:spacing w:after="80" w:line="260"/>
      </w:pPr>
      <w:r>
        <w:rPr>
          <w:sz w:val="21"/>
          <w:szCs w:val="21"/>
        </w:rPr>
        <w:t xml:space="preserve">Write a configuration audit checklist for EMS.</w:t>
      </w:r>
    </w:p>
    <w:p>
      <w:pPr>
        <w:pStyle w:val="ListParagraph"/>
        <w:numPr>
          <w:ilvl w:val="0"/>
          <w:numId w:val="2"/>
        </w:numPr>
        <w:spacing w:after="80" w:line="260"/>
      </w:pPr>
      <w:r>
        <w:rPr>
          <w:sz w:val="21"/>
          <w:szCs w:val="21"/>
        </w:rPr>
        <w:t xml:space="preserve">Explain non-conformances and corrective actions.</w:t>
      </w:r>
    </w:p>
    <w:p>
      <w:pPr>
        <w:pStyle w:val="ListParagraph"/>
        <w:numPr>
          <w:ilvl w:val="0"/>
          <w:numId w:val="2"/>
        </w:numPr>
        <w:spacing w:after="80" w:line="260"/>
      </w:pPr>
      <w:r>
        <w:rPr>
          <w:sz w:val="21"/>
          <w:szCs w:val="21"/>
        </w:rPr>
        <w:t xml:space="preserve">Conduct a simulated pre-release audit of EMS.</w:t>
      </w:r>
    </w:p>
    <w:p>
      <w:pPr>
        <w:spacing w:after="60" w:before="100"/>
        <w:jc w:val="center"/>
      </w:pPr>
      <w:r>
        <w:drawing>
          <wp:inline distT="0" distB="0" distL="0" distR="0">
            <wp:extent cx="55435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43550" cy="4191000"/>
                    </a:xfrm>
                    <a:prstGeom prst="rect">
                      <a:avLst/>
                    </a:prstGeom>
                  </pic:spPr>
                </pic:pic>
              </a:graphicData>
            </a:graphic>
          </wp:inline>
        </w:drawing>
      </w:r>
    </w:p>
    <w:p>
      <w:pPr>
        <w:spacing w:after="180"/>
        <w:jc w:val="center"/>
      </w:pPr>
      <w:r>
        <w:rPr>
          <w:b/>
          <w:bCs/>
          <w:i/>
          <w:iCs/>
          <w:color w:val="1F4E79"/>
          <w:sz w:val="19"/>
          <w:szCs w:val="19"/>
        </w:rPr>
        <w:t xml:space="preserve">Figure 6: Functional vs Physical Configuration Audit Process</w:t>
      </w:r>
    </w:p>
    <w:p>
      <w:pPr>
        <w:spacing w:after="140" w:line="260"/>
      </w:pPr>
      <w:r>
        <w:rPr>
          <w:i/>
          <w:iCs/>
          <w:color w:val="595959"/>
          <w:sz w:val="20"/>
          <w:szCs w:val="20"/>
        </w:rPr>
        <w:t xml:space="preserve">Both audit types are triggered by a formal milestone. The FCA asks 'does the software do what requirements say?' The PCA asks 'is it built from what was approved?' Both must pass before release is authorised. A failure produces a non-conformance that must be resolved or waived.</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7.1 The Two Types of Configuration Audit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000"/>
        <w:gridCol w:w="2800"/>
        <w:gridCol w:w="3350"/>
      </w:tblGrid>
      <w:tr>
        <w:trPr>
          <w:tblHeader/>
        </w:trPr>
        <w:tc>
          <w:tcPr>
            <w:tcW w:type="dxa" w:w="2200"/>
            <w:shd w:fill="1F4E79" w:val="clear"/>
            <w:tcMar>
              <w:top w:type="dxa" w:w="80"/>
              <w:left w:type="dxa" w:w="100"/>
              <w:bottom w:type="dxa" w:w="80"/>
              <w:right w:type="dxa" w:w="100"/>
            </w:tcMar>
          </w:tcPr>
          <w:p>
            <w:r>
              <w:rPr>
                <w:b/>
                <w:bCs/>
                <w:color w:val="FFFFFF"/>
                <w:sz w:val="19"/>
                <w:szCs w:val="19"/>
              </w:rPr>
              <w:t xml:space="preserve">Audit Type</w:t>
            </w:r>
          </w:p>
        </w:tc>
        <w:tc>
          <w:tcPr>
            <w:tcW w:type="dxa" w:w="3000"/>
            <w:shd w:fill="1F4E79" w:val="clear"/>
            <w:tcMar>
              <w:top w:type="dxa" w:w="80"/>
              <w:left w:type="dxa" w:w="100"/>
              <w:bottom w:type="dxa" w:w="80"/>
              <w:right w:type="dxa" w:w="100"/>
            </w:tcMar>
          </w:tcPr>
          <w:p>
            <w:r>
              <w:rPr>
                <w:b/>
                <w:bCs/>
                <w:color w:val="FFFFFF"/>
                <w:sz w:val="19"/>
                <w:szCs w:val="19"/>
              </w:rPr>
              <w:t xml:space="preserve">Question Answered</w:t>
            </w:r>
          </w:p>
        </w:tc>
        <w:tc>
          <w:tcPr>
            <w:tcW w:type="dxa" w:w="2800"/>
            <w:shd w:fill="1F4E79" w:val="clear"/>
            <w:tcMar>
              <w:top w:type="dxa" w:w="80"/>
              <w:left w:type="dxa" w:w="100"/>
              <w:bottom w:type="dxa" w:w="80"/>
              <w:right w:type="dxa" w:w="100"/>
            </w:tcMar>
          </w:tcPr>
          <w:p>
            <w:r>
              <w:rPr>
                <w:b/>
                <w:bCs/>
                <w:color w:val="FFFFFF"/>
                <w:sz w:val="19"/>
                <w:szCs w:val="19"/>
              </w:rPr>
              <w:t xml:space="preserve">Evidence Examined</w:t>
            </w:r>
          </w:p>
        </w:tc>
        <w:tc>
          <w:tcPr>
            <w:tcW w:type="dxa" w:w="3350"/>
            <w:shd w:fill="1F4E79" w:val="clear"/>
            <w:tcMar>
              <w:top w:type="dxa" w:w="80"/>
              <w:left w:type="dxa" w:w="100"/>
              <w:bottom w:type="dxa" w:w="80"/>
              <w:right w:type="dxa" w:w="100"/>
            </w:tcMar>
          </w:tcPr>
          <w:p>
            <w:r>
              <w:rPr>
                <w:b/>
                <w:bCs/>
                <w:color w:val="FFFFFF"/>
                <w:sz w:val="19"/>
                <w:szCs w:val="19"/>
              </w:rPr>
              <w:t xml:space="preserve">Pass Criterion</w:t>
            </w:r>
          </w:p>
        </w:tc>
      </w:tr>
      <w:tr>
        <w:tc>
          <w:tcPr>
            <w:tcW w:type="dxa" w:w="2200"/>
            <w:shd w:fill="FFFFFF" w:val="clear"/>
            <w:tcMar>
              <w:top w:type="dxa" w:w="80"/>
              <w:left w:type="dxa" w:w="100"/>
              <w:bottom w:type="dxa" w:w="80"/>
              <w:right w:type="dxa" w:w="100"/>
            </w:tcMar>
          </w:tcPr>
          <w:p>
            <w:r>
              <w:rPr>
                <w:sz w:val="20"/>
                <w:szCs w:val="20"/>
              </w:rPr>
              <w:t xml:space="preserve">Functional CA (FCA)</w:t>
            </w:r>
          </w:p>
        </w:tc>
        <w:tc>
          <w:tcPr>
            <w:tcW w:type="dxa" w:w="3000"/>
            <w:shd w:fill="FFFFFF" w:val="clear"/>
            <w:tcMar>
              <w:top w:type="dxa" w:w="80"/>
              <w:left w:type="dxa" w:w="100"/>
              <w:bottom w:type="dxa" w:w="80"/>
              <w:right w:type="dxa" w:w="100"/>
            </w:tcMar>
          </w:tcPr>
          <w:p>
            <w:r>
              <w:rPr>
                <w:sz w:val="20"/>
                <w:szCs w:val="20"/>
              </w:rPr>
              <w:t xml:space="preserve">Does the software do what the approved requirements say?</w:t>
            </w:r>
          </w:p>
        </w:tc>
        <w:tc>
          <w:tcPr>
            <w:tcW w:type="dxa" w:w="2800"/>
            <w:shd w:fill="FFFFFF" w:val="clear"/>
            <w:tcMar>
              <w:top w:type="dxa" w:w="80"/>
              <w:left w:type="dxa" w:w="100"/>
              <w:bottom w:type="dxa" w:w="80"/>
              <w:right w:type="dxa" w:w="100"/>
            </w:tcMar>
          </w:tcPr>
          <w:p>
            <w:r>
              <w:rPr>
                <w:sz w:val="20"/>
                <w:szCs w:val="20"/>
              </w:rPr>
              <w:t xml:space="preserve">Requirements document vs test results vs live demonstration</w:t>
            </w:r>
          </w:p>
        </w:tc>
        <w:tc>
          <w:tcPr>
            <w:tcW w:type="dxa" w:w="3350"/>
            <w:shd w:fill="FFFFFF" w:val="clear"/>
            <w:tcMar>
              <w:top w:type="dxa" w:w="80"/>
              <w:left w:type="dxa" w:w="100"/>
              <w:bottom w:type="dxa" w:w="80"/>
              <w:right w:type="dxa" w:w="100"/>
            </w:tcMar>
          </w:tcPr>
          <w:p>
            <w:r>
              <w:rPr>
                <w:sz w:val="20"/>
                <w:szCs w:val="20"/>
              </w:rPr>
              <w:t xml:space="preserve">All requirements have passing tests; no undocumented functionality</w:t>
            </w:r>
          </w:p>
        </w:tc>
      </w:tr>
      <w:tr>
        <w:tc>
          <w:tcPr>
            <w:tcW w:type="dxa" w:w="2200"/>
            <w:shd w:fill="F2F2F2" w:val="clear"/>
            <w:tcMar>
              <w:top w:type="dxa" w:w="80"/>
              <w:left w:type="dxa" w:w="100"/>
              <w:bottom w:type="dxa" w:w="80"/>
              <w:right w:type="dxa" w:w="100"/>
            </w:tcMar>
          </w:tcPr>
          <w:p>
            <w:r>
              <w:rPr>
                <w:sz w:val="20"/>
                <w:szCs w:val="20"/>
              </w:rPr>
              <w:t xml:space="preserve">Physical CA (PCA)</w:t>
            </w:r>
          </w:p>
        </w:tc>
        <w:tc>
          <w:tcPr>
            <w:tcW w:type="dxa" w:w="3000"/>
            <w:shd w:fill="F2F2F2" w:val="clear"/>
            <w:tcMar>
              <w:top w:type="dxa" w:w="80"/>
              <w:left w:type="dxa" w:w="100"/>
              <w:bottom w:type="dxa" w:w="80"/>
              <w:right w:type="dxa" w:w="100"/>
            </w:tcMar>
          </w:tcPr>
          <w:p>
            <w:r>
              <w:rPr>
                <w:sz w:val="20"/>
                <w:szCs w:val="20"/>
              </w:rPr>
              <w:t xml:space="preserve">Is the software built from the approved configuration items?</w:t>
            </w:r>
          </w:p>
        </w:tc>
        <w:tc>
          <w:tcPr>
            <w:tcW w:type="dxa" w:w="2800"/>
            <w:shd w:fill="F2F2F2" w:val="clear"/>
            <w:tcMar>
              <w:top w:type="dxa" w:w="80"/>
              <w:left w:type="dxa" w:w="100"/>
              <w:bottom w:type="dxa" w:w="80"/>
              <w:right w:type="dxa" w:w="100"/>
            </w:tcMar>
          </w:tcPr>
          <w:p>
            <w:r>
              <w:rPr>
                <w:sz w:val="20"/>
                <w:szCs w:val="20"/>
              </w:rPr>
              <w:t xml:space="preserve">Build records vs CI register vs deployed version vs source tag</w:t>
            </w:r>
          </w:p>
        </w:tc>
        <w:tc>
          <w:tcPr>
            <w:tcW w:type="dxa" w:w="3350"/>
            <w:shd w:fill="F2F2F2" w:val="clear"/>
            <w:tcMar>
              <w:top w:type="dxa" w:w="80"/>
              <w:left w:type="dxa" w:w="100"/>
              <w:bottom w:type="dxa" w:w="80"/>
              <w:right w:type="dxa" w:w="100"/>
            </w:tcMar>
          </w:tcPr>
          <w:p>
            <w:r>
              <w:rPr>
                <w:sz w:val="20"/>
                <w:szCs w:val="20"/>
              </w:rPr>
              <w:t xml:space="preserve">Deployed version matches tagged baseline; all CIs at approved versions; no undocumented changes</w:t>
            </w:r>
          </w:p>
        </w:tc>
      </w:tr>
    </w:tbl>
    <w:p>
      <w:pPr>
        <w:pStyle w:val="Heading3"/>
        <w:spacing w:after="80" w:before="160"/>
      </w:pPr>
      <w:r>
        <w:rPr>
          <w:b/>
          <w:bCs/>
          <w:color w:val="E36C0A"/>
          <w:sz w:val="22"/>
          <w:szCs w:val="22"/>
        </w:rPr>
        <w:t xml:space="preserve">7.2 The Audit Process</w:t>
      </w:r>
    </w:p>
    <w:p>
      <w:pPr>
        <w:pStyle w:val="ListParagraph"/>
        <w:numPr>
          <w:ilvl w:val="0"/>
          <w:numId w:val="2"/>
        </w:numPr>
        <w:spacing w:after="80" w:line="260"/>
      </w:pPr>
      <w:r>
        <w:rPr>
          <w:b/>
          <w:bCs/>
          <w:color w:val="1A1A1A"/>
          <w:sz w:val="21"/>
          <w:szCs w:val="21"/>
        </w:rPr>
        <w:t xml:space="preserve">Preparation — </w:t>
      </w:r>
      <w:r>
        <w:rPr>
          <w:sz w:val="21"/>
          <w:szCs w:val="21"/>
        </w:rPr>
        <w:t xml:space="preserve">Review SCMP, CI register, CSA reports, and test results. Prepare audit checklist. Agree scope.</w:t>
      </w:r>
    </w:p>
    <w:p>
      <w:pPr>
        <w:pStyle w:val="ListParagraph"/>
        <w:numPr>
          <w:ilvl w:val="0"/>
          <w:numId w:val="2"/>
        </w:numPr>
        <w:spacing w:after="80" w:line="260"/>
      </w:pPr>
      <w:r>
        <w:rPr>
          <w:b/>
          <w:bCs/>
          <w:color w:val="1A1A1A"/>
          <w:sz w:val="21"/>
          <w:szCs w:val="21"/>
        </w:rPr>
        <w:t xml:space="preserve">Conduct — </w:t>
      </w:r>
      <w:r>
        <w:rPr>
          <w:sz w:val="21"/>
          <w:szCs w:val="21"/>
        </w:rPr>
        <w:t xml:space="preserve">Examine evidence against checklist, item by item. Mark: conformant, non-conformant, or not applicable.</w:t>
      </w:r>
    </w:p>
    <w:p>
      <w:pPr>
        <w:pStyle w:val="ListParagraph"/>
        <w:numPr>
          <w:ilvl w:val="0"/>
          <w:numId w:val="2"/>
        </w:numPr>
        <w:spacing w:after="80" w:line="260"/>
      </w:pPr>
      <w:r>
        <w:rPr>
          <w:b/>
          <w:bCs/>
          <w:color w:val="1A1A1A"/>
          <w:sz w:val="21"/>
          <w:szCs w:val="21"/>
        </w:rPr>
        <w:t xml:space="preserve">Findings — </w:t>
      </w:r>
      <w:r>
        <w:rPr>
          <w:sz w:val="21"/>
          <w:szCs w:val="21"/>
        </w:rPr>
        <w:t xml:space="preserve">Document non-conformances: what was expected, what was found, severity (critical/major/minor).</w:t>
      </w:r>
    </w:p>
    <w:p>
      <w:pPr>
        <w:pStyle w:val="ListParagraph"/>
        <w:numPr>
          <w:ilvl w:val="0"/>
          <w:numId w:val="2"/>
        </w:numPr>
        <w:spacing w:after="80" w:line="260"/>
      </w:pPr>
      <w:r>
        <w:rPr>
          <w:b/>
          <w:bCs/>
          <w:color w:val="1A1A1A"/>
          <w:sz w:val="21"/>
          <w:szCs w:val="21"/>
        </w:rPr>
        <w:t xml:space="preserve">Closure — </w:t>
      </w:r>
      <w:r>
        <w:rPr>
          <w:sz w:val="21"/>
          <w:szCs w:val="21"/>
        </w:rPr>
        <w:t xml:space="preserve">When all findings resolved (corrected or waived), auditor signs off. Signed report becomes CSA record. Release authorised.</w:t>
      </w:r>
    </w:p>
    <w:p>
      <w:pPr>
        <w:pStyle w:val="Heading3"/>
        <w:spacing w:after="80" w:before="160"/>
      </w:pPr>
      <w:r>
        <w:rPr>
          <w:b/>
          <w:bCs/>
          <w:color w:val="E36C0A"/>
          <w:sz w:val="22"/>
          <w:szCs w:val="22"/>
        </w:rPr>
        <w:t xml:space="preserve">7.3 Configuration Audit Checklist</w:t>
      </w:r>
    </w:p>
    <w:tbl>
      <w:tblPr>
        <w:tblW w:type="dxa" w:w="9350"/>
        <w:tblBorders>
          <w:top w:val="single" w:color="264F78" w:sz="6"/>
          <w:left w:val="single" w:color="264F78" w:sz="24"/>
          <w:bottom w:val="single" w:color="264F78" w:sz="6"/>
          <w:right w:val="single" w:color="264F78" w:sz="6"/>
          <w:insideH w:val="none"/>
          <w:insideV w:val="none"/>
        </w:tblBorders>
      </w:tblPr>
      <w:tblGrid>
        <w:gridCol w:w="9350"/>
      </w:tblGrid>
      <w:tr>
        <w:tc>
          <w:tcPr>
            <w:shd w:fill="264F78" w:val="clear"/>
            <w:tcMar>
              <w:top w:type="dxa" w:w="60"/>
              <w:left w:type="dxa" w:w="180"/>
              <w:bottom w:type="dxa" w:w="40"/>
              <w:right w:type="dxa" w:w="180"/>
            </w:tcMar>
          </w:tcPr>
          <w:p>
            <w:r>
              <w:rPr>
                <w:rFonts w:ascii="Courier New" w:cs="Courier New" w:eastAsia="Courier New" w:hAnsi="Courier New"/>
                <w:b/>
                <w:bCs/>
                <w:color w:val="FFFFFF"/>
                <w:sz w:val="18"/>
                <w:szCs w:val="18"/>
              </w:rPr>
              <w:t xml:space="preserve">EMS Pre-Release Configuration Audit Checklist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 Pre-Release Audit Checklist — Product Baseline v2.0</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FUNCTIONAL CONFIGURATION AUDIT (FCA)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REQ-001: System supports 4 internal lecturers scoring independently</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test_four_lecturers_independent.py — all assertions pass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REQ-002: External supervisor can submit after all 4 internal scores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test_external_after_internal.py — passes; UI screenshot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REQ-003: Rubric contains 8 criteria totalling 100 points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models/assessment.py lines 45-60; sum verified = 100</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PHYSICAL CONFIGURATION AUDIT (PCA)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Deployed version matches tagged baseline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render.yaml version = 2.0.0; git tag EMS-v2.0.0 = commit abc1234</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All CIs at approved versions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CI Register Week 7 reviewed; all items match SCMP</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No commits to main without approved CR</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git log main reviewed; all commits reference CRs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Test suite run on final build — all pass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pytest output: 47 passed, 0 failed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 All open CRs reviewed — none block release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Evidence: CSA Report Week 7; 1 CR deferred to v2.1.0 (CCB approved)</w:t>
            </w:r>
          </w:p>
        </w:tc>
      </w:tr>
    </w:tbl>
    <w:p>
      <w:pPr>
        <w:pStyle w:val="Heading2"/>
        <w:spacing w:after="100" w:before="220"/>
      </w:pPr>
      <w:r>
        <w:rPr>
          <w:b/>
          <w:bCs/>
          <w:color w:val="1F4E79"/>
          <w:sz w:val="26"/>
          <w:szCs w:val="26"/>
        </w:rPr>
        <w:t xml:space="preserve">3. Key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Functional CA (FCA)</w:t>
            </w:r>
          </w:p>
        </w:tc>
        <w:tc>
          <w:tcPr>
            <w:tcW w:type="dxa" w:w="6750"/>
            <w:shd w:fill="FFFFFF" w:val="clear"/>
            <w:tcMar>
              <w:top w:type="dxa" w:w="80"/>
              <w:left w:type="dxa" w:w="100"/>
              <w:bottom w:type="dxa" w:w="80"/>
              <w:right w:type="dxa" w:w="100"/>
            </w:tcMar>
          </w:tcPr>
          <w:p>
            <w:r>
              <w:rPr>
                <w:sz w:val="20"/>
                <w:szCs w:val="20"/>
              </w:rPr>
              <w:t xml:space="preserve">Verifies software performs all functions specified in approved requirements</w:t>
            </w:r>
          </w:p>
        </w:tc>
      </w:tr>
      <w:tr>
        <w:tc>
          <w:tcPr>
            <w:tcW w:type="dxa" w:w="2600"/>
            <w:shd w:fill="F2F2F2" w:val="clear"/>
            <w:tcMar>
              <w:top w:type="dxa" w:w="80"/>
              <w:left w:type="dxa" w:w="100"/>
              <w:bottom w:type="dxa" w:w="80"/>
              <w:right w:type="dxa" w:w="100"/>
            </w:tcMar>
          </w:tcPr>
          <w:p>
            <w:r>
              <w:rPr>
                <w:sz w:val="20"/>
                <w:szCs w:val="20"/>
              </w:rPr>
              <w:t xml:space="preserve">Physical CA (PCA)</w:t>
            </w:r>
          </w:p>
        </w:tc>
        <w:tc>
          <w:tcPr>
            <w:tcW w:type="dxa" w:w="6750"/>
            <w:shd w:fill="F2F2F2" w:val="clear"/>
            <w:tcMar>
              <w:top w:type="dxa" w:w="80"/>
              <w:left w:type="dxa" w:w="100"/>
              <w:bottom w:type="dxa" w:w="80"/>
              <w:right w:type="dxa" w:w="100"/>
            </w:tcMar>
          </w:tcPr>
          <w:p>
            <w:r>
              <w:rPr>
                <w:sz w:val="20"/>
                <w:szCs w:val="20"/>
              </w:rPr>
              <w:t xml:space="preserve">Verifies software is built from the exact CIs at the exact versions specified</w:t>
            </w:r>
          </w:p>
        </w:tc>
      </w:tr>
      <w:tr>
        <w:tc>
          <w:tcPr>
            <w:tcW w:type="dxa" w:w="2600"/>
            <w:shd w:fill="FFFFFF" w:val="clear"/>
            <w:tcMar>
              <w:top w:type="dxa" w:w="80"/>
              <w:left w:type="dxa" w:w="100"/>
              <w:bottom w:type="dxa" w:w="80"/>
              <w:right w:type="dxa" w:w="100"/>
            </w:tcMar>
          </w:tcPr>
          <w:p>
            <w:r>
              <w:rPr>
                <w:sz w:val="20"/>
                <w:szCs w:val="20"/>
              </w:rPr>
              <w:t xml:space="preserve">Non-conformance</w:t>
            </w:r>
          </w:p>
        </w:tc>
        <w:tc>
          <w:tcPr>
            <w:tcW w:type="dxa" w:w="6750"/>
            <w:shd w:fill="FFFFFF" w:val="clear"/>
            <w:tcMar>
              <w:top w:type="dxa" w:w="80"/>
              <w:left w:type="dxa" w:w="100"/>
              <w:bottom w:type="dxa" w:w="80"/>
              <w:right w:type="dxa" w:w="100"/>
            </w:tcMar>
          </w:tcPr>
          <w:p>
            <w:r>
              <w:rPr>
                <w:sz w:val="20"/>
                <w:szCs w:val="20"/>
              </w:rPr>
              <w:t xml:space="preserve">A finding where software or documentation does not meet its approved specification</w:t>
            </w:r>
          </w:p>
        </w:tc>
      </w:tr>
      <w:tr>
        <w:tc>
          <w:tcPr>
            <w:tcW w:type="dxa" w:w="2600"/>
            <w:shd w:fill="F2F2F2" w:val="clear"/>
            <w:tcMar>
              <w:top w:type="dxa" w:w="80"/>
              <w:left w:type="dxa" w:w="100"/>
              <w:bottom w:type="dxa" w:w="80"/>
              <w:right w:type="dxa" w:w="100"/>
            </w:tcMar>
          </w:tcPr>
          <w:p>
            <w:r>
              <w:rPr>
                <w:sz w:val="20"/>
                <w:szCs w:val="20"/>
              </w:rPr>
              <w:t xml:space="preserve">Corrective Action</w:t>
            </w:r>
          </w:p>
        </w:tc>
        <w:tc>
          <w:tcPr>
            <w:tcW w:type="dxa" w:w="6750"/>
            <w:shd w:fill="F2F2F2" w:val="clear"/>
            <w:tcMar>
              <w:top w:type="dxa" w:w="80"/>
              <w:left w:type="dxa" w:w="100"/>
              <w:bottom w:type="dxa" w:w="80"/>
              <w:right w:type="dxa" w:w="100"/>
            </w:tcMar>
          </w:tcPr>
          <w:p>
            <w:r>
              <w:rPr>
                <w:sz w:val="20"/>
                <w:szCs w:val="20"/>
              </w:rPr>
              <w:t xml:space="preserve">A formal plan to resolve a non-conformance — defines what, who, and when</w:t>
            </w:r>
          </w:p>
        </w:tc>
      </w:tr>
      <w:tr>
        <w:tc>
          <w:tcPr>
            <w:tcW w:type="dxa" w:w="2600"/>
            <w:shd w:fill="FFFFFF" w:val="clear"/>
            <w:tcMar>
              <w:top w:type="dxa" w:w="80"/>
              <w:left w:type="dxa" w:w="100"/>
              <w:bottom w:type="dxa" w:w="80"/>
              <w:right w:type="dxa" w:w="100"/>
            </w:tcMar>
          </w:tcPr>
          <w:p>
            <w:r>
              <w:rPr>
                <w:sz w:val="20"/>
                <w:szCs w:val="20"/>
              </w:rPr>
              <w:t xml:space="preserve">Release Authorisation</w:t>
            </w:r>
          </w:p>
        </w:tc>
        <w:tc>
          <w:tcPr>
            <w:tcW w:type="dxa" w:w="6750"/>
            <w:shd w:fill="FFFFFF" w:val="clear"/>
            <w:tcMar>
              <w:top w:type="dxa" w:w="80"/>
              <w:left w:type="dxa" w:w="100"/>
              <w:bottom w:type="dxa" w:w="80"/>
              <w:right w:type="dxa" w:w="100"/>
            </w:tcMar>
          </w:tcPr>
          <w:p>
            <w:r>
              <w:rPr>
                <w:sz w:val="20"/>
                <w:szCs w:val="20"/>
              </w:rPr>
              <w:t xml:space="preserve">Formal sign-off permitting deployment of a version to production</w:t>
            </w:r>
          </w:p>
        </w:tc>
      </w:tr>
      <w:tr>
        <w:tc>
          <w:tcPr>
            <w:tcW w:type="dxa" w:w="2600"/>
            <w:shd w:fill="F2F2F2" w:val="clear"/>
            <w:tcMar>
              <w:top w:type="dxa" w:w="80"/>
              <w:left w:type="dxa" w:w="100"/>
              <w:bottom w:type="dxa" w:w="80"/>
              <w:right w:type="dxa" w:w="100"/>
            </w:tcMar>
          </w:tcPr>
          <w:p>
            <w:r>
              <w:rPr>
                <w:sz w:val="20"/>
                <w:szCs w:val="20"/>
              </w:rPr>
              <w:t xml:space="preserve">Audit Closure</w:t>
            </w:r>
          </w:p>
        </w:tc>
        <w:tc>
          <w:tcPr>
            <w:tcW w:type="dxa" w:w="6750"/>
            <w:shd w:fill="F2F2F2" w:val="clear"/>
            <w:tcMar>
              <w:top w:type="dxa" w:w="80"/>
              <w:left w:type="dxa" w:w="100"/>
              <w:bottom w:type="dxa" w:w="80"/>
              <w:right w:type="dxa" w:w="100"/>
            </w:tcMar>
          </w:tcPr>
          <w:p>
            <w:r>
              <w:rPr>
                <w:sz w:val="20"/>
                <w:szCs w:val="20"/>
              </w:rPr>
              <w:t xml:space="preserve">Formal completion of the audit after all non-conformances resolved or waived</w:t>
            </w:r>
          </w:p>
        </w:tc>
      </w:tr>
    </w:tbl>
    <w:p>
      <w:pPr>
        <w:pStyle w:val="Heading2"/>
        <w:spacing w:after="100" w:before="220"/>
      </w:pPr>
      <w:r>
        <w:rPr>
          <w:b/>
          <w:bCs/>
          <w:color w:val="1F4E79"/>
          <w:sz w:val="26"/>
          <w:szCs w:val="26"/>
        </w:rPr>
        <w:t xml:space="preserve">4. Real-Life Scenario</w:t>
      </w:r>
    </w:p>
    <w:tbl>
      <w:tblPr>
        <w:tblW w:type="dxa" w:w="9350"/>
        <w:tblBorders>
          <w:top w:val="single" w:color="BF8F00" w:sz="4"/>
          <w:left w:val="single" w:color="BF8F00" w:sz="24"/>
          <w:bottom w:val="single" w:color="BF8F00" w:sz="4"/>
          <w:right w:val="single" w:color="BF8F00" w:sz="4"/>
          <w:insideH w:val="single" w:color="auto" w:sz="4"/>
          <w:insideV w:val="single" w:color="auto" w:sz="4"/>
        </w:tblBorders>
      </w:tblPr>
      <w:tblGrid>
        <w:gridCol w:w="100"/>
      </w:tblGrid>
      <w:tr>
        <w:tc>
          <w:tcPr>
            <w:shd w:fill="FFF2CC" w:val="clear"/>
            <w:tcMar>
              <w:top w:type="dxa" w:w="130"/>
              <w:left w:type="dxa" w:w="200"/>
              <w:bottom w:type="dxa" w:w="130"/>
              <w:right w:type="dxa" w:w="200"/>
            </w:tcMar>
          </w:tcPr>
          <w:p>
            <w:pPr>
              <w:spacing w:after="60"/>
            </w:pPr>
            <w:r>
              <w:rPr>
                <w:b/>
                <w:bCs/>
                <w:color w:val="BF8F00"/>
                <w:sz w:val="20"/>
                <w:szCs w:val="20"/>
              </w:rPr>
              <w:t xml:space="preserve">🌐  REAL-WORLD: FDA Software Audits for Medical Devices</w:t>
            </w:r>
          </w:p>
          <w:p>
            <w:pPr>
              <w:spacing w:after="60" w:line="260"/>
            </w:pPr>
            <w:r>
              <w:rPr>
                <w:sz w:val="20"/>
                <w:szCs w:val="20"/>
              </w:rPr>
              <w:t xml:space="preserve">The FDA requires all software in medical devices to undergo a formal configuration audit before regulatory approval. 21 CFR Part 11 and IEC 62304 both require evidence that the deployed software version matches the tested version, all requirements have been verified, and the change control process was followed. FDA auditors examine git logs, CI registers, test reports, and CCB minutes. NAFDAC is developing similar requirements for medical software used in Nigerian healthcare.</w:t>
            </w:r>
          </w:p>
        </w:tc>
      </w:tr>
    </w:tbl>
    <w:p>
      <w:pPr>
        <w:pStyle w:val="Heading2"/>
        <w:spacing w:after="100" w:before="220"/>
      </w:pPr>
      <w:r>
        <w:rPr>
          <w:b/>
          <w:bCs/>
          <w:color w:val="1F4E79"/>
          <w:sz w:val="26"/>
          <w:szCs w:val="26"/>
        </w:rPr>
        <w:t xml:space="preserve">5. EMS Project Connection</w:t>
      </w:r>
    </w:p>
    <w:tbl>
      <w:tblPr>
        <w:tblW w:type="dxa" w:w="935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C6E0B4" w:val="clear"/>
            <w:tcMar>
              <w:top w:type="dxa" w:w="130"/>
              <w:left w:type="dxa" w:w="200"/>
              <w:bottom w:type="dxa" w:w="130"/>
              <w:right w:type="dxa" w:w="200"/>
            </w:tcMar>
          </w:tcPr>
          <w:p>
            <w:pPr>
              <w:spacing w:after="60"/>
            </w:pPr>
            <w:r>
              <w:rPr>
                <w:b/>
                <w:bCs/>
                <w:color w:val="375623"/>
                <w:sz w:val="20"/>
                <w:szCs w:val="20"/>
              </w:rPr>
              <w:t xml:space="preserve">🔧  EMS PROJECT CONNECTION</w:t>
            </w:r>
          </w:p>
          <w:p>
            <w:pPr>
              <w:spacing w:after="60" w:line="260"/>
            </w:pPr>
            <w:r>
              <w:rPr>
                <w:sz w:val="20"/>
                <w:szCs w:val="20"/>
              </w:rPr>
              <w:t xml:space="preserve">Conduct a simulated pre-release FCA and PCA for EMS v2.0.</w:t>
            </w:r>
          </w:p>
          <w:p>
            <w:pPr>
              <w:spacing w:after="60" w:line="260"/>
            </w:pPr>
            <w:r>
              <w:rPr>
                <w:sz w:val="20"/>
                <w:szCs w:val="20"/>
              </w:rPr>
              <w:t xml:space="preserve">FCA: Review the EMS requirements document against the test suite. Confirm every requirement has a passing test. Identify any untested requirements (non-conformances).</w:t>
            </w:r>
          </w:p>
          <w:p>
            <w:pPr>
              <w:spacing w:after="60" w:line="260"/>
            </w:pPr>
            <w:r>
              <w:rPr>
                <w:sz w:val="20"/>
                <w:szCs w:val="20"/>
              </w:rPr>
              <w:t xml:space="preserve">PCA: Run git log main --oneline and verify every commit references a CR. Run git tag -l and confirm v2.0.0 exists. Compare requirements.txt between v1.0.0 and v2.0.0 for undocumented dependency changes.</w:t>
            </w:r>
          </w:p>
          <w:p>
            <w:pPr>
              <w:spacing w:after="60" w:line="260"/>
            </w:pPr>
            <w:r>
              <w:rPr>
                <w:sz w:val="20"/>
                <w:szCs w:val="20"/>
              </w:rPr>
              <w:t xml:space="preserve">Document all findings. For any non-conformance, write a corrective action.</w:t>
            </w:r>
          </w:p>
        </w:tc>
      </w:tr>
    </w:tbl>
    <w:p>
      <w:pPr>
        <w:pStyle w:val="Heading2"/>
        <w:spacing w:after="100" w:before="220"/>
      </w:pPr>
      <w:r>
        <w:rPr>
          <w:b/>
          <w:bCs/>
          <w:color w:val="1F4E79"/>
          <w:sz w:val="26"/>
          <w:szCs w:val="26"/>
        </w:rPr>
        <w:t xml:space="preserve">6. Summary</w:t>
      </w:r>
    </w:p>
    <w:p>
      <w:pPr>
        <w:spacing w:after="120" w:line="268"/>
      </w:pPr>
      <w:r>
        <w:rPr>
          <w:b w:val="false"/>
          <w:bCs w:val="false"/>
          <w:i w:val="false"/>
          <w:iCs w:val="false"/>
          <w:color w:val="1A1A1A"/>
          <w:sz w:val="21"/>
          <w:szCs w:val="21"/>
        </w:rPr>
        <w:t xml:space="preserve">Configuration auditing has two forms: FCA (does it do what requirements specify?) and PCA (is it built from approved CIs?). Audits follow a formal process: prepare checklist, conduct examination, document non-conformances, resolve findings, formally close. Non-conformances must be corrected or waived before release is authorised.</w:t>
      </w:r>
    </w:p>
    <w:p>
      <w:pPr>
        <w:pStyle w:val="Heading2"/>
        <w:spacing w:after="100" w:before="220"/>
      </w:pPr>
      <w:r>
        <w:rPr>
          <w:b/>
          <w:bCs/>
          <w:color w:val="1F4E79"/>
          <w:sz w:val="26"/>
          <w:szCs w:val="26"/>
        </w:rPr>
        <w:t xml:space="preserve">7. Review Questions</w:t>
      </w:r>
    </w:p>
    <w:p>
      <w:pPr>
        <w:pStyle w:val="ListParagraph"/>
        <w:numPr>
          <w:ilvl w:val="0"/>
          <w:numId w:val="3"/>
        </w:numPr>
        <w:spacing w:after="90" w:line="260"/>
      </w:pPr>
      <w:r>
        <w:rPr>
          <w:sz w:val="21"/>
          <w:szCs w:val="21"/>
        </w:rPr>
        <w:t xml:space="preserve">Explain the difference between FCA and PCA. Why must both be performed before release?</w:t>
      </w:r>
    </w:p>
    <w:p>
      <w:pPr>
        <w:pStyle w:val="ListParagraph"/>
        <w:numPr>
          <w:ilvl w:val="0"/>
          <w:numId w:val="3"/>
        </w:numPr>
        <w:spacing w:after="90" w:line="260"/>
      </w:pPr>
      <w:r>
        <w:rPr>
          <w:sz w:val="21"/>
          <w:szCs w:val="21"/>
        </w:rPr>
        <w:t xml:space="preserve">An FCA finds REQ-007 (email notifications) has no test and is not implemented. Classify the finding and describe the corrective action.</w:t>
      </w:r>
    </w:p>
    <w:p>
      <w:pPr>
        <w:pStyle w:val="ListParagraph"/>
        <w:numPr>
          <w:ilvl w:val="0"/>
          <w:numId w:val="3"/>
        </w:numPr>
        <w:spacing w:after="90" w:line="260"/>
      </w:pPr>
      <w:r>
        <w:rPr>
          <w:sz w:val="21"/>
          <w:szCs w:val="21"/>
        </w:rPr>
        <w:t xml:space="preserve">A PCA finds requirements.txt in the deployed version has cryptography==42.0.1 but the approved baseline specifies 41.0.3. What type of non-conformance is this and how should it be resolved?</w:t>
      </w:r>
    </w:p>
    <w:p>
      <w:pPr>
        <w:pStyle w:val="ListParagraph"/>
        <w:numPr>
          <w:ilvl w:val="0"/>
          <w:numId w:val="3"/>
        </w:numPr>
        <w:spacing w:after="90" w:line="260"/>
      </w:pPr>
      <w:r>
        <w:rPr>
          <w:sz w:val="21"/>
          <w:szCs w:val="21"/>
        </w:rPr>
        <w:t xml:space="preserve">Explain why auditing git log commit messages is a valid PCA activity.</w:t>
      </w:r>
    </w:p>
    <w:p>
      <w:pPr>
        <w:pStyle w:val="ListParagraph"/>
        <w:numPr>
          <w:ilvl w:val="0"/>
          <w:numId w:val="3"/>
        </w:numPr>
        <w:spacing w:after="90" w:line="260"/>
      </w:pPr>
      <w:r>
        <w:rPr>
          <w:sz w:val="21"/>
          <w:szCs w:val="21"/>
        </w:rPr>
        <w:t xml:space="preserve">An auditor signs off with two open minor non-conformances, stating they will be fixed next sprint. From an SCM perspective, what must happen before the audit can be formally closed?</w:t>
      </w:r>
    </w:p>
    <w:p>
      <w:pPr>
        <w:pStyle w:val="Heading2"/>
        <w:spacing w:after="100" w:before="220"/>
      </w:pPr>
      <w:r>
        <w:rPr>
          <w:b/>
          <w:bCs/>
          <w:color w:val="1F4E79"/>
          <w:sz w:val="26"/>
          <w:szCs w:val="26"/>
        </w:rPr>
        <w:t xml:space="preserve">8. Further Reading</w:t>
      </w:r>
    </w:p>
    <w:p>
      <w:pPr>
        <w:pStyle w:val="ListParagraph"/>
        <w:numPr>
          <w:ilvl w:val="0"/>
          <w:numId w:val="2"/>
        </w:numPr>
        <w:spacing w:after="80" w:line="260"/>
      </w:pPr>
      <w:r>
        <w:rPr>
          <w:sz w:val="21"/>
          <w:szCs w:val="21"/>
        </w:rPr>
        <w:t xml:space="preserve">IEEE 828-2012 — ieee.org</w:t>
      </w:r>
    </w:p>
    <w:p>
      <w:pPr>
        <w:pStyle w:val="ListParagraph"/>
        <w:numPr>
          <w:ilvl w:val="0"/>
          <w:numId w:val="2"/>
        </w:numPr>
        <w:spacing w:after="80" w:line="260"/>
      </w:pPr>
      <w:r>
        <w:rPr>
          <w:sz w:val="21"/>
          <w:szCs w:val="21"/>
        </w:rPr>
        <w:t xml:space="preserve">IEC 62304:2006 — iec.ch</w:t>
      </w:r>
    </w:p>
    <w:p>
      <w:pPr>
        <w:pStyle w:val="ListParagraph"/>
        <w:numPr>
          <w:ilvl w:val="0"/>
          <w:numId w:val="2"/>
        </w:numPr>
        <w:spacing w:after="80" w:line="260"/>
      </w:pPr>
      <w:r>
        <w:rPr>
          <w:sz w:val="21"/>
          <w:szCs w:val="21"/>
        </w:rPr>
        <w:t xml:space="preserve">FDA 21 CFR Part 11 — fda.gov</w:t>
      </w:r>
    </w:p>
    <w:p>
      <w:pPr>
        <w:pStyle w:val="ListParagraph"/>
        <w:numPr>
          <w:ilvl w:val="0"/>
          <w:numId w:val="2"/>
        </w:numPr>
        <w:spacing w:after="80" w:line="260"/>
      </w:pPr>
      <w:r>
        <w:rPr>
          <w:sz w:val="21"/>
          <w:szCs w:val="21"/>
        </w:rPr>
        <w:t xml:space="preserve">NAFDAC regulatory circulars on software-based medical devices — nafdac.gov.ng</w:t>
      </w:r>
    </w:p>
    <w:p>
      <w:pPr>
        <w:spacing w:after="120"/>
      </w:pPr>
    </w:p>
    <w:p>
      <w:pPr>
        <w:pageBreakBefore/>
        <w:shd w:fill="1F4E79" w:val="clear"/>
        <w:spacing w:after="0" w:before="0"/>
      </w:pPr>
      <w:r>
        <w:rPr>
          <w:rFonts w:ascii="Calibri" w:cs="Calibri" w:eastAsia="Calibri" w:hAnsi="Calibri"/>
          <w:b/>
          <w:bCs/>
          <w:color w:val="FFFFFF"/>
          <w:sz w:val="32"/>
          <w:szCs w:val="32"/>
        </w:rPr>
        <w:t xml:space="preserve">WEEK 8  ─  SOFTWARE MAINTENANCE &amp; MODERN SCM — DEVOPS, AGILE &amp; CAREER READINESS</w:t>
      </w:r>
    </w:p>
    <w:p>
      <w:pPr>
        <w:spacing w:after="100"/>
      </w:pPr>
    </w:p>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SCENARIO: EMS v1.0 is Live — Now What?</w:t>
            </w:r>
          </w:p>
          <w:p>
            <w:pPr>
              <w:spacing w:after="60" w:line="260"/>
            </w:pPr>
            <w:r>
              <w:rPr>
                <w:sz w:val="20"/>
                <w:szCs w:val="20"/>
              </w:rPr>
              <w:t xml:space="preserve">Within the first week of EMS v1.0 deployment: a lecturer reports CGPA miscalculation for exempt students (defect to fix), the university changes grading policy adding a distinction threshold (adaptation to implement), the external supervisor requests a programme-level trends dashboard (new feature to build), and the developers decide to refactor the scoring service before it becomes unmaintainable (preventive work to plan). All four types of software maintenance arrived simultaneously, within days of deployment. This is normal. SCM makes them manageable rather than chaotic.</w:t>
            </w:r>
          </w:p>
        </w:tc>
      </w:tr>
    </w:tbl>
    <w:p>
      <w:pPr>
        <w:spacing w:after="80"/>
      </w:pPr>
    </w:p>
    <w:p>
      <w:pPr>
        <w:pStyle w:val="Heading2"/>
        <w:spacing w:after="100" w:before="220"/>
      </w:pPr>
      <w:r>
        <w:rPr>
          <w:b/>
          <w:bCs/>
          <w:color w:val="1F4E79"/>
          <w:sz w:val="26"/>
          <w:szCs w:val="26"/>
        </w:rPr>
        <w:t xml:space="preserve">Learning Objectives</w:t>
      </w:r>
    </w:p>
    <w:p>
      <w:pPr>
        <w:pStyle w:val="ListParagraph"/>
        <w:numPr>
          <w:ilvl w:val="0"/>
          <w:numId w:val="2"/>
        </w:numPr>
        <w:spacing w:after="80" w:line="260"/>
      </w:pPr>
      <w:r>
        <w:rPr>
          <w:sz w:val="21"/>
          <w:szCs w:val="21"/>
        </w:rPr>
        <w:t xml:space="preserve">Classify maintenance activities into the four standard types.</w:t>
      </w:r>
    </w:p>
    <w:p>
      <w:pPr>
        <w:pStyle w:val="ListParagraph"/>
        <w:numPr>
          <w:ilvl w:val="0"/>
          <w:numId w:val="2"/>
        </w:numPr>
        <w:spacing w:after="80" w:line="260"/>
      </w:pPr>
      <w:r>
        <w:rPr>
          <w:sz w:val="21"/>
          <w:szCs w:val="21"/>
        </w:rPr>
        <w:t xml:space="preserve">Explain how SCM applies to each maintenance type.</w:t>
      </w:r>
    </w:p>
    <w:p>
      <w:pPr>
        <w:pStyle w:val="ListParagraph"/>
        <w:numPr>
          <w:ilvl w:val="0"/>
          <w:numId w:val="2"/>
        </w:numPr>
        <w:spacing w:after="80" w:line="260"/>
      </w:pPr>
      <w:r>
        <w:rPr>
          <w:sz w:val="21"/>
          <w:szCs w:val="21"/>
        </w:rPr>
        <w:t xml:space="preserve">Describe how SCM is implemented in Agile and DevOps environments.</w:t>
      </w:r>
    </w:p>
    <w:p>
      <w:pPr>
        <w:pStyle w:val="ListParagraph"/>
        <w:numPr>
          <w:ilvl w:val="0"/>
          <w:numId w:val="2"/>
        </w:numPr>
        <w:spacing w:after="80" w:line="260"/>
      </w:pPr>
      <w:r>
        <w:rPr>
          <w:sz w:val="21"/>
          <w:szCs w:val="21"/>
        </w:rPr>
        <w:t xml:space="preserve">Explain the role of CI/CD pipelines as automated configuration control.</w:t>
      </w:r>
    </w:p>
    <w:p>
      <w:pPr>
        <w:pStyle w:val="ListParagraph"/>
        <w:numPr>
          <w:ilvl w:val="0"/>
          <w:numId w:val="2"/>
        </w:numPr>
        <w:spacing w:after="80" w:line="260"/>
      </w:pPr>
      <w:r>
        <w:rPr>
          <w:sz w:val="21"/>
          <w:szCs w:val="21"/>
        </w:rPr>
        <w:t xml:space="preserve">Connect SCM knowledge to specific career roles and industry expectations.</w:t>
      </w:r>
    </w:p>
    <w:p>
      <w:pPr>
        <w:spacing w:after="60" w:before="100"/>
        <w:jc w:val="center"/>
      </w:pPr>
      <w:r>
        <w:drawing>
          <wp:inline distT="0" distB="0" distL="0" distR="0">
            <wp:extent cx="54673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67350" cy="4191000"/>
                    </a:xfrm>
                    <a:prstGeom prst="rect">
                      <a:avLst/>
                    </a:prstGeom>
                  </pic:spPr>
                </pic:pic>
              </a:graphicData>
            </a:graphic>
          </wp:inline>
        </w:drawing>
      </w:r>
    </w:p>
    <w:p>
      <w:pPr>
        <w:spacing w:after="180"/>
        <w:jc w:val="center"/>
      </w:pPr>
      <w:r>
        <w:rPr>
          <w:b/>
          <w:bCs/>
          <w:i/>
          <w:iCs/>
          <w:color w:val="1F4E79"/>
          <w:sz w:val="19"/>
          <w:szCs w:val="19"/>
        </w:rPr>
        <w:t xml:space="preserve">Figure 7: Four Types of Software Maintenance</w:t>
      </w:r>
    </w:p>
    <w:p>
      <w:pPr>
        <w:spacing w:after="140" w:line="260"/>
      </w:pPr>
      <w:r>
        <w:rPr>
          <w:i/>
          <w:iCs/>
          <w:color w:val="595959"/>
          <w:sz w:val="20"/>
          <w:szCs w:val="20"/>
        </w:rPr>
        <w:t xml:space="preserve">Perfective accounts for approximately half of all maintenance activity. Adaptive responds to changed environments. Corrective fixes defects. Preventive restructures to prevent future problems. Each type requires different urgency in the change control process.</w:t>
      </w:r>
    </w:p>
    <w:p>
      <w:pPr>
        <w:pStyle w:val="Heading2"/>
        <w:spacing w:after="100" w:before="220"/>
      </w:pPr>
      <w:r>
        <w:rPr>
          <w:b/>
          <w:bCs/>
          <w:color w:val="1F4E79"/>
          <w:sz w:val="26"/>
          <w:szCs w:val="26"/>
        </w:rPr>
        <w:t xml:space="preserve">2. Core Concepts</w:t>
      </w:r>
    </w:p>
    <w:p>
      <w:pPr>
        <w:pStyle w:val="Heading3"/>
        <w:spacing w:after="80" w:before="160"/>
      </w:pPr>
      <w:r>
        <w:rPr>
          <w:b/>
          <w:bCs/>
          <w:color w:val="E36C0A"/>
          <w:sz w:val="22"/>
          <w:szCs w:val="22"/>
        </w:rPr>
        <w:t xml:space="preserve">8.1 The Four Types of Software Maintenance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3200"/>
        <w:gridCol w:w="3100"/>
        <w:gridCol w:w="2500"/>
      </w:tblGrid>
      <w:tr>
        <w:trPr>
          <w:tblHeader/>
        </w:trPr>
        <w:tc>
          <w:tcPr>
            <w:tcW w:type="dxa" w:w="1700"/>
            <w:shd w:fill="1F4E79" w:val="clear"/>
            <w:tcMar>
              <w:top w:type="dxa" w:w="80"/>
              <w:left w:type="dxa" w:w="100"/>
              <w:bottom w:type="dxa" w:w="80"/>
              <w:right w:type="dxa" w:w="100"/>
            </w:tcMar>
          </w:tcPr>
          <w:p>
            <w:r>
              <w:rPr>
                <w:b/>
                <w:bCs/>
                <w:color w:val="FFFFFF"/>
                <w:sz w:val="19"/>
                <w:szCs w:val="19"/>
              </w:rPr>
              <w:t xml:space="preserve">Type</w:t>
            </w:r>
          </w:p>
        </w:tc>
        <w:tc>
          <w:tcPr>
            <w:tcW w:type="dxa" w:w="3200"/>
            <w:shd w:fill="1F4E79" w:val="clear"/>
            <w:tcMar>
              <w:top w:type="dxa" w:w="80"/>
              <w:left w:type="dxa" w:w="100"/>
              <w:bottom w:type="dxa" w:w="80"/>
              <w:right w:type="dxa" w:w="100"/>
            </w:tcMar>
          </w:tcPr>
          <w:p>
            <w:r>
              <w:rPr>
                <w:b/>
                <w:bCs/>
                <w:color w:val="FFFFFF"/>
                <w:sz w:val="19"/>
                <w:szCs w:val="19"/>
              </w:rPr>
              <w:t xml:space="preserve">Definition</w:t>
            </w:r>
          </w:p>
        </w:tc>
        <w:tc>
          <w:tcPr>
            <w:tcW w:type="dxa" w:w="3100"/>
            <w:shd w:fill="1F4E79" w:val="clear"/>
            <w:tcMar>
              <w:top w:type="dxa" w:w="80"/>
              <w:left w:type="dxa" w:w="100"/>
              <w:bottom w:type="dxa" w:w="80"/>
              <w:right w:type="dxa" w:w="100"/>
            </w:tcMar>
          </w:tcPr>
          <w:p>
            <w:r>
              <w:rPr>
                <w:b/>
                <w:bCs/>
                <w:color w:val="FFFFFF"/>
                <w:sz w:val="19"/>
                <w:szCs w:val="19"/>
              </w:rPr>
              <w:t xml:space="preserve">EMS Example</w:t>
            </w:r>
          </w:p>
        </w:tc>
        <w:tc>
          <w:tcPr>
            <w:tcW w:type="dxa" w:w="2500"/>
            <w:shd w:fill="1F4E79" w:val="clear"/>
            <w:tcMar>
              <w:top w:type="dxa" w:w="80"/>
              <w:left w:type="dxa" w:w="100"/>
              <w:bottom w:type="dxa" w:w="80"/>
              <w:right w:type="dxa" w:w="100"/>
            </w:tcMar>
          </w:tcPr>
          <w:p>
            <w:r>
              <w:rPr>
                <w:b/>
                <w:bCs/>
                <w:color w:val="FFFFFF"/>
                <w:sz w:val="19"/>
                <w:szCs w:val="19"/>
              </w:rPr>
              <w:t xml:space="preserve">CR Priority</w:t>
            </w:r>
          </w:p>
        </w:tc>
      </w:tr>
      <w:tr>
        <w:tc>
          <w:tcPr>
            <w:tcW w:type="dxa" w:w="1700"/>
            <w:shd w:fill="FFFFFF" w:val="clear"/>
            <w:tcMar>
              <w:top w:type="dxa" w:w="80"/>
              <w:left w:type="dxa" w:w="100"/>
              <w:bottom w:type="dxa" w:w="80"/>
              <w:right w:type="dxa" w:w="100"/>
            </w:tcMar>
          </w:tcPr>
          <w:p>
            <w:r>
              <w:rPr>
                <w:sz w:val="20"/>
                <w:szCs w:val="20"/>
              </w:rPr>
              <w:t xml:space="preserve">Corrective</w:t>
            </w:r>
          </w:p>
        </w:tc>
        <w:tc>
          <w:tcPr>
            <w:tcW w:type="dxa" w:w="3200"/>
            <w:shd w:fill="FFFFFF" w:val="clear"/>
            <w:tcMar>
              <w:top w:type="dxa" w:w="80"/>
              <w:left w:type="dxa" w:w="100"/>
              <w:bottom w:type="dxa" w:w="80"/>
              <w:right w:type="dxa" w:w="100"/>
            </w:tcMar>
          </w:tcPr>
          <w:p>
            <w:r>
              <w:rPr>
                <w:sz w:val="20"/>
                <w:szCs w:val="20"/>
              </w:rPr>
              <w:t xml:space="preserve">Fix defects found after deployment that prevent correct operation</w:t>
            </w:r>
          </w:p>
        </w:tc>
        <w:tc>
          <w:tcPr>
            <w:tcW w:type="dxa" w:w="3100"/>
            <w:shd w:fill="FFFFFF" w:val="clear"/>
            <w:tcMar>
              <w:top w:type="dxa" w:w="80"/>
              <w:left w:type="dxa" w:w="100"/>
              <w:bottom w:type="dxa" w:w="80"/>
              <w:right w:type="dxa" w:w="100"/>
            </w:tcMar>
          </w:tcPr>
          <w:p>
            <w:r>
              <w:rPr>
                <w:sz w:val="20"/>
                <w:szCs w:val="20"/>
              </w:rPr>
              <w:t xml:space="preserve">CGPA miscalculation for exempt students</w:t>
            </w:r>
          </w:p>
        </w:tc>
        <w:tc>
          <w:tcPr>
            <w:tcW w:type="dxa" w:w="2500"/>
            <w:shd w:fill="FFFFFF" w:val="clear"/>
            <w:tcMar>
              <w:top w:type="dxa" w:w="80"/>
              <w:left w:type="dxa" w:w="100"/>
              <w:bottom w:type="dxa" w:w="80"/>
              <w:right w:type="dxa" w:w="100"/>
            </w:tcMar>
          </w:tcPr>
          <w:p>
            <w:r>
              <w:rPr>
                <w:sz w:val="20"/>
                <w:szCs w:val="20"/>
              </w:rPr>
              <w:t xml:space="preserve">HIGH — affects active users</w:t>
            </w:r>
          </w:p>
        </w:tc>
      </w:tr>
      <w:tr>
        <w:tc>
          <w:tcPr>
            <w:tcW w:type="dxa" w:w="1700"/>
            <w:shd w:fill="F2F2F2" w:val="clear"/>
            <w:tcMar>
              <w:top w:type="dxa" w:w="80"/>
              <w:left w:type="dxa" w:w="100"/>
              <w:bottom w:type="dxa" w:w="80"/>
              <w:right w:type="dxa" w:w="100"/>
            </w:tcMar>
          </w:tcPr>
          <w:p>
            <w:r>
              <w:rPr>
                <w:sz w:val="20"/>
                <w:szCs w:val="20"/>
              </w:rPr>
              <w:t xml:space="preserve">Adaptive</w:t>
            </w:r>
          </w:p>
        </w:tc>
        <w:tc>
          <w:tcPr>
            <w:tcW w:type="dxa" w:w="3200"/>
            <w:shd w:fill="F2F2F2" w:val="clear"/>
            <w:tcMar>
              <w:top w:type="dxa" w:w="80"/>
              <w:left w:type="dxa" w:w="100"/>
              <w:bottom w:type="dxa" w:w="80"/>
              <w:right w:type="dxa" w:w="100"/>
            </w:tcMar>
          </w:tcPr>
          <w:p>
            <w:r>
              <w:rPr>
                <w:sz w:val="20"/>
                <w:szCs w:val="20"/>
              </w:rPr>
              <w:t xml:space="preserve">Modify software for changed environment or new requirements</w:t>
            </w:r>
          </w:p>
        </w:tc>
        <w:tc>
          <w:tcPr>
            <w:tcW w:type="dxa" w:w="3100"/>
            <w:shd w:fill="F2F2F2" w:val="clear"/>
            <w:tcMar>
              <w:top w:type="dxa" w:w="80"/>
              <w:left w:type="dxa" w:w="100"/>
              <w:bottom w:type="dxa" w:w="80"/>
              <w:right w:type="dxa" w:w="100"/>
            </w:tcMar>
          </w:tcPr>
          <w:p>
            <w:r>
              <w:rPr>
                <w:sz w:val="20"/>
                <w:szCs w:val="20"/>
              </w:rPr>
              <w:t xml:space="preserve">Add distinction threshold per new university grading policy</w:t>
            </w:r>
          </w:p>
        </w:tc>
        <w:tc>
          <w:tcPr>
            <w:tcW w:type="dxa" w:w="2500"/>
            <w:shd w:fill="F2F2F2" w:val="clear"/>
            <w:tcMar>
              <w:top w:type="dxa" w:w="80"/>
              <w:left w:type="dxa" w:w="100"/>
              <w:bottom w:type="dxa" w:w="80"/>
              <w:right w:type="dxa" w:w="100"/>
            </w:tcMar>
          </w:tcPr>
          <w:p>
            <w:r>
              <w:rPr>
                <w:sz w:val="20"/>
                <w:szCs w:val="20"/>
              </w:rPr>
              <w:t xml:space="preserve">MEDIUM — deadline-driven</w:t>
            </w:r>
          </w:p>
        </w:tc>
      </w:tr>
      <w:tr>
        <w:tc>
          <w:tcPr>
            <w:tcW w:type="dxa" w:w="1700"/>
            <w:shd w:fill="FFFFFF" w:val="clear"/>
            <w:tcMar>
              <w:top w:type="dxa" w:w="80"/>
              <w:left w:type="dxa" w:w="100"/>
              <w:bottom w:type="dxa" w:w="80"/>
              <w:right w:type="dxa" w:w="100"/>
            </w:tcMar>
          </w:tcPr>
          <w:p>
            <w:r>
              <w:rPr>
                <w:sz w:val="20"/>
                <w:szCs w:val="20"/>
              </w:rPr>
              <w:t xml:space="preserve">Perfective</w:t>
            </w:r>
          </w:p>
        </w:tc>
        <w:tc>
          <w:tcPr>
            <w:tcW w:type="dxa" w:w="3200"/>
            <w:shd w:fill="FFFFFF" w:val="clear"/>
            <w:tcMar>
              <w:top w:type="dxa" w:w="80"/>
              <w:left w:type="dxa" w:w="100"/>
              <w:bottom w:type="dxa" w:w="80"/>
              <w:right w:type="dxa" w:w="100"/>
            </w:tcMar>
          </w:tcPr>
          <w:p>
            <w:r>
              <w:rPr>
                <w:sz w:val="20"/>
                <w:szCs w:val="20"/>
              </w:rPr>
              <w:t xml:space="preserve">Add new features or improve existing ones</w:t>
            </w:r>
          </w:p>
        </w:tc>
        <w:tc>
          <w:tcPr>
            <w:tcW w:type="dxa" w:w="3100"/>
            <w:shd w:fill="FFFFFF" w:val="clear"/>
            <w:tcMar>
              <w:top w:type="dxa" w:w="80"/>
              <w:left w:type="dxa" w:w="100"/>
              <w:bottom w:type="dxa" w:w="80"/>
              <w:right w:type="dxa" w:w="100"/>
            </w:tcMar>
          </w:tcPr>
          <w:p>
            <w:r>
              <w:rPr>
                <w:sz w:val="20"/>
                <w:szCs w:val="20"/>
              </w:rPr>
              <w:t xml:space="preserve">Programme-level trend dashboard for external supervisor</w:t>
            </w:r>
          </w:p>
        </w:tc>
        <w:tc>
          <w:tcPr>
            <w:tcW w:type="dxa" w:w="2500"/>
            <w:shd w:fill="FFFFFF" w:val="clear"/>
            <w:tcMar>
              <w:top w:type="dxa" w:w="80"/>
              <w:left w:type="dxa" w:w="100"/>
              <w:bottom w:type="dxa" w:w="80"/>
              <w:right w:type="dxa" w:w="100"/>
            </w:tcMar>
          </w:tcPr>
          <w:p>
            <w:r>
              <w:rPr>
                <w:sz w:val="20"/>
                <w:szCs w:val="20"/>
              </w:rPr>
              <w:t xml:space="preserve">MEDIUM — planned in roadmap</w:t>
            </w:r>
          </w:p>
        </w:tc>
      </w:tr>
      <w:tr>
        <w:tc>
          <w:tcPr>
            <w:tcW w:type="dxa" w:w="1700"/>
            <w:shd w:fill="F2F2F2" w:val="clear"/>
            <w:tcMar>
              <w:top w:type="dxa" w:w="80"/>
              <w:left w:type="dxa" w:w="100"/>
              <w:bottom w:type="dxa" w:w="80"/>
              <w:right w:type="dxa" w:w="100"/>
            </w:tcMar>
          </w:tcPr>
          <w:p>
            <w:r>
              <w:rPr>
                <w:sz w:val="20"/>
                <w:szCs w:val="20"/>
              </w:rPr>
              <w:t xml:space="preserve">Preventive</w:t>
            </w:r>
          </w:p>
        </w:tc>
        <w:tc>
          <w:tcPr>
            <w:tcW w:type="dxa" w:w="3200"/>
            <w:shd w:fill="F2F2F2" w:val="clear"/>
            <w:tcMar>
              <w:top w:type="dxa" w:w="80"/>
              <w:left w:type="dxa" w:w="100"/>
              <w:bottom w:type="dxa" w:w="80"/>
              <w:right w:type="dxa" w:w="100"/>
            </w:tcMar>
          </w:tcPr>
          <w:p>
            <w:r>
              <w:rPr>
                <w:sz w:val="20"/>
                <w:szCs w:val="20"/>
              </w:rPr>
              <w:t xml:space="preserve">Refactor to improve maintainability and prevent future defects</w:t>
            </w:r>
          </w:p>
        </w:tc>
        <w:tc>
          <w:tcPr>
            <w:tcW w:type="dxa" w:w="3100"/>
            <w:shd w:fill="F2F2F2" w:val="clear"/>
            <w:tcMar>
              <w:top w:type="dxa" w:w="80"/>
              <w:left w:type="dxa" w:w="100"/>
              <w:bottom w:type="dxa" w:w="80"/>
              <w:right w:type="dxa" w:w="100"/>
            </w:tcMar>
          </w:tcPr>
          <w:p>
            <w:r>
              <w:rPr>
                <w:sz w:val="20"/>
                <w:szCs w:val="20"/>
              </w:rPr>
              <w:t xml:space="preserve">Refactor scoring service before technical debt accumulates</w:t>
            </w:r>
          </w:p>
        </w:tc>
        <w:tc>
          <w:tcPr>
            <w:tcW w:type="dxa" w:w="2500"/>
            <w:shd w:fill="F2F2F2" w:val="clear"/>
            <w:tcMar>
              <w:top w:type="dxa" w:w="80"/>
              <w:left w:type="dxa" w:w="100"/>
              <w:bottom w:type="dxa" w:w="80"/>
              <w:right w:type="dxa" w:w="100"/>
            </w:tcMar>
          </w:tcPr>
          <w:p>
            <w:r>
              <w:rPr>
                <w:sz w:val="20"/>
                <w:szCs w:val="20"/>
              </w:rPr>
              <w:t xml:space="preserve">LOW — planned work</w:t>
            </w:r>
          </w:p>
        </w:tc>
      </w:tr>
    </w:tbl>
    <w:tbl>
      <w:tblPr>
        <w:tblW w:type="dxa" w:w="9350"/>
        <w:tblBorders>
          <w:top w:val="single" w:color="1F4E79" w:sz="4"/>
          <w:left w:val="single" w:color="1F4E79" w:sz="24"/>
          <w:bottom w:val="single" w:color="1F4E79" w:sz="4"/>
          <w:right w:val="single" w:color="1F4E79" w:sz="4"/>
          <w:insideH w:val="single" w:color="auto" w:sz="4"/>
          <w:insideV w:val="single" w:color="auto" w:sz="4"/>
        </w:tblBorders>
      </w:tblPr>
      <w:tblGrid>
        <w:gridCol w:w="100"/>
      </w:tblGrid>
      <w:tr>
        <w:tc>
          <w:tcPr>
            <w:shd w:fill="DCE6F1" w:val="clear"/>
            <w:tcMar>
              <w:top w:type="dxa" w:w="130"/>
              <w:left w:type="dxa" w:w="200"/>
              <w:bottom w:type="dxa" w:w="130"/>
              <w:right w:type="dxa" w:w="200"/>
            </w:tcMar>
          </w:tcPr>
          <w:p>
            <w:pPr>
              <w:spacing w:after="60"/>
            </w:pPr>
            <w:r>
              <w:rPr>
                <w:b/>
                <w:bCs/>
                <w:color w:val="1F4E79"/>
                <w:sz w:val="20"/>
                <w:szCs w:val="20"/>
              </w:rPr>
              <w:t xml:space="preserve">★  REMEMBER</w:t>
            </w:r>
          </w:p>
          <w:p>
            <w:pPr>
              <w:spacing w:after="60" w:line="260"/>
            </w:pPr>
            <w:r>
              <w:rPr>
                <w:sz w:val="20"/>
                <w:szCs w:val="20"/>
              </w:rPr>
              <w:t xml:space="preserve">All four maintenance types generate CRs that go through the CCB. The difference is priority and urgency. A corrective CR for a production failure may get emergency approval within hours. A preventive CR for a refactor may be deferred to the next sprint. The process is the same; the timeline differs.</w:t>
            </w:r>
          </w:p>
        </w:tc>
      </w:tr>
    </w:tbl>
    <w:p>
      <w:pPr>
        <w:pStyle w:val="Heading3"/>
        <w:spacing w:after="80" w:before="160"/>
      </w:pPr>
      <w:r>
        <w:rPr>
          <w:b/>
          <w:bCs/>
          <w:color w:val="E36C0A"/>
          <w:sz w:val="22"/>
          <w:szCs w:val="22"/>
        </w:rPr>
        <w:t xml:space="preserve">8.2 SCM in Agile Environments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700"/>
        <w:gridCol w:w="4650"/>
      </w:tblGrid>
      <w:tr>
        <w:trPr>
          <w:tblHeader/>
        </w:trPr>
        <w:tc>
          <w:tcPr>
            <w:tcW w:type="dxa" w:w="4700"/>
            <w:shd w:fill="1F4E79" w:val="clear"/>
            <w:tcMar>
              <w:top w:type="dxa" w:w="80"/>
              <w:left w:type="dxa" w:w="100"/>
              <w:bottom w:type="dxa" w:w="80"/>
              <w:right w:type="dxa" w:w="100"/>
            </w:tcMar>
          </w:tcPr>
          <w:p>
            <w:r>
              <w:rPr>
                <w:b/>
                <w:bCs/>
                <w:color w:val="FFFFFF"/>
                <w:sz w:val="19"/>
                <w:szCs w:val="19"/>
              </w:rPr>
              <w:t xml:space="preserve">Traditional SCM</w:t>
            </w:r>
          </w:p>
        </w:tc>
        <w:tc>
          <w:tcPr>
            <w:tcW w:type="dxa" w:w="4650"/>
            <w:shd w:fill="1F4E79" w:val="clear"/>
            <w:tcMar>
              <w:top w:type="dxa" w:w="80"/>
              <w:left w:type="dxa" w:w="100"/>
              <w:bottom w:type="dxa" w:w="80"/>
              <w:right w:type="dxa" w:w="100"/>
            </w:tcMar>
          </w:tcPr>
          <w:p>
            <w:r>
              <w:rPr>
                <w:b/>
                <w:bCs/>
                <w:color w:val="FFFFFF"/>
                <w:sz w:val="19"/>
                <w:szCs w:val="19"/>
              </w:rPr>
              <w:t xml:space="preserve">Agile Equivalent</w:t>
            </w:r>
          </w:p>
        </w:tc>
      </w:tr>
      <w:tr>
        <w:tc>
          <w:tcPr>
            <w:tcW w:type="dxa" w:w="4700"/>
            <w:shd w:fill="FFFFFF" w:val="clear"/>
            <w:tcMar>
              <w:top w:type="dxa" w:w="80"/>
              <w:left w:type="dxa" w:w="100"/>
              <w:bottom w:type="dxa" w:w="80"/>
              <w:right w:type="dxa" w:w="100"/>
            </w:tcMar>
          </w:tcPr>
          <w:p>
            <w:r>
              <w:rPr>
                <w:sz w:val="20"/>
                <w:szCs w:val="20"/>
              </w:rPr>
              <w:t xml:space="preserve">Change Control Board meeting</w:t>
            </w:r>
          </w:p>
        </w:tc>
        <w:tc>
          <w:tcPr>
            <w:tcW w:type="dxa" w:w="4650"/>
            <w:shd w:fill="FFFFFF" w:val="clear"/>
            <w:tcMar>
              <w:top w:type="dxa" w:w="80"/>
              <w:left w:type="dxa" w:w="100"/>
              <w:bottom w:type="dxa" w:w="80"/>
              <w:right w:type="dxa" w:w="100"/>
            </w:tcMar>
          </w:tcPr>
          <w:p>
            <w:r>
              <w:rPr>
                <w:sz w:val="20"/>
                <w:szCs w:val="20"/>
              </w:rPr>
              <w:t xml:space="preserve">Sprint planning + sprint review</w:t>
            </w:r>
          </w:p>
        </w:tc>
      </w:tr>
      <w:tr>
        <w:tc>
          <w:tcPr>
            <w:tcW w:type="dxa" w:w="4700"/>
            <w:shd w:fill="F2F2F2" w:val="clear"/>
            <w:tcMar>
              <w:top w:type="dxa" w:w="80"/>
              <w:left w:type="dxa" w:w="100"/>
              <w:bottom w:type="dxa" w:w="80"/>
              <w:right w:type="dxa" w:w="100"/>
            </w:tcMar>
          </w:tcPr>
          <w:p>
            <w:r>
              <w:rPr>
                <w:sz w:val="20"/>
                <w:szCs w:val="20"/>
              </w:rPr>
              <w:t xml:space="preserve">Change Request document</w:t>
            </w:r>
          </w:p>
        </w:tc>
        <w:tc>
          <w:tcPr>
            <w:tcW w:type="dxa" w:w="4650"/>
            <w:shd w:fill="F2F2F2" w:val="clear"/>
            <w:tcMar>
              <w:top w:type="dxa" w:w="80"/>
              <w:left w:type="dxa" w:w="100"/>
              <w:bottom w:type="dxa" w:w="80"/>
              <w:right w:type="dxa" w:w="100"/>
            </w:tcMar>
          </w:tcPr>
          <w:p>
            <w:r>
              <w:rPr>
                <w:sz w:val="20"/>
                <w:szCs w:val="20"/>
              </w:rPr>
              <w:t xml:space="preserve">User story with acceptance criteria</w:t>
            </w:r>
          </w:p>
        </w:tc>
      </w:tr>
      <w:tr>
        <w:tc>
          <w:tcPr>
            <w:tcW w:type="dxa" w:w="4700"/>
            <w:shd w:fill="FFFFFF" w:val="clear"/>
            <w:tcMar>
              <w:top w:type="dxa" w:w="80"/>
              <w:left w:type="dxa" w:w="100"/>
              <w:bottom w:type="dxa" w:w="80"/>
              <w:right w:type="dxa" w:w="100"/>
            </w:tcMar>
          </w:tcPr>
          <w:p>
            <w:r>
              <w:rPr>
                <w:sz w:val="20"/>
                <w:szCs w:val="20"/>
              </w:rPr>
              <w:t xml:space="preserve">Baseline</w:t>
            </w:r>
          </w:p>
        </w:tc>
        <w:tc>
          <w:tcPr>
            <w:tcW w:type="dxa" w:w="4650"/>
            <w:shd w:fill="FFFFFF" w:val="clear"/>
            <w:tcMar>
              <w:top w:type="dxa" w:w="80"/>
              <w:left w:type="dxa" w:w="100"/>
              <w:bottom w:type="dxa" w:w="80"/>
              <w:right w:type="dxa" w:w="100"/>
            </w:tcMar>
          </w:tcPr>
          <w:p>
            <w:r>
              <w:rPr>
                <w:sz w:val="20"/>
                <w:szCs w:val="20"/>
              </w:rPr>
              <w:t xml:space="preserve">Sprint release / tagged version</w:t>
            </w:r>
          </w:p>
        </w:tc>
      </w:tr>
      <w:tr>
        <w:tc>
          <w:tcPr>
            <w:tcW w:type="dxa" w:w="4700"/>
            <w:shd w:fill="F2F2F2" w:val="clear"/>
            <w:tcMar>
              <w:top w:type="dxa" w:w="80"/>
              <w:left w:type="dxa" w:w="100"/>
              <w:bottom w:type="dxa" w:w="80"/>
              <w:right w:type="dxa" w:w="100"/>
            </w:tcMar>
          </w:tcPr>
          <w:p>
            <w:r>
              <w:rPr>
                <w:sz w:val="20"/>
                <w:szCs w:val="20"/>
              </w:rPr>
              <w:t xml:space="preserve">Functional Configuration Audit</w:t>
            </w:r>
          </w:p>
        </w:tc>
        <w:tc>
          <w:tcPr>
            <w:tcW w:type="dxa" w:w="4650"/>
            <w:shd w:fill="F2F2F2" w:val="clear"/>
            <w:tcMar>
              <w:top w:type="dxa" w:w="80"/>
              <w:left w:type="dxa" w:w="100"/>
              <w:bottom w:type="dxa" w:w="80"/>
              <w:right w:type="dxa" w:w="100"/>
            </w:tcMar>
          </w:tcPr>
          <w:p>
            <w:r>
              <w:rPr>
                <w:sz w:val="20"/>
                <w:szCs w:val="20"/>
              </w:rPr>
              <w:t xml:space="preserve">Sprint review/demo + acceptance testing</w:t>
            </w:r>
          </w:p>
        </w:tc>
      </w:tr>
      <w:tr>
        <w:tc>
          <w:tcPr>
            <w:tcW w:type="dxa" w:w="4700"/>
            <w:shd w:fill="FFFFFF" w:val="clear"/>
            <w:tcMar>
              <w:top w:type="dxa" w:w="80"/>
              <w:left w:type="dxa" w:w="100"/>
              <w:bottom w:type="dxa" w:w="80"/>
              <w:right w:type="dxa" w:w="100"/>
            </w:tcMar>
          </w:tcPr>
          <w:p>
            <w:r>
              <w:rPr>
                <w:sz w:val="20"/>
                <w:szCs w:val="20"/>
              </w:rPr>
              <w:t xml:space="preserve">Physical Configuration Audit</w:t>
            </w:r>
          </w:p>
        </w:tc>
        <w:tc>
          <w:tcPr>
            <w:tcW w:type="dxa" w:w="4650"/>
            <w:shd w:fill="FFFFFF" w:val="clear"/>
            <w:tcMar>
              <w:top w:type="dxa" w:w="80"/>
              <w:left w:type="dxa" w:w="100"/>
              <w:bottom w:type="dxa" w:w="80"/>
              <w:right w:type="dxa" w:w="100"/>
            </w:tcMar>
          </w:tcPr>
          <w:p>
            <w:r>
              <w:rPr>
                <w:sz w:val="20"/>
                <w:szCs w:val="20"/>
              </w:rPr>
              <w:t xml:space="preserve">Definition of Done checks before sprint close</w:t>
            </w:r>
          </w:p>
        </w:tc>
      </w:tr>
      <w:tr>
        <w:tc>
          <w:tcPr>
            <w:tcW w:type="dxa" w:w="4700"/>
            <w:shd w:fill="F2F2F2" w:val="clear"/>
            <w:tcMar>
              <w:top w:type="dxa" w:w="80"/>
              <w:left w:type="dxa" w:w="100"/>
              <w:bottom w:type="dxa" w:w="80"/>
              <w:right w:type="dxa" w:w="100"/>
            </w:tcMar>
          </w:tcPr>
          <w:p>
            <w:r>
              <w:rPr>
                <w:sz w:val="20"/>
                <w:szCs w:val="20"/>
              </w:rPr>
              <w:t xml:space="preserve">Configuration Status Report</w:t>
            </w:r>
          </w:p>
        </w:tc>
        <w:tc>
          <w:tcPr>
            <w:tcW w:type="dxa" w:w="4650"/>
            <w:shd w:fill="F2F2F2" w:val="clear"/>
            <w:tcMar>
              <w:top w:type="dxa" w:w="80"/>
              <w:left w:type="dxa" w:w="100"/>
              <w:bottom w:type="dxa" w:w="80"/>
              <w:right w:type="dxa" w:w="100"/>
            </w:tcMar>
          </w:tcPr>
          <w:p>
            <w:r>
              <w:rPr>
                <w:sz w:val="20"/>
                <w:szCs w:val="20"/>
              </w:rPr>
              <w:t xml:space="preserve">Sprint burndown + release notes</w:t>
            </w:r>
          </w:p>
        </w:tc>
      </w:tr>
    </w:tbl>
    <w:p>
      <w:pPr>
        <w:pStyle w:val="Heading3"/>
        <w:spacing w:after="80" w:before="160"/>
      </w:pPr>
      <w:r>
        <w:rPr>
          <w:b/>
          <w:bCs/>
          <w:color w:val="E36C0A"/>
          <w:sz w:val="22"/>
          <w:szCs w:val="22"/>
        </w:rPr>
        <w:t xml:space="preserve">8.3 SCM in DevOps — CI/CD as Automated Configuration Control</w:t>
      </w:r>
    </w:p>
    <w:p>
      <w:pPr>
        <w:spacing w:after="60" w:before="100"/>
        <w:jc w:val="center"/>
      </w:pPr>
      <w:r>
        <w:drawing>
          <wp:inline distT="0" distB="0" distL="0" distR="0">
            <wp:extent cx="6096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42925"/>
                    </a:xfrm>
                    <a:prstGeom prst="rect">
                      <a:avLst/>
                    </a:prstGeom>
                  </pic:spPr>
                </pic:pic>
              </a:graphicData>
            </a:graphic>
          </wp:inline>
        </w:drawing>
      </w:r>
    </w:p>
    <w:p>
      <w:pPr>
        <w:spacing w:after="180"/>
        <w:jc w:val="center"/>
      </w:pPr>
      <w:r>
        <w:rPr>
          <w:b/>
          <w:bCs/>
          <w:i/>
          <w:iCs/>
          <w:color w:val="1F4E79"/>
          <w:sz w:val="19"/>
          <w:szCs w:val="19"/>
        </w:rPr>
        <w:t xml:space="preserve">Figure 8: SCM Functions in a CI/CD Pipeline</w:t>
      </w:r>
    </w:p>
    <w:p>
      <w:pPr>
        <w:spacing w:after="140" w:line="260"/>
      </w:pPr>
      <w:r>
        <w:rPr>
          <w:i/>
          <w:iCs/>
          <w:color w:val="595959"/>
          <w:sz w:val="20"/>
          <w:szCs w:val="20"/>
        </w:rPr>
        <w:t xml:space="preserve">A modern CI/CD pipeline implements every SCM function automatically. Code push triggers the pipeline (change implementation). Build creates a reproducible artefact (configuration identification). Automated tests run regression (change verification). Quality gates enforce standards (FCA). Deployment uses infrastructure-as-code (PCA). Human approval mirrors CCB. Monitoring feeds back new CRs.</w:t>
      </w:r>
    </w:p>
    <w:p>
      <w:pPr>
        <w:pStyle w:val="Heading3"/>
        <w:spacing w:after="80" w:before="160"/>
      </w:pPr>
      <w:r>
        <w:rPr>
          <w:b/>
          <w:bCs/>
          <w:color w:val="E36C0A"/>
          <w:sz w:val="22"/>
          <w:szCs w:val="22"/>
        </w:rPr>
        <w:t xml:space="preserve">8.4 Key Issues in Software Maintenance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200"/>
        <w:gridCol w:w="360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Key Issue</w:t>
            </w:r>
          </w:p>
        </w:tc>
        <w:tc>
          <w:tcPr>
            <w:tcW w:type="dxa" w:w="3200"/>
            <w:shd w:fill="1F4E79" w:val="clear"/>
            <w:tcMar>
              <w:top w:type="dxa" w:w="80"/>
              <w:left w:type="dxa" w:w="100"/>
              <w:bottom w:type="dxa" w:w="80"/>
              <w:right w:type="dxa" w:w="100"/>
            </w:tcMar>
          </w:tcPr>
          <w:p>
            <w:r>
              <w:rPr>
                <w:b/>
                <w:bCs/>
                <w:color w:val="FFFFFF"/>
                <w:sz w:val="19"/>
                <w:szCs w:val="19"/>
              </w:rPr>
              <w:t xml:space="preserve">Description</w:t>
            </w:r>
          </w:p>
        </w:tc>
        <w:tc>
          <w:tcPr>
            <w:tcW w:type="dxa" w:w="3600"/>
            <w:shd w:fill="1F4E79" w:val="clear"/>
            <w:tcMar>
              <w:top w:type="dxa" w:w="80"/>
              <w:left w:type="dxa" w:w="100"/>
              <w:bottom w:type="dxa" w:w="80"/>
              <w:right w:type="dxa" w:w="100"/>
            </w:tcMar>
          </w:tcPr>
          <w:p>
            <w:r>
              <w:rPr>
                <w:b/>
                <w:bCs/>
                <w:color w:val="FFFFFF"/>
                <w:sz w:val="19"/>
                <w:szCs w:val="19"/>
              </w:rPr>
              <w:t xml:space="preserve">SCM Response</w:t>
            </w:r>
          </w:p>
        </w:tc>
      </w:tr>
      <w:tr>
        <w:tc>
          <w:tcPr>
            <w:tcW w:type="dxa" w:w="2600"/>
            <w:shd w:fill="FFFFFF" w:val="clear"/>
            <w:tcMar>
              <w:top w:type="dxa" w:w="80"/>
              <w:left w:type="dxa" w:w="100"/>
              <w:bottom w:type="dxa" w:w="80"/>
              <w:right w:type="dxa" w:w="100"/>
            </w:tcMar>
          </w:tcPr>
          <w:p>
            <w:r>
              <w:rPr>
                <w:sz w:val="20"/>
                <w:szCs w:val="20"/>
              </w:rPr>
              <w:t xml:space="preserve">Identifying correct version to fix</w:t>
            </w:r>
          </w:p>
        </w:tc>
        <w:tc>
          <w:tcPr>
            <w:tcW w:type="dxa" w:w="3200"/>
            <w:shd w:fill="FFFFFF" w:val="clear"/>
            <w:tcMar>
              <w:top w:type="dxa" w:w="80"/>
              <w:left w:type="dxa" w:w="100"/>
              <w:bottom w:type="dxa" w:w="80"/>
              <w:right w:type="dxa" w:w="100"/>
            </w:tcMar>
          </w:tcPr>
          <w:p>
            <w:r>
              <w:rPr>
                <w:sz w:val="20"/>
                <w:szCs w:val="20"/>
              </w:rPr>
              <w:t xml:space="preserve">Production bugs must be fixed in the production version, not development</w:t>
            </w:r>
          </w:p>
        </w:tc>
        <w:tc>
          <w:tcPr>
            <w:tcW w:type="dxa" w:w="3600"/>
            <w:shd w:fill="FFFFFF" w:val="clear"/>
            <w:tcMar>
              <w:top w:type="dxa" w:w="80"/>
              <w:left w:type="dxa" w:w="100"/>
              <w:bottom w:type="dxa" w:w="80"/>
              <w:right w:type="dxa" w:w="100"/>
            </w:tcMar>
          </w:tcPr>
          <w:p>
            <w:r>
              <w:rPr>
                <w:sz w:val="20"/>
                <w:szCs w:val="20"/>
              </w:rPr>
              <w:t xml:space="preserve">SCM baselines identify which version is in production; hotfix branches from the production tag</w:t>
            </w:r>
          </w:p>
        </w:tc>
      </w:tr>
      <w:tr>
        <w:tc>
          <w:tcPr>
            <w:tcW w:type="dxa" w:w="2600"/>
            <w:shd w:fill="F2F2F2" w:val="clear"/>
            <w:tcMar>
              <w:top w:type="dxa" w:w="80"/>
              <w:left w:type="dxa" w:w="100"/>
              <w:bottom w:type="dxa" w:w="80"/>
              <w:right w:type="dxa" w:w="100"/>
            </w:tcMar>
          </w:tcPr>
          <w:p>
            <w:r>
              <w:rPr>
                <w:sz w:val="20"/>
                <w:szCs w:val="20"/>
              </w:rPr>
              <w:t xml:space="preserve">Ripple effects</w:t>
            </w:r>
          </w:p>
        </w:tc>
        <w:tc>
          <w:tcPr>
            <w:tcW w:type="dxa" w:w="3200"/>
            <w:shd w:fill="F2F2F2" w:val="clear"/>
            <w:tcMar>
              <w:top w:type="dxa" w:w="80"/>
              <w:left w:type="dxa" w:w="100"/>
              <w:bottom w:type="dxa" w:w="80"/>
              <w:right w:type="dxa" w:w="100"/>
            </w:tcMar>
          </w:tcPr>
          <w:p>
            <w:r>
              <w:rPr>
                <w:sz w:val="20"/>
                <w:szCs w:val="20"/>
              </w:rPr>
              <w:t xml:space="preserve">A maintenance change in one component breaks another</w:t>
            </w:r>
          </w:p>
        </w:tc>
        <w:tc>
          <w:tcPr>
            <w:tcW w:type="dxa" w:w="3600"/>
            <w:shd w:fill="F2F2F2" w:val="clear"/>
            <w:tcMar>
              <w:top w:type="dxa" w:w="80"/>
              <w:left w:type="dxa" w:w="100"/>
              <w:bottom w:type="dxa" w:w="80"/>
              <w:right w:type="dxa" w:w="100"/>
            </w:tcMar>
          </w:tcPr>
          <w:p>
            <w:r>
              <w:rPr>
                <w:sz w:val="20"/>
                <w:szCs w:val="20"/>
              </w:rPr>
              <w:t xml:space="preserve">Regression testing after every change; dependency tracking in CI register</w:t>
            </w:r>
          </w:p>
        </w:tc>
      </w:tr>
      <w:tr>
        <w:tc>
          <w:tcPr>
            <w:tcW w:type="dxa" w:w="2600"/>
            <w:shd w:fill="FFFFFF" w:val="clear"/>
            <w:tcMar>
              <w:top w:type="dxa" w:w="80"/>
              <w:left w:type="dxa" w:w="100"/>
              <w:bottom w:type="dxa" w:w="80"/>
              <w:right w:type="dxa" w:w="100"/>
            </w:tcMar>
          </w:tcPr>
          <w:p>
            <w:r>
              <w:rPr>
                <w:sz w:val="20"/>
                <w:szCs w:val="20"/>
              </w:rPr>
              <w:t xml:space="preserve">Documentation lag</w:t>
            </w:r>
          </w:p>
        </w:tc>
        <w:tc>
          <w:tcPr>
            <w:tcW w:type="dxa" w:w="3200"/>
            <w:shd w:fill="FFFFFF" w:val="clear"/>
            <w:tcMar>
              <w:top w:type="dxa" w:w="80"/>
              <w:left w:type="dxa" w:w="100"/>
              <w:bottom w:type="dxa" w:w="80"/>
              <w:right w:type="dxa" w:w="100"/>
            </w:tcMar>
          </w:tcPr>
          <w:p>
            <w:r>
              <w:rPr>
                <w:sz w:val="20"/>
                <w:szCs w:val="20"/>
              </w:rPr>
              <w:t xml:space="preserve">Code changes faster than documentation</w:t>
            </w:r>
          </w:p>
        </w:tc>
        <w:tc>
          <w:tcPr>
            <w:tcW w:type="dxa" w:w="3600"/>
            <w:shd w:fill="FFFFFF" w:val="clear"/>
            <w:tcMar>
              <w:top w:type="dxa" w:w="80"/>
              <w:left w:type="dxa" w:w="100"/>
              <w:bottom w:type="dxa" w:w="80"/>
              <w:right w:type="dxa" w:w="100"/>
            </w:tcMar>
          </w:tcPr>
          <w:p>
            <w:r>
              <w:rPr>
                <w:sz w:val="20"/>
                <w:szCs w:val="20"/>
              </w:rPr>
              <w:t xml:space="preserve">Documentation is a CI — must be updated as part of every CR implementation</w:t>
            </w:r>
          </w:p>
        </w:tc>
      </w:tr>
      <w:tr>
        <w:tc>
          <w:tcPr>
            <w:tcW w:type="dxa" w:w="2600"/>
            <w:shd w:fill="F2F2F2" w:val="clear"/>
            <w:tcMar>
              <w:top w:type="dxa" w:w="80"/>
              <w:left w:type="dxa" w:w="100"/>
              <w:bottom w:type="dxa" w:w="80"/>
              <w:right w:type="dxa" w:w="100"/>
            </w:tcMar>
          </w:tcPr>
          <w:p>
            <w:r>
              <w:rPr>
                <w:sz w:val="20"/>
                <w:szCs w:val="20"/>
              </w:rPr>
              <w:t xml:space="preserve">Technical debt</w:t>
            </w:r>
          </w:p>
        </w:tc>
        <w:tc>
          <w:tcPr>
            <w:tcW w:type="dxa" w:w="3200"/>
            <w:shd w:fill="F2F2F2" w:val="clear"/>
            <w:tcMar>
              <w:top w:type="dxa" w:w="80"/>
              <w:left w:type="dxa" w:w="100"/>
              <w:bottom w:type="dxa" w:w="80"/>
              <w:right w:type="dxa" w:w="100"/>
            </w:tcMar>
          </w:tcPr>
          <w:p>
            <w:r>
              <w:rPr>
                <w:sz w:val="20"/>
                <w:szCs w:val="20"/>
              </w:rPr>
              <w:t xml:space="preserve">Short-term fixes without refactoring create long-term complexity</w:t>
            </w:r>
          </w:p>
        </w:tc>
        <w:tc>
          <w:tcPr>
            <w:tcW w:type="dxa" w:w="3600"/>
            <w:shd w:fill="F2F2F2" w:val="clear"/>
            <w:tcMar>
              <w:top w:type="dxa" w:w="80"/>
              <w:left w:type="dxa" w:w="100"/>
              <w:bottom w:type="dxa" w:w="80"/>
              <w:right w:type="dxa" w:w="100"/>
            </w:tcMar>
          </w:tcPr>
          <w:p>
            <w:r>
              <w:rPr>
                <w:sz w:val="20"/>
                <w:szCs w:val="20"/>
              </w:rPr>
              <w:t xml:space="preserve">Preventive maintenance CRs should be raised regularly and planned into the roadmap</w:t>
            </w:r>
          </w:p>
        </w:tc>
      </w:tr>
      <w:tr>
        <w:tc>
          <w:tcPr>
            <w:tcW w:type="dxa" w:w="2600"/>
            <w:shd w:fill="FFFFFF" w:val="clear"/>
            <w:tcMar>
              <w:top w:type="dxa" w:w="80"/>
              <w:left w:type="dxa" w:w="100"/>
              <w:bottom w:type="dxa" w:w="80"/>
              <w:right w:type="dxa" w:w="100"/>
            </w:tcMar>
          </w:tcPr>
          <w:p>
            <w:r>
              <w:rPr>
                <w:sz w:val="20"/>
                <w:szCs w:val="20"/>
              </w:rPr>
              <w:t xml:space="preserve">Staffing changes</w:t>
            </w:r>
          </w:p>
        </w:tc>
        <w:tc>
          <w:tcPr>
            <w:tcW w:type="dxa" w:w="3200"/>
            <w:shd w:fill="FFFFFF" w:val="clear"/>
            <w:tcMar>
              <w:top w:type="dxa" w:w="80"/>
              <w:left w:type="dxa" w:w="100"/>
              <w:bottom w:type="dxa" w:w="80"/>
              <w:right w:type="dxa" w:w="100"/>
            </w:tcMar>
          </w:tcPr>
          <w:p>
            <w:r>
              <w:rPr>
                <w:sz w:val="20"/>
                <w:szCs w:val="20"/>
              </w:rPr>
              <w:t xml:space="preserve">Original developers leave; newcomers do not know the codebase</w:t>
            </w:r>
          </w:p>
        </w:tc>
        <w:tc>
          <w:tcPr>
            <w:tcW w:type="dxa" w:w="3600"/>
            <w:shd w:fill="FFFFFF" w:val="clear"/>
            <w:tcMar>
              <w:top w:type="dxa" w:w="80"/>
              <w:left w:type="dxa" w:w="100"/>
              <w:bottom w:type="dxa" w:w="80"/>
              <w:right w:type="dxa" w:w="100"/>
            </w:tcMar>
          </w:tcPr>
          <w:p>
            <w:r>
              <w:rPr>
                <w:sz w:val="20"/>
                <w:szCs w:val="20"/>
              </w:rPr>
              <w:t xml:space="preserve">SCM records — commit history, CR logs, SCMP — provide institutional memory that survives team changes</w:t>
            </w:r>
          </w:p>
        </w:tc>
      </w:tr>
    </w:tbl>
    <w:p>
      <w:pPr>
        <w:pStyle w:val="Heading2"/>
        <w:spacing w:after="100" w:before="220"/>
      </w:pPr>
      <w:r>
        <w:rPr>
          <w:b/>
          <w:bCs/>
          <w:color w:val="1F4E79"/>
          <w:sz w:val="26"/>
          <w:szCs w:val="26"/>
        </w:rPr>
        <w:t xml:space="preserve">3. Career Connection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3500"/>
        <w:gridCol w:w="3200"/>
      </w:tblGrid>
      <w:tr>
        <w:trPr>
          <w:tblHeader/>
        </w:trPr>
        <w:tc>
          <w:tcPr>
            <w:tcW w:type="dxa" w:w="2800"/>
            <w:shd w:fill="1F4E79" w:val="clear"/>
            <w:tcMar>
              <w:top w:type="dxa" w:w="80"/>
              <w:left w:type="dxa" w:w="100"/>
              <w:bottom w:type="dxa" w:w="80"/>
              <w:right w:type="dxa" w:w="100"/>
            </w:tcMar>
          </w:tcPr>
          <w:p>
            <w:r>
              <w:rPr>
                <w:b/>
                <w:bCs/>
                <w:color w:val="FFFFFF"/>
                <w:sz w:val="19"/>
                <w:szCs w:val="19"/>
              </w:rPr>
              <w:t xml:space="preserve">Role</w:t>
            </w:r>
          </w:p>
        </w:tc>
        <w:tc>
          <w:tcPr>
            <w:tcW w:type="dxa" w:w="3500"/>
            <w:shd w:fill="1F4E79" w:val="clear"/>
            <w:tcMar>
              <w:top w:type="dxa" w:w="80"/>
              <w:left w:type="dxa" w:w="100"/>
              <w:bottom w:type="dxa" w:w="80"/>
              <w:right w:type="dxa" w:w="100"/>
            </w:tcMar>
          </w:tcPr>
          <w:p>
            <w:r>
              <w:rPr>
                <w:b/>
                <w:bCs/>
                <w:color w:val="FFFFFF"/>
                <w:sz w:val="19"/>
                <w:szCs w:val="19"/>
              </w:rPr>
              <w:t xml:space="preserve">Where SCM Applies</w:t>
            </w:r>
          </w:p>
        </w:tc>
        <w:tc>
          <w:tcPr>
            <w:tcW w:type="dxa" w:w="3200"/>
            <w:shd w:fill="1F4E79" w:val="clear"/>
            <w:tcMar>
              <w:top w:type="dxa" w:w="80"/>
              <w:left w:type="dxa" w:w="100"/>
              <w:bottom w:type="dxa" w:w="80"/>
              <w:right w:type="dxa" w:w="100"/>
            </w:tcMar>
          </w:tcPr>
          <w:p>
            <w:r>
              <w:rPr>
                <w:b/>
                <w:bCs/>
                <w:color w:val="FFFFFF"/>
                <w:sz w:val="19"/>
                <w:szCs w:val="19"/>
              </w:rPr>
              <w:t xml:space="preserve">Entry Path</w:t>
            </w:r>
          </w:p>
        </w:tc>
      </w:tr>
      <w:tr>
        <w:tc>
          <w:tcPr>
            <w:tcW w:type="dxa" w:w="2800"/>
            <w:shd w:fill="FFFFFF" w:val="clear"/>
            <w:tcMar>
              <w:top w:type="dxa" w:w="80"/>
              <w:left w:type="dxa" w:w="100"/>
              <w:bottom w:type="dxa" w:w="80"/>
              <w:right w:type="dxa" w:w="100"/>
            </w:tcMar>
          </w:tcPr>
          <w:p>
            <w:r>
              <w:rPr>
                <w:sz w:val="20"/>
                <w:szCs w:val="20"/>
              </w:rPr>
              <w:t xml:space="preserve">Release Engineer / Manager</w:t>
            </w:r>
          </w:p>
        </w:tc>
        <w:tc>
          <w:tcPr>
            <w:tcW w:type="dxa" w:w="3500"/>
            <w:shd w:fill="FFFFFF" w:val="clear"/>
            <w:tcMar>
              <w:top w:type="dxa" w:w="80"/>
              <w:left w:type="dxa" w:w="100"/>
              <w:bottom w:type="dxa" w:w="80"/>
              <w:right w:type="dxa" w:w="100"/>
            </w:tcMar>
          </w:tcPr>
          <w:p>
            <w:r>
              <w:rPr>
                <w:sz w:val="20"/>
                <w:szCs w:val="20"/>
              </w:rPr>
              <w:t xml:space="preserve">Owns the CI/CD pipeline, baseline management, and release process</w:t>
            </w:r>
          </w:p>
        </w:tc>
        <w:tc>
          <w:tcPr>
            <w:tcW w:type="dxa" w:w="3200"/>
            <w:shd w:fill="FFFFFF" w:val="clear"/>
            <w:tcMar>
              <w:top w:type="dxa" w:w="80"/>
              <w:left w:type="dxa" w:w="100"/>
              <w:bottom w:type="dxa" w:w="80"/>
              <w:right w:type="dxa" w:w="100"/>
            </w:tcMar>
          </w:tcPr>
          <w:p>
            <w:r>
              <w:rPr>
                <w:sz w:val="20"/>
                <w:szCs w:val="20"/>
              </w:rPr>
              <w:t xml:space="preserve">Software engineering → DevOps → Release Engineering</w:t>
            </w:r>
          </w:p>
        </w:tc>
      </w:tr>
      <w:tr>
        <w:tc>
          <w:tcPr>
            <w:tcW w:type="dxa" w:w="2800"/>
            <w:shd w:fill="F2F2F2" w:val="clear"/>
            <w:tcMar>
              <w:top w:type="dxa" w:w="80"/>
              <w:left w:type="dxa" w:w="100"/>
              <w:bottom w:type="dxa" w:w="80"/>
              <w:right w:type="dxa" w:w="100"/>
            </w:tcMar>
          </w:tcPr>
          <w:p>
            <w:r>
              <w:rPr>
                <w:sz w:val="20"/>
                <w:szCs w:val="20"/>
              </w:rPr>
              <w:t xml:space="preserve">QA Engineer</w:t>
            </w:r>
          </w:p>
        </w:tc>
        <w:tc>
          <w:tcPr>
            <w:tcW w:type="dxa" w:w="3500"/>
            <w:shd w:fill="F2F2F2" w:val="clear"/>
            <w:tcMar>
              <w:top w:type="dxa" w:w="80"/>
              <w:left w:type="dxa" w:w="100"/>
              <w:bottom w:type="dxa" w:w="80"/>
              <w:right w:type="dxa" w:w="100"/>
            </w:tcMar>
          </w:tcPr>
          <w:p>
            <w:r>
              <w:rPr>
                <w:sz w:val="20"/>
                <w:szCs w:val="20"/>
              </w:rPr>
              <w:t xml:space="preserve">Enforces change control; conducts audits; writes regression suites</w:t>
            </w:r>
          </w:p>
        </w:tc>
        <w:tc>
          <w:tcPr>
            <w:tcW w:type="dxa" w:w="3200"/>
            <w:shd w:fill="F2F2F2" w:val="clear"/>
            <w:tcMar>
              <w:top w:type="dxa" w:w="80"/>
              <w:left w:type="dxa" w:w="100"/>
              <w:bottom w:type="dxa" w:w="80"/>
              <w:right w:type="dxa" w:w="100"/>
            </w:tcMar>
          </w:tcPr>
          <w:p>
            <w:r>
              <w:rPr>
                <w:sz w:val="20"/>
                <w:szCs w:val="20"/>
              </w:rPr>
              <w:t xml:space="preserve">QA role → SCM certification → Senior QA / Quality Manager</w:t>
            </w:r>
          </w:p>
        </w:tc>
      </w:tr>
      <w:tr>
        <w:tc>
          <w:tcPr>
            <w:tcW w:type="dxa" w:w="2800"/>
            <w:shd w:fill="FFFFFF" w:val="clear"/>
            <w:tcMar>
              <w:top w:type="dxa" w:w="80"/>
              <w:left w:type="dxa" w:w="100"/>
              <w:bottom w:type="dxa" w:w="80"/>
              <w:right w:type="dxa" w:w="100"/>
            </w:tcMar>
          </w:tcPr>
          <w:p>
            <w:r>
              <w:rPr>
                <w:sz w:val="20"/>
                <w:szCs w:val="20"/>
              </w:rPr>
              <w:t xml:space="preserve">DevOps Engineer</w:t>
            </w:r>
          </w:p>
        </w:tc>
        <w:tc>
          <w:tcPr>
            <w:tcW w:type="dxa" w:w="3500"/>
            <w:shd w:fill="FFFFFF" w:val="clear"/>
            <w:tcMar>
              <w:top w:type="dxa" w:w="80"/>
              <w:left w:type="dxa" w:w="100"/>
              <w:bottom w:type="dxa" w:w="80"/>
              <w:right w:type="dxa" w:w="100"/>
            </w:tcMar>
          </w:tcPr>
          <w:p>
            <w:r>
              <w:rPr>
                <w:sz w:val="20"/>
                <w:szCs w:val="20"/>
              </w:rPr>
              <w:t xml:space="preserve">Implements SCM principles through automation (CI/CD, IaC, monitoring)</w:t>
            </w:r>
          </w:p>
        </w:tc>
        <w:tc>
          <w:tcPr>
            <w:tcW w:type="dxa" w:w="3200"/>
            <w:shd w:fill="FFFFFF" w:val="clear"/>
            <w:tcMar>
              <w:top w:type="dxa" w:w="80"/>
              <w:left w:type="dxa" w:w="100"/>
              <w:bottom w:type="dxa" w:w="80"/>
              <w:right w:type="dxa" w:w="100"/>
            </w:tcMar>
          </w:tcPr>
          <w:p>
            <w:r>
              <w:rPr>
                <w:sz w:val="20"/>
                <w:szCs w:val="20"/>
              </w:rPr>
              <w:t xml:space="preserve">System administration → DevOps tools → SCM integration</w:t>
            </w:r>
          </w:p>
        </w:tc>
      </w:tr>
      <w:tr>
        <w:tc>
          <w:tcPr>
            <w:tcW w:type="dxa" w:w="2800"/>
            <w:shd w:fill="F2F2F2" w:val="clear"/>
            <w:tcMar>
              <w:top w:type="dxa" w:w="80"/>
              <w:left w:type="dxa" w:w="100"/>
              <w:bottom w:type="dxa" w:w="80"/>
              <w:right w:type="dxa" w:w="100"/>
            </w:tcMar>
          </w:tcPr>
          <w:p>
            <w:r>
              <w:rPr>
                <w:sz w:val="20"/>
                <w:szCs w:val="20"/>
              </w:rPr>
              <w:t xml:space="preserve">Configuration Manager</w:t>
            </w:r>
          </w:p>
        </w:tc>
        <w:tc>
          <w:tcPr>
            <w:tcW w:type="dxa" w:w="3500"/>
            <w:shd w:fill="F2F2F2" w:val="clear"/>
            <w:tcMar>
              <w:top w:type="dxa" w:w="80"/>
              <w:left w:type="dxa" w:w="100"/>
              <w:bottom w:type="dxa" w:w="80"/>
              <w:right w:type="dxa" w:w="100"/>
            </w:tcMar>
          </w:tcPr>
          <w:p>
            <w:r>
              <w:rPr>
                <w:sz w:val="20"/>
                <w:szCs w:val="20"/>
              </w:rPr>
              <w:t xml:space="preserve">Dedicated SCM role in regulated industries</w:t>
            </w:r>
          </w:p>
        </w:tc>
        <w:tc>
          <w:tcPr>
            <w:tcW w:type="dxa" w:w="3200"/>
            <w:shd w:fill="F2F2F2" w:val="clear"/>
            <w:tcMar>
              <w:top w:type="dxa" w:w="80"/>
              <w:left w:type="dxa" w:w="100"/>
              <w:bottom w:type="dxa" w:w="80"/>
              <w:right w:type="dxa" w:w="100"/>
            </w:tcMar>
          </w:tcPr>
          <w:p>
            <w:r>
              <w:rPr>
                <w:sz w:val="20"/>
                <w:szCs w:val="20"/>
              </w:rPr>
              <w:t xml:space="preserve">Software engineering → CMMI/ITIL certification → Configuration Manager</w:t>
            </w:r>
          </w:p>
        </w:tc>
      </w:tr>
      <w:tr>
        <w:tc>
          <w:tcPr>
            <w:tcW w:type="dxa" w:w="2800"/>
            <w:shd w:fill="FFFFFF" w:val="clear"/>
            <w:tcMar>
              <w:top w:type="dxa" w:w="80"/>
              <w:left w:type="dxa" w:w="100"/>
              <w:bottom w:type="dxa" w:w="80"/>
              <w:right w:type="dxa" w:w="100"/>
            </w:tcMar>
          </w:tcPr>
          <w:p>
            <w:r>
              <w:rPr>
                <w:sz w:val="20"/>
                <w:szCs w:val="20"/>
              </w:rPr>
              <w:t xml:space="preserve">IT Service Manager</w:t>
            </w:r>
          </w:p>
        </w:tc>
        <w:tc>
          <w:tcPr>
            <w:tcW w:type="dxa" w:w="3500"/>
            <w:shd w:fill="FFFFFF" w:val="clear"/>
            <w:tcMar>
              <w:top w:type="dxa" w:w="80"/>
              <w:left w:type="dxa" w:w="100"/>
              <w:bottom w:type="dxa" w:w="80"/>
              <w:right w:type="dxa" w:w="100"/>
            </w:tcMar>
          </w:tcPr>
          <w:p>
            <w:r>
              <w:rPr>
                <w:sz w:val="20"/>
                <w:szCs w:val="20"/>
              </w:rPr>
              <w:t xml:space="preserve">Manages Change, Release, and Configuration in IT operations</w:t>
            </w:r>
          </w:p>
        </w:tc>
        <w:tc>
          <w:tcPr>
            <w:tcW w:type="dxa" w:w="3200"/>
            <w:shd w:fill="FFFFFF" w:val="clear"/>
            <w:tcMar>
              <w:top w:type="dxa" w:w="80"/>
              <w:left w:type="dxa" w:w="100"/>
              <w:bottom w:type="dxa" w:w="80"/>
              <w:right w:type="dxa" w:w="100"/>
            </w:tcMar>
          </w:tcPr>
          <w:p>
            <w:r>
              <w:rPr>
                <w:sz w:val="20"/>
                <w:szCs w:val="20"/>
              </w:rPr>
              <w:t xml:space="preserve">IT operations → ITIL Foundation → Service Manager</w:t>
            </w:r>
          </w:p>
        </w:tc>
      </w:tr>
    </w:tbl>
    <w:tbl>
      <w:tblPr>
        <w:tblW w:type="dxa" w:w="9350"/>
        <w:tblBorders>
          <w:top w:val="single" w:color="5F497A" w:sz="4"/>
          <w:left w:val="single" w:color="5F497A" w:sz="24"/>
          <w:bottom w:val="single" w:color="5F497A" w:sz="4"/>
          <w:right w:val="single" w:color="5F497A" w:sz="4"/>
          <w:insideH w:val="single" w:color="auto" w:sz="4"/>
          <w:insideV w:val="single" w:color="auto" w:sz="4"/>
        </w:tblBorders>
      </w:tblPr>
      <w:tblGrid>
        <w:gridCol w:w="100"/>
      </w:tblGrid>
      <w:tr>
        <w:tc>
          <w:tcPr>
            <w:shd w:fill="E4DFEC" w:val="clear"/>
            <w:tcMar>
              <w:top w:type="dxa" w:w="130"/>
              <w:left w:type="dxa" w:w="200"/>
              <w:bottom w:type="dxa" w:w="130"/>
              <w:right w:type="dxa" w:w="200"/>
            </w:tcMar>
          </w:tcPr>
          <w:p>
            <w:pPr>
              <w:spacing w:after="60"/>
            </w:pPr>
            <w:r>
              <w:rPr>
                <w:b/>
                <w:bCs/>
                <w:color w:val="5F497A"/>
                <w:sz w:val="20"/>
                <w:szCs w:val="20"/>
              </w:rPr>
              <w:t xml:space="preserve">🎯  CAREER TIP</w:t>
            </w:r>
          </w:p>
          <w:p>
            <w:pPr>
              <w:spacing w:after="60" w:line="260"/>
            </w:pPr>
            <w:r>
              <w:rPr>
                <w:sz w:val="20"/>
                <w:szCs w:val="20"/>
              </w:rPr>
              <w:t xml:space="preserve">ITIL Foundation certification (approximately $150–250, 3–5 days of study) is the single highest-return professional certification for SEN 401 graduates entering Nigerian banking or telecoms. Several Lagos-based banks and telecoms companies explicitly list 'ITIL Foundation preferred' in junior IT roles.</w:t>
            </w:r>
          </w:p>
        </w:tc>
      </w:tr>
    </w:tbl>
    <w:tbl>
      <w:tblPr>
        <w:tblW w:type="dxa" w:w="9350"/>
        <w:tblBorders>
          <w:top w:val="single" w:color="E36C0A" w:sz="4"/>
          <w:left w:val="single" w:color="E36C0A" w:sz="24"/>
          <w:bottom w:val="single" w:color="E36C0A" w:sz="4"/>
          <w:right w:val="single" w:color="E36C0A" w:sz="4"/>
          <w:insideH w:val="single" w:color="auto" w:sz="4"/>
          <w:insideV w:val="single" w:color="auto" w:sz="4"/>
        </w:tblBorders>
      </w:tblPr>
      <w:tblGrid>
        <w:gridCol w:w="100"/>
      </w:tblGrid>
      <w:tr>
        <w:tc>
          <w:tcPr>
            <w:shd w:fill="FDE9D9" w:val="clear"/>
            <w:tcMar>
              <w:top w:type="dxa" w:w="130"/>
              <w:left w:type="dxa" w:w="200"/>
              <w:bottom w:type="dxa" w:w="130"/>
              <w:right w:type="dxa" w:w="200"/>
            </w:tcMar>
          </w:tcPr>
          <w:p>
            <w:pPr>
              <w:spacing w:after="60"/>
            </w:pPr>
            <w:r>
              <w:rPr>
                <w:b/>
                <w:bCs/>
                <w:color w:val="E36C0A"/>
                <w:sz w:val="20"/>
                <w:szCs w:val="20"/>
              </w:rPr>
              <w:t xml:space="preserve">✓  WHAT EMPLOYERS LOOK FOR</w:t>
            </w:r>
          </w:p>
          <w:p>
            <w:pPr>
              <w:spacing w:after="60" w:line="260"/>
            </w:pPr>
            <w:r>
              <w:rPr>
                <w:sz w:val="20"/>
                <w:szCs w:val="20"/>
              </w:rPr>
              <w:t xml:space="preserve">What technical hiring managers in Nigerian banks and telecoms actually ask junior engineers:</w:t>
            </w:r>
          </w:p>
          <w:p>
            <w:pPr>
              <w:spacing w:after="60" w:line="260"/>
            </w:pPr>
            <w:r>
              <w:rPr>
                <w:sz w:val="20"/>
                <w:szCs w:val="20"/>
              </w:rPr>
              <w:t xml:space="preserve">  • 'Can you explain your team's branching strategy?' — they want GitFlow, not 'we push to main directly'</w:t>
            </w:r>
          </w:p>
          <w:p>
            <w:pPr>
              <w:spacing w:after="60" w:line="260"/>
            </w:pPr>
            <w:r>
              <w:rPr>
                <w:sz w:val="20"/>
                <w:szCs w:val="20"/>
              </w:rPr>
              <w:t xml:space="preserve">  • 'How did you handle a breaking change?' — they want CR, CCB, regression testing</w:t>
            </w:r>
          </w:p>
          <w:p>
            <w:pPr>
              <w:spacing w:after="60" w:line="260"/>
            </w:pPr>
            <w:r>
              <w:rPr>
                <w:sz w:val="20"/>
                <w:szCs w:val="20"/>
              </w:rPr>
              <w:t xml:space="preserve">  • 'What was your release process?' — they want tagging, changelog, deployment approval</w:t>
            </w:r>
          </w:p>
          <w:p>
            <w:pPr>
              <w:spacing w:after="60" w:line="260"/>
            </w:pPr>
            <w:r>
              <w:rPr>
                <w:sz w:val="20"/>
                <w:szCs w:val="20"/>
              </w:rPr>
              <w:t xml:space="preserve">  • JIRA, Confluence, and GitHub Issues familiarity is a baseline expectation</w:t>
            </w:r>
          </w:p>
        </w:tc>
      </w:tr>
    </w:tbl>
    <w:p>
      <w:pPr>
        <w:pStyle w:val="Heading2"/>
        <w:spacing w:after="100" w:before="220"/>
      </w:pPr>
      <w:r>
        <w:rPr>
          <w:b/>
          <w:bCs/>
          <w:color w:val="1F4E79"/>
          <w:sz w:val="26"/>
          <w:szCs w:val="26"/>
        </w:rPr>
        <w:t xml:space="preserve">4. Summary</w:t>
      </w:r>
    </w:p>
    <w:p>
      <w:pPr>
        <w:spacing w:after="120" w:line="268"/>
      </w:pPr>
      <w:r>
        <w:rPr>
          <w:b w:val="false"/>
          <w:bCs w:val="false"/>
          <w:i w:val="false"/>
          <w:iCs w:val="false"/>
          <w:color w:val="1A1A1A"/>
          <w:sz w:val="21"/>
          <w:szCs w:val="21"/>
        </w:rPr>
        <w:t xml:space="preserve">Maintenance is classified into corrective, adaptive, perfective, and preventive. All four generate CRs going through the CCB — urgency differs, process does not. Agile teams implement SCM through sprint ceremonies and definitions of done. CI/CD pipelines automate SCM: enforcing process, recording every deployment, enabling rapid rollback. Career roles directly using SCM include release engineer, QA engineer, DevOps engineer, configuration manager, and IT service manager.</w:t>
      </w:r>
    </w:p>
    <w:p>
      <w:pPr>
        <w:pStyle w:val="Heading2"/>
        <w:spacing w:after="100" w:before="220"/>
      </w:pPr>
      <w:r>
        <w:rPr>
          <w:b/>
          <w:bCs/>
          <w:color w:val="1F4E79"/>
          <w:sz w:val="26"/>
          <w:szCs w:val="26"/>
        </w:rPr>
        <w:t xml:space="preserve">5. Review Questions</w:t>
      </w:r>
    </w:p>
    <w:p>
      <w:pPr>
        <w:pStyle w:val="ListParagraph"/>
        <w:numPr>
          <w:ilvl w:val="0"/>
          <w:numId w:val="3"/>
        </w:numPr>
        <w:spacing w:after="90" w:line="260"/>
      </w:pPr>
      <w:r>
        <w:rPr>
          <w:sz w:val="21"/>
          <w:szCs w:val="21"/>
        </w:rPr>
        <w:t xml:space="preserve">A user reports EMS calculates grades incorrectly for students who completed only 3 of 4 rubric sections. Classify this maintenance type and describe the CR priority and CCB process.</w:t>
      </w:r>
    </w:p>
    <w:p>
      <w:pPr>
        <w:pStyle w:val="ListParagraph"/>
        <w:numPr>
          <w:ilvl w:val="0"/>
          <w:numId w:val="3"/>
        </w:numPr>
        <w:spacing w:after="90" w:line="260"/>
      </w:pPr>
      <w:r>
        <w:rPr>
          <w:sz w:val="21"/>
          <w:szCs w:val="21"/>
        </w:rPr>
        <w:t xml:space="preserve">Explain how a sprint 'Definition of Done' functions as a Physical Configuration Audit. List three criteria appearing in both.</w:t>
      </w:r>
    </w:p>
    <w:p>
      <w:pPr>
        <w:pStyle w:val="ListParagraph"/>
        <w:numPr>
          <w:ilvl w:val="0"/>
          <w:numId w:val="3"/>
        </w:numPr>
        <w:spacing w:after="90" w:line="260"/>
      </w:pPr>
      <w:r>
        <w:rPr>
          <w:sz w:val="21"/>
          <w:szCs w:val="21"/>
        </w:rPr>
        <w:t xml:space="preserve">A CI/CD pipeline rejects a commit because the message does not reference a valid GitHub Issue. Explain which SCM principle this enforces and why it matters for status accounting.</w:t>
      </w:r>
    </w:p>
    <w:p>
      <w:pPr>
        <w:pStyle w:val="ListParagraph"/>
        <w:numPr>
          <w:ilvl w:val="0"/>
          <w:numId w:val="3"/>
        </w:numPr>
        <w:spacing w:after="90" w:line="260"/>
      </w:pPr>
      <w:r>
        <w:rPr>
          <w:sz w:val="21"/>
          <w:szCs w:val="21"/>
        </w:rPr>
        <w:t xml:space="preserve">A developer argues preventive maintenance is a waste of time since it delivers no new features. Using SCM concepts, construct a business case for scheduling it as a formal CCB-approved activity.</w:t>
      </w:r>
    </w:p>
    <w:p>
      <w:pPr>
        <w:pStyle w:val="ListParagraph"/>
        <w:numPr>
          <w:ilvl w:val="0"/>
          <w:numId w:val="3"/>
        </w:numPr>
        <w:spacing w:after="90" w:line="260"/>
      </w:pPr>
      <w:r>
        <w:rPr>
          <w:sz w:val="21"/>
          <w:szCs w:val="21"/>
        </w:rPr>
        <w:t xml:space="preserve">Identify two specific things you will do differently in your next project because of SEN 401, and explain which SCM function each addresses.</w:t>
      </w:r>
    </w:p>
    <w:p>
      <w:pPr>
        <w:pStyle w:val="Heading2"/>
        <w:spacing w:after="100" w:before="220"/>
      </w:pPr>
      <w:r>
        <w:rPr>
          <w:b/>
          <w:bCs/>
          <w:color w:val="1F4E79"/>
          <w:sz w:val="26"/>
          <w:szCs w:val="26"/>
        </w:rPr>
        <w:t xml:space="preserve">6. Further Reading</w:t>
      </w:r>
    </w:p>
    <w:p>
      <w:pPr>
        <w:pStyle w:val="ListParagraph"/>
        <w:numPr>
          <w:ilvl w:val="0"/>
          <w:numId w:val="2"/>
        </w:numPr>
        <w:spacing w:after="80" w:line="260"/>
      </w:pPr>
      <w:r>
        <w:rPr>
          <w:sz w:val="21"/>
          <w:szCs w:val="21"/>
        </w:rPr>
        <w:t xml:space="preserve">ITIL Foundation — axelos.com</w:t>
      </w:r>
    </w:p>
    <w:p>
      <w:pPr>
        <w:pStyle w:val="ListParagraph"/>
        <w:numPr>
          <w:ilvl w:val="0"/>
          <w:numId w:val="2"/>
        </w:numPr>
        <w:spacing w:after="80" w:line="260"/>
      </w:pPr>
      <w:r>
        <w:rPr>
          <w:sz w:val="21"/>
          <w:szCs w:val="21"/>
        </w:rPr>
        <w:t xml:space="preserve">GitHub Actions documentation — docs.github.com/en/actions</w:t>
      </w:r>
    </w:p>
    <w:p>
      <w:pPr>
        <w:pStyle w:val="ListParagraph"/>
        <w:numPr>
          <w:ilvl w:val="0"/>
          <w:numId w:val="2"/>
        </w:numPr>
        <w:spacing w:after="80" w:line="260"/>
      </w:pPr>
      <w:r>
        <w:rPr>
          <w:sz w:val="21"/>
          <w:szCs w:val="21"/>
        </w:rPr>
        <w:t xml:space="preserve">Jez Humble &amp; David Farley, 'Continuous Delivery' — Addison-Wesley</w:t>
      </w:r>
    </w:p>
    <w:p>
      <w:pPr>
        <w:pStyle w:val="ListParagraph"/>
        <w:numPr>
          <w:ilvl w:val="0"/>
          <w:numId w:val="2"/>
        </w:numPr>
        <w:spacing w:after="80" w:line="260"/>
      </w:pPr>
      <w:r>
        <w:rPr>
          <w:sz w:val="21"/>
          <w:szCs w:val="21"/>
        </w:rPr>
        <w:t xml:space="preserve">IEEE 14764-2006, 'Software Maintenance' — ieee.org</w:t>
      </w:r>
    </w:p>
    <w:p>
      <w:pPr>
        <w:spacing w:after="120"/>
      </w:pPr>
    </w:p>
    <w:p>
      <w:pPr>
        <w:pStyle w:val="Heading1"/>
        <w:pageBreakBefore/>
        <w:pBdr>
          <w:bottom w:val="single" w:color="1F4E79" w:sz="10" w:space="3"/>
        </w:pBdr>
        <w:spacing w:after="200" w:before="0"/>
      </w:pPr>
      <w:r>
        <w:rPr>
          <w:b/>
          <w:bCs/>
          <w:color w:val="1F4E79"/>
          <w:sz w:val="30"/>
          <w:szCs w:val="30"/>
        </w:rPr>
        <w:t xml:space="preserve">References &amp; Further Reading</w:t>
      </w:r>
    </w:p>
    <w:p>
      <w:pPr>
        <w:spacing w:after="120" w:line="268"/>
      </w:pPr>
      <w:r>
        <w:rPr>
          <w:b w:val="false"/>
          <w:bCs w:val="false"/>
          <w:i w:val="false"/>
          <w:iCs w:val="false"/>
          <w:color w:val="1A1A1A"/>
          <w:sz w:val="21"/>
          <w:szCs w:val="21"/>
        </w:rPr>
        <w:t xml:space="preserve">The following sources ground the technical content, real-world examples, and career guidance across all eight weeks of SEN 401.</w:t>
      </w:r>
    </w:p>
    <w:p>
      <w:pPr>
        <w:spacing w:after="60"/>
      </w:pPr>
    </w:p>
    <w:p>
      <w:pPr>
        <w:pStyle w:val="Heading2"/>
        <w:spacing w:after="100" w:before="220"/>
      </w:pPr>
      <w:r>
        <w:rPr>
          <w:b/>
          <w:bCs/>
          <w:color w:val="1F4E79"/>
          <w:sz w:val="26"/>
          <w:szCs w:val="26"/>
        </w:rPr>
        <w:t xml:space="preserve">Standards</w:t>
      </w:r>
    </w:p>
    <w:p>
      <w:pPr>
        <w:pStyle w:val="ListParagraph"/>
        <w:numPr>
          <w:ilvl w:val="0"/>
          <w:numId w:val="2"/>
        </w:numPr>
        <w:spacing w:after="80" w:line="260"/>
      </w:pPr>
      <w:r>
        <w:rPr>
          <w:sz w:val="21"/>
          <w:szCs w:val="21"/>
        </w:rPr>
        <w:t xml:space="preserve">IEEE 828-2012, 'Standard for Configuration Management in Systems and Software Engineering' — ieee.org</w:t>
      </w:r>
    </w:p>
    <w:p>
      <w:pPr>
        <w:pStyle w:val="ListParagraph"/>
        <w:numPr>
          <w:ilvl w:val="0"/>
          <w:numId w:val="2"/>
        </w:numPr>
        <w:spacing w:after="80" w:line="260"/>
      </w:pPr>
      <w:r>
        <w:rPr>
          <w:sz w:val="21"/>
          <w:szCs w:val="21"/>
        </w:rPr>
        <w:t xml:space="preserve">ISO 10007:2017, 'Quality management — Guidelines for configuration management' — iso.org</w:t>
      </w:r>
    </w:p>
    <w:p>
      <w:pPr>
        <w:pStyle w:val="ListParagraph"/>
        <w:numPr>
          <w:ilvl w:val="0"/>
          <w:numId w:val="2"/>
        </w:numPr>
        <w:spacing w:after="80" w:line="260"/>
      </w:pPr>
      <w:r>
        <w:rPr>
          <w:sz w:val="21"/>
          <w:szCs w:val="21"/>
        </w:rPr>
        <w:t xml:space="preserve">IEEE 14764-2006, 'Software Maintenance' — ieee.org</w:t>
      </w:r>
    </w:p>
    <w:p>
      <w:pPr>
        <w:pStyle w:val="ListParagraph"/>
        <w:numPr>
          <w:ilvl w:val="0"/>
          <w:numId w:val="2"/>
        </w:numPr>
        <w:spacing w:after="80" w:line="260"/>
      </w:pPr>
      <w:r>
        <w:rPr>
          <w:sz w:val="21"/>
          <w:szCs w:val="21"/>
        </w:rPr>
        <w:t xml:space="preserve">IEC 62304:2006, 'Medical Device Software Lifecycle Processes' — iec.ch</w:t>
      </w:r>
    </w:p>
    <w:p>
      <w:pPr>
        <w:pStyle w:val="ListParagraph"/>
        <w:numPr>
          <w:ilvl w:val="0"/>
          <w:numId w:val="2"/>
        </w:numPr>
        <w:spacing w:after="80" w:line="260"/>
      </w:pPr>
      <w:r>
        <w:rPr>
          <w:sz w:val="21"/>
          <w:szCs w:val="21"/>
        </w:rPr>
        <w:t xml:space="preserve">ITIL 4 Foundation — 'Change Enablement, Release Management, Configuration Management' — axelos.com</w:t>
      </w:r>
    </w:p>
    <w:p>
      <w:pPr>
        <w:pStyle w:val="ListParagraph"/>
        <w:numPr>
          <w:ilvl w:val="0"/>
          <w:numId w:val="2"/>
        </w:numPr>
        <w:spacing w:after="80" w:line="260"/>
      </w:pPr>
      <w:r>
        <w:rPr>
          <w:sz w:val="21"/>
          <w:szCs w:val="21"/>
        </w:rPr>
        <w:t xml:space="preserve">CMMI Development v2.0, 'Configuration Management Process Area' — cmmiinstitute.com</w:t>
      </w:r>
    </w:p>
    <w:p>
      <w:pPr>
        <w:spacing w:after="60"/>
      </w:pPr>
    </w:p>
    <w:p>
      <w:pPr>
        <w:pStyle w:val="Heading2"/>
        <w:spacing w:after="100" w:before="220"/>
      </w:pPr>
      <w:r>
        <w:rPr>
          <w:b/>
          <w:bCs/>
          <w:color w:val="1F4E79"/>
          <w:sz w:val="26"/>
          <w:szCs w:val="26"/>
        </w:rPr>
        <w:t xml:space="preserve">Books</w:t>
      </w:r>
    </w:p>
    <w:p>
      <w:pPr>
        <w:pStyle w:val="ListParagraph"/>
        <w:numPr>
          <w:ilvl w:val="0"/>
          <w:numId w:val="2"/>
        </w:numPr>
        <w:spacing w:after="80" w:line="260"/>
      </w:pPr>
      <w:r>
        <w:rPr>
          <w:sz w:val="21"/>
          <w:szCs w:val="21"/>
        </w:rPr>
        <w:t xml:space="preserve">Roger Pressman, 'Software Engineering: A Practitioner's Approach' (9th ed.) — McGraw-Hill</w:t>
      </w:r>
    </w:p>
    <w:p>
      <w:pPr>
        <w:pStyle w:val="ListParagraph"/>
        <w:numPr>
          <w:ilvl w:val="0"/>
          <w:numId w:val="2"/>
        </w:numPr>
        <w:spacing w:after="80" w:line="260"/>
      </w:pPr>
      <w:r>
        <w:rPr>
          <w:sz w:val="21"/>
          <w:szCs w:val="21"/>
        </w:rPr>
        <w:t xml:space="preserve">Anne Mette Jonassen Hass, 'Configuration Management Principles and Practice' — Addison-Wesley</w:t>
      </w:r>
    </w:p>
    <w:p>
      <w:pPr>
        <w:pStyle w:val="ListParagraph"/>
        <w:numPr>
          <w:ilvl w:val="0"/>
          <w:numId w:val="2"/>
        </w:numPr>
        <w:spacing w:after="80" w:line="260"/>
      </w:pPr>
      <w:r>
        <w:rPr>
          <w:sz w:val="21"/>
          <w:szCs w:val="21"/>
        </w:rPr>
        <w:t xml:space="preserve">Jez Humble &amp; David Farley, 'Continuous Delivery' — Addison-Wesley</w:t>
      </w:r>
    </w:p>
    <w:p>
      <w:pPr>
        <w:pStyle w:val="ListParagraph"/>
        <w:numPr>
          <w:ilvl w:val="0"/>
          <w:numId w:val="2"/>
        </w:numPr>
        <w:spacing w:after="80" w:line="260"/>
      </w:pPr>
      <w:r>
        <w:rPr>
          <w:sz w:val="21"/>
          <w:szCs w:val="21"/>
        </w:rPr>
        <w:t xml:space="preserve">Ian Sommerville, 'Software Engineering' (10th ed.) — Pearson</w:t>
      </w:r>
    </w:p>
    <w:p>
      <w:pPr>
        <w:spacing w:after="60"/>
      </w:pPr>
    </w:p>
    <w:p>
      <w:pPr>
        <w:pStyle w:val="Heading2"/>
        <w:spacing w:after="100" w:before="220"/>
      </w:pPr>
      <w:r>
        <w:rPr>
          <w:b/>
          <w:bCs/>
          <w:color w:val="1F4E79"/>
          <w:sz w:val="26"/>
          <w:szCs w:val="26"/>
        </w:rPr>
        <w:t xml:space="preserve">Tools Documentation</w:t>
      </w:r>
    </w:p>
    <w:p>
      <w:pPr>
        <w:pStyle w:val="ListParagraph"/>
        <w:numPr>
          <w:ilvl w:val="0"/>
          <w:numId w:val="2"/>
        </w:numPr>
        <w:spacing w:after="80" w:line="260"/>
      </w:pPr>
      <w:r>
        <w:rPr>
          <w:sz w:val="21"/>
          <w:szCs w:val="21"/>
        </w:rPr>
        <w:t xml:space="preserve">Git documentation — git-scm.com</w:t>
      </w:r>
    </w:p>
    <w:p>
      <w:pPr>
        <w:pStyle w:val="ListParagraph"/>
        <w:numPr>
          <w:ilvl w:val="0"/>
          <w:numId w:val="2"/>
        </w:numPr>
        <w:spacing w:after="80" w:line="260"/>
      </w:pPr>
      <w:r>
        <w:rPr>
          <w:sz w:val="21"/>
          <w:szCs w:val="21"/>
        </w:rPr>
        <w:t xml:space="preserve">GitHub documentation — docs.github.com</w:t>
      </w:r>
    </w:p>
    <w:p>
      <w:pPr>
        <w:pStyle w:val="ListParagraph"/>
        <w:numPr>
          <w:ilvl w:val="0"/>
          <w:numId w:val="2"/>
        </w:numPr>
        <w:spacing w:after="80" w:line="260"/>
      </w:pPr>
      <w:r>
        <w:rPr>
          <w:sz w:val="21"/>
          <w:szCs w:val="21"/>
        </w:rPr>
        <w:t xml:space="preserve">GitHub Actions — docs.github.com/en/actions</w:t>
      </w:r>
    </w:p>
    <w:p>
      <w:pPr>
        <w:pStyle w:val="ListParagraph"/>
        <w:numPr>
          <w:ilvl w:val="0"/>
          <w:numId w:val="2"/>
        </w:numPr>
        <w:spacing w:after="80" w:line="260"/>
      </w:pPr>
      <w:r>
        <w:rPr>
          <w:sz w:val="21"/>
          <w:szCs w:val="21"/>
        </w:rPr>
        <w:t xml:space="preserve">Semantic Versioning specification — semver.org</w:t>
      </w:r>
    </w:p>
    <w:p>
      <w:pPr>
        <w:pStyle w:val="ListParagraph"/>
        <w:numPr>
          <w:ilvl w:val="0"/>
          <w:numId w:val="2"/>
        </w:numPr>
        <w:spacing w:after="80" w:line="260"/>
      </w:pPr>
      <w:r>
        <w:rPr>
          <w:sz w:val="21"/>
          <w:szCs w:val="21"/>
        </w:rPr>
        <w:t xml:space="preserve">Conventional Commits specification — conventionalcommits.org</w:t>
      </w:r>
    </w:p>
    <w:p>
      <w:pPr>
        <w:spacing w:after="60"/>
      </w:pPr>
    </w:p>
    <w:p>
      <w:pPr>
        <w:pStyle w:val="Heading2"/>
        <w:spacing w:after="100" w:before="220"/>
      </w:pPr>
      <w:r>
        <w:rPr>
          <w:b/>
          <w:bCs/>
          <w:color w:val="1F4E79"/>
          <w:sz w:val="26"/>
          <w:szCs w:val="26"/>
        </w:rPr>
        <w:t xml:space="preserve">Regulatory</w:t>
      </w:r>
    </w:p>
    <w:p>
      <w:pPr>
        <w:pStyle w:val="ListParagraph"/>
        <w:numPr>
          <w:ilvl w:val="0"/>
          <w:numId w:val="2"/>
        </w:numPr>
        <w:spacing w:after="80" w:line="260"/>
      </w:pPr>
      <w:r>
        <w:rPr>
          <w:sz w:val="21"/>
          <w:szCs w:val="21"/>
        </w:rPr>
        <w:t xml:space="preserve">Central Bank of Nigeria (CBN) Cybersecurity Framework — cbn.gov.ng</w:t>
      </w:r>
    </w:p>
    <w:p>
      <w:pPr>
        <w:pStyle w:val="ListParagraph"/>
        <w:numPr>
          <w:ilvl w:val="0"/>
          <w:numId w:val="2"/>
        </w:numPr>
        <w:spacing w:after="80" w:line="260"/>
      </w:pPr>
      <w:r>
        <w:rPr>
          <w:sz w:val="21"/>
          <w:szCs w:val="21"/>
        </w:rPr>
        <w:t xml:space="preserve">Nigeria Data Protection Act (NDPA) 2023 — ndpc.gov.ng</w:t>
      </w:r>
    </w:p>
    <w:p>
      <w:pPr>
        <w:pStyle w:val="ListParagraph"/>
        <w:numPr>
          <w:ilvl w:val="0"/>
          <w:numId w:val="2"/>
        </w:numPr>
        <w:spacing w:after="80" w:line="260"/>
      </w:pPr>
      <w:r>
        <w:rPr>
          <w:sz w:val="21"/>
          <w:szCs w:val="21"/>
        </w:rPr>
        <w:t xml:space="preserve">NAFDAC Regulatory Circulars on software-based medical devices — nafdac.gov.ng</w:t>
      </w:r>
    </w:p>
    <w:p>
      <w:pPr>
        <w:spacing w:after="160"/>
      </w:pPr>
    </w:p>
    <w:p>
      <w:pPr>
        <w:spacing w:after="120" w:line="268"/>
      </w:pPr>
      <w:r>
        <w:rPr>
          <w:b w:val="false"/>
          <w:bCs w:val="false"/>
          <w:i/>
          <w:iCs/>
          <w:color w:val="1A1A1A"/>
          <w:sz w:val="21"/>
          <w:szCs w:val="21"/>
        </w:rPr>
        <w:t xml:space="preserve">End of SEN 401 Theory Note — Weeks 1–8.</w:t>
      </w:r>
    </w:p>
    <w:p>
      <w:pPr>
        <w:spacing w:after="120" w:line="268"/>
      </w:pPr>
      <w:r>
        <w:rPr>
          <w:b w:val="false"/>
          <w:bCs w:val="false"/>
          <w:i/>
          <w:iCs/>
          <w:color w:val="1A1A1A"/>
          <w:sz w:val="21"/>
          <w:szCs w:val="21"/>
        </w:rPr>
        <w:t xml:space="preserve">The companion Practical Laboratory Manual applies every concept to the KDU EMS project using Git, GitHub, and GitHub Actions.</w:t>
      </w:r>
    </w:p>
    <w:p>
      <w:r>
        <w:br w:type="page"/>
      </w:r>
    </w:p>
    <w:p>
      <w:pPr>
        <w:pStyle w:val="Heading1"/>
        <w:pBdr>
          <w:bottom w:val="single" w:color="1F4E79" w:sz="10" w:space="3"/>
        </w:pBdr>
        <w:spacing w:after="140" w:before="280"/>
      </w:pPr>
      <w:r>
        <w:rPr>
          <w:b/>
          <w:bCs/>
          <w:color w:val="1F4E79"/>
          <w:sz w:val="30"/>
          <w:szCs w:val="30"/>
        </w:rPr>
        <w:t xml:space="preserve">Supplement A — Complete EMS SCMP Template (IEEE 828)</w:t>
      </w:r>
    </w:p>
    <w:p>
      <w:pPr>
        <w:spacing w:after="120" w:line="268"/>
      </w:pPr>
      <w:r>
        <w:rPr>
          <w:b w:val="false"/>
          <w:bCs w:val="false"/>
          <w:i w:val="false"/>
          <w:iCs w:val="false"/>
          <w:color w:val="1A1A1A"/>
          <w:sz w:val="21"/>
          <w:szCs w:val="21"/>
        </w:rPr>
        <w:t xml:space="preserve">The following template satisfies IEEE 828-2012. Complete each section for the EMS project over the course of the semester.</w:t>
      </w:r>
    </w:p>
    <w:p>
      <w:pPr>
        <w:spacing w:after="60"/>
      </w:pPr>
    </w:p>
    <w:p>
      <w:pPr>
        <w:pStyle w:val="Heading2"/>
        <w:spacing w:after="100" w:before="220"/>
      </w:pPr>
      <w:r>
        <w:rPr>
          <w:b/>
          <w:bCs/>
          <w:color w:val="1F4E79"/>
          <w:sz w:val="26"/>
          <w:szCs w:val="26"/>
        </w:rPr>
        <w:t xml:space="preserve">Document Control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6350"/>
      </w:tblGrid>
      <w:tr>
        <w:trPr>
          <w:tblHeader/>
        </w:trPr>
        <w:tc>
          <w:tcPr>
            <w:tcW w:type="dxa" w:w="3000"/>
            <w:shd w:fill="1F4E79" w:val="clear"/>
            <w:tcMar>
              <w:top w:type="dxa" w:w="80"/>
              <w:left w:type="dxa" w:w="100"/>
              <w:bottom w:type="dxa" w:w="80"/>
              <w:right w:type="dxa" w:w="100"/>
            </w:tcMar>
          </w:tcPr>
          <w:p>
            <w:r>
              <w:rPr>
                <w:b/>
                <w:bCs/>
                <w:color w:val="FFFFFF"/>
                <w:sz w:val="19"/>
                <w:szCs w:val="19"/>
              </w:rPr>
              <w:t xml:space="preserve">Field</w:t>
            </w:r>
          </w:p>
        </w:tc>
        <w:tc>
          <w:tcPr>
            <w:tcW w:type="dxa" w:w="6350"/>
            <w:shd w:fill="1F4E79" w:val="clear"/>
            <w:tcMar>
              <w:top w:type="dxa" w:w="80"/>
              <w:left w:type="dxa" w:w="100"/>
              <w:bottom w:type="dxa" w:w="80"/>
              <w:right w:type="dxa" w:w="100"/>
            </w:tcMar>
          </w:tcPr>
          <w:p>
            <w:r>
              <w:rPr>
                <w:b/>
                <w:bCs/>
                <w:color w:val="FFFFFF"/>
                <w:sz w:val="19"/>
                <w:szCs w:val="19"/>
              </w:rPr>
              <w:t xml:space="preserve">Entry</w:t>
            </w:r>
          </w:p>
        </w:tc>
      </w:tr>
      <w:tr>
        <w:tc>
          <w:tcPr>
            <w:tcW w:type="dxa" w:w="3000"/>
            <w:shd w:fill="FFFFFF" w:val="clear"/>
            <w:tcMar>
              <w:top w:type="dxa" w:w="80"/>
              <w:left w:type="dxa" w:w="100"/>
              <w:bottom w:type="dxa" w:w="80"/>
              <w:right w:type="dxa" w:w="100"/>
            </w:tcMar>
          </w:tcPr>
          <w:p>
            <w:r>
              <w:rPr>
                <w:sz w:val="20"/>
                <w:szCs w:val="20"/>
              </w:rPr>
              <w:t xml:space="preserve">Document Title</w:t>
            </w:r>
          </w:p>
        </w:tc>
        <w:tc>
          <w:tcPr>
            <w:tcW w:type="dxa" w:w="6350"/>
            <w:shd w:fill="FFFFFF" w:val="clear"/>
            <w:tcMar>
              <w:top w:type="dxa" w:w="80"/>
              <w:left w:type="dxa" w:w="100"/>
              <w:bottom w:type="dxa" w:w="80"/>
              <w:right w:type="dxa" w:w="100"/>
            </w:tcMar>
          </w:tcPr>
          <w:p>
            <w:r>
              <w:rPr>
                <w:sz w:val="20"/>
                <w:szCs w:val="20"/>
              </w:rPr>
              <w:t xml:space="preserve">EMS Software Configuration Management Plan</w:t>
            </w:r>
          </w:p>
        </w:tc>
      </w:tr>
      <w:tr>
        <w:tc>
          <w:tcPr>
            <w:tcW w:type="dxa" w:w="3000"/>
            <w:shd w:fill="F2F2F2" w:val="clear"/>
            <w:tcMar>
              <w:top w:type="dxa" w:w="80"/>
              <w:left w:type="dxa" w:w="100"/>
              <w:bottom w:type="dxa" w:w="80"/>
              <w:right w:type="dxa" w:w="100"/>
            </w:tcMar>
          </w:tcPr>
          <w:p>
            <w:r>
              <w:rPr>
                <w:sz w:val="20"/>
                <w:szCs w:val="20"/>
              </w:rPr>
              <w:t xml:space="preserve">Document ID</w:t>
            </w:r>
          </w:p>
        </w:tc>
        <w:tc>
          <w:tcPr>
            <w:tcW w:type="dxa" w:w="6350"/>
            <w:shd w:fill="F2F2F2" w:val="clear"/>
            <w:tcMar>
              <w:top w:type="dxa" w:w="80"/>
              <w:left w:type="dxa" w:w="100"/>
              <w:bottom w:type="dxa" w:w="80"/>
              <w:right w:type="dxa" w:w="100"/>
            </w:tcMar>
          </w:tcPr>
          <w:p>
            <w:r>
              <w:rPr>
                <w:sz w:val="20"/>
                <w:szCs w:val="20"/>
              </w:rPr>
              <w:t xml:space="preserve">EMS-SCMP-001</w:t>
            </w:r>
          </w:p>
        </w:tc>
      </w:tr>
      <w:tr>
        <w:tc>
          <w:tcPr>
            <w:tcW w:type="dxa" w:w="3000"/>
            <w:shd w:fill="FFFFFF" w:val="clear"/>
            <w:tcMar>
              <w:top w:type="dxa" w:w="80"/>
              <w:left w:type="dxa" w:w="100"/>
              <w:bottom w:type="dxa" w:w="80"/>
              <w:right w:type="dxa" w:w="100"/>
            </w:tcMar>
          </w:tcPr>
          <w:p>
            <w:r>
              <w:rPr>
                <w:sz w:val="20"/>
                <w:szCs w:val="20"/>
              </w:rPr>
              <w:t xml:space="preserve">Version</w:t>
            </w:r>
          </w:p>
        </w:tc>
        <w:tc>
          <w:tcPr>
            <w:tcW w:type="dxa" w:w="6350"/>
            <w:shd w:fill="FFFFFF" w:val="clear"/>
            <w:tcMar>
              <w:top w:type="dxa" w:w="80"/>
              <w:left w:type="dxa" w:w="100"/>
              <w:bottom w:type="dxa" w:w="80"/>
              <w:right w:type="dxa" w:w="100"/>
            </w:tcMar>
          </w:tcPr>
          <w:p>
            <w:r>
              <w:rPr>
                <w:sz w:val="20"/>
                <w:szCs w:val="20"/>
              </w:rPr>
              <w:t xml:space="preserve">1.0</w:t>
            </w:r>
          </w:p>
        </w:tc>
      </w:tr>
      <w:tr>
        <w:tc>
          <w:tcPr>
            <w:tcW w:type="dxa" w:w="3000"/>
            <w:shd w:fill="F2F2F2" w:val="clear"/>
            <w:tcMar>
              <w:top w:type="dxa" w:w="80"/>
              <w:left w:type="dxa" w:w="100"/>
              <w:bottom w:type="dxa" w:w="80"/>
              <w:right w:type="dxa" w:w="100"/>
            </w:tcMar>
          </w:tcPr>
          <w:p>
            <w:r>
              <w:rPr>
                <w:sz w:val="20"/>
                <w:szCs w:val="20"/>
              </w:rPr>
              <w:t xml:space="preserve">Status</w:t>
            </w:r>
          </w:p>
        </w:tc>
        <w:tc>
          <w:tcPr>
            <w:tcW w:type="dxa" w:w="6350"/>
            <w:shd w:fill="F2F2F2" w:val="clear"/>
            <w:tcMar>
              <w:top w:type="dxa" w:w="80"/>
              <w:left w:type="dxa" w:w="100"/>
              <w:bottom w:type="dxa" w:w="80"/>
              <w:right w:type="dxa" w:w="100"/>
            </w:tcMar>
          </w:tcPr>
          <w:p>
            <w:r>
              <w:rPr>
                <w:sz w:val="20"/>
                <w:szCs w:val="20"/>
              </w:rPr>
              <w:t xml:space="preserve">DRAFT / APPROVED</w:t>
            </w:r>
          </w:p>
        </w:tc>
      </w:tr>
      <w:tr>
        <w:tc>
          <w:tcPr>
            <w:tcW w:type="dxa" w:w="3000"/>
            <w:shd w:fill="FFFFFF" w:val="clear"/>
            <w:tcMar>
              <w:top w:type="dxa" w:w="80"/>
              <w:left w:type="dxa" w:w="100"/>
              <w:bottom w:type="dxa" w:w="80"/>
              <w:right w:type="dxa" w:w="100"/>
            </w:tcMar>
          </w:tcPr>
          <w:p>
            <w:r>
              <w:rPr>
                <w:sz w:val="20"/>
                <w:szCs w:val="20"/>
              </w:rPr>
              <w:t xml:space="preserve">Approver</w:t>
            </w:r>
          </w:p>
        </w:tc>
        <w:tc>
          <w:tcPr>
            <w:tcW w:type="dxa" w:w="6350"/>
            <w:shd w:fill="FFFFFF" w:val="clear"/>
            <w:tcMar>
              <w:top w:type="dxa" w:w="80"/>
              <w:left w:type="dxa" w:w="100"/>
              <w:bottom w:type="dxa" w:w="80"/>
              <w:right w:type="dxa" w:w="100"/>
            </w:tcMar>
          </w:tcPr>
          <w:p>
            <w:r>
              <w:rPr>
                <w:sz w:val="20"/>
                <w:szCs w:val="20"/>
              </w:rPr>
              <w:t xml:space="preserve">[Project Supervisor Name]</w:t>
            </w:r>
          </w:p>
        </w:tc>
      </w:tr>
      <w:tr>
        <w:tc>
          <w:tcPr>
            <w:tcW w:type="dxa" w:w="3000"/>
            <w:shd w:fill="F2F2F2" w:val="clear"/>
            <w:tcMar>
              <w:top w:type="dxa" w:w="80"/>
              <w:left w:type="dxa" w:w="100"/>
              <w:bottom w:type="dxa" w:w="80"/>
              <w:right w:type="dxa" w:w="100"/>
            </w:tcMar>
          </w:tcPr>
          <w:p>
            <w:r>
              <w:rPr>
                <w:sz w:val="20"/>
                <w:szCs w:val="20"/>
              </w:rPr>
              <w:t xml:space="preserve">SCM Coordinator</w:t>
            </w:r>
          </w:p>
        </w:tc>
        <w:tc>
          <w:tcPr>
            <w:tcW w:type="dxa" w:w="6350"/>
            <w:shd w:fill="F2F2F2" w:val="clear"/>
            <w:tcMar>
              <w:top w:type="dxa" w:w="80"/>
              <w:left w:type="dxa" w:w="100"/>
              <w:bottom w:type="dxa" w:w="80"/>
              <w:right w:type="dxa" w:w="100"/>
            </w:tcMar>
          </w:tcPr>
          <w:p>
            <w:r>
              <w:rPr>
                <w:sz w:val="20"/>
                <w:szCs w:val="20"/>
              </w:rPr>
              <w:t xml:space="preserve">[Team Lead Name]</w:t>
            </w:r>
          </w:p>
        </w:tc>
      </w:tr>
    </w:tbl>
    <w:p>
      <w:pPr>
        <w:spacing w:after="60"/>
      </w:pPr>
    </w:p>
    <w:p>
      <w:pPr>
        <w:pStyle w:val="Heading3"/>
        <w:spacing w:after="80" w:before="160"/>
      </w:pPr>
      <w:r>
        <w:rPr>
          <w:b/>
          <w:bCs/>
          <w:color w:val="E36C0A"/>
          <w:sz w:val="22"/>
          <w:szCs w:val="22"/>
        </w:rPr>
        <w:t xml:space="preserve">Section 1 — Introduction</w:t>
      </w:r>
    </w:p>
    <w:p>
      <w:pPr>
        <w:spacing w:after="120" w:line="268"/>
      </w:pPr>
      <w:r>
        <w:rPr>
          <w:b w:val="false"/>
          <w:bCs w:val="false"/>
          <w:i w:val="false"/>
          <w:iCs w:val="false"/>
          <w:color w:val="1A1A1A"/>
          <w:sz w:val="21"/>
          <w:szCs w:val="21"/>
        </w:rPr>
        <w:t xml:space="preserve">1.1 Purpose: This SCMP defines SCM activities for the KDU EMS — a web application enabling four internal lecturers to independently score final year project presentations, after which an external supervisor may submit their own assessment.</w:t>
      </w:r>
    </w:p>
    <w:p>
      <w:pPr>
        <w:spacing w:after="120" w:line="268"/>
      </w:pPr>
      <w:r>
        <w:rPr>
          <w:b w:val="false"/>
          <w:bCs w:val="false"/>
          <w:i w:val="false"/>
          <w:iCs w:val="false"/>
          <w:color w:val="1A1A1A"/>
          <w:sz w:val="21"/>
          <w:szCs w:val="21"/>
        </w:rPr>
        <w:t xml:space="preserve">1.2 Scope: This plan applies to all EMS CIs from project inception through EMS v2.0 deployment and maintenance. It covers the FastAPI backend, React frontend, database schema, deployment config, documentation, and test suite.</w:t>
      </w:r>
    </w:p>
    <w:p>
      <w:pPr>
        <w:pStyle w:val="Heading3"/>
        <w:spacing w:after="80" w:before="160"/>
      </w:pPr>
      <w:r>
        <w:rPr>
          <w:b/>
          <w:bCs/>
          <w:color w:val="E36C0A"/>
          <w:sz w:val="22"/>
          <w:szCs w:val="22"/>
        </w:rPr>
        <w:t xml:space="preserve">Section 2 — SCM Management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2600"/>
        <w:gridCol w:w="41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Role</w:t>
            </w:r>
          </w:p>
        </w:tc>
        <w:tc>
          <w:tcPr>
            <w:tcW w:type="dxa" w:w="2600"/>
            <w:shd w:fill="1F4E79" w:val="clear"/>
            <w:tcMar>
              <w:top w:type="dxa" w:w="80"/>
              <w:left w:type="dxa" w:w="100"/>
              <w:bottom w:type="dxa" w:w="80"/>
              <w:right w:type="dxa" w:w="100"/>
            </w:tcMar>
          </w:tcPr>
          <w:p>
            <w:r>
              <w:rPr>
                <w:b/>
                <w:bCs/>
                <w:color w:val="FFFFFF"/>
                <w:sz w:val="19"/>
                <w:szCs w:val="19"/>
              </w:rPr>
              <w:t xml:space="preserve">Individual</w:t>
            </w:r>
          </w:p>
        </w:tc>
        <w:tc>
          <w:tcPr>
            <w:tcW w:type="dxa" w:w="4150"/>
            <w:shd w:fill="1F4E79" w:val="clear"/>
            <w:tcMar>
              <w:top w:type="dxa" w:w="80"/>
              <w:left w:type="dxa" w:w="100"/>
              <w:bottom w:type="dxa" w:w="80"/>
              <w:right w:type="dxa" w:w="100"/>
            </w:tcMar>
          </w:tcPr>
          <w:p>
            <w:r>
              <w:rPr>
                <w:b/>
                <w:bCs/>
                <w:color w:val="FFFFFF"/>
                <w:sz w:val="19"/>
                <w:szCs w:val="19"/>
              </w:rPr>
              <w:t xml:space="preserve">Authority</w:t>
            </w:r>
          </w:p>
        </w:tc>
      </w:tr>
      <w:tr>
        <w:tc>
          <w:tcPr>
            <w:tcW w:type="dxa" w:w="2600"/>
            <w:shd w:fill="FFFFFF" w:val="clear"/>
            <w:tcMar>
              <w:top w:type="dxa" w:w="80"/>
              <w:left w:type="dxa" w:w="100"/>
              <w:bottom w:type="dxa" w:w="80"/>
              <w:right w:type="dxa" w:w="100"/>
            </w:tcMar>
          </w:tcPr>
          <w:p>
            <w:r>
              <w:rPr>
                <w:sz w:val="20"/>
                <w:szCs w:val="20"/>
              </w:rPr>
              <w:t xml:space="preserve">CCB Chair</w:t>
            </w:r>
          </w:p>
        </w:tc>
        <w:tc>
          <w:tcPr>
            <w:tcW w:type="dxa" w:w="2600"/>
            <w:shd w:fill="FFFFFF" w:val="clear"/>
            <w:tcMar>
              <w:top w:type="dxa" w:w="80"/>
              <w:left w:type="dxa" w:w="100"/>
              <w:bottom w:type="dxa" w:w="80"/>
              <w:right w:type="dxa" w:w="100"/>
            </w:tcMar>
          </w:tcPr>
          <w:p>
            <w:r>
              <w:rPr>
                <w:sz w:val="20"/>
                <w:szCs w:val="20"/>
              </w:rPr>
              <w:t xml:space="preserve">Project Supervisor</w:t>
            </w:r>
          </w:p>
        </w:tc>
        <w:tc>
          <w:tcPr>
            <w:tcW w:type="dxa" w:w="4150"/>
            <w:shd w:fill="FFFFFF" w:val="clear"/>
            <w:tcMar>
              <w:top w:type="dxa" w:w="80"/>
              <w:left w:type="dxa" w:w="100"/>
              <w:bottom w:type="dxa" w:w="80"/>
              <w:right w:type="dxa" w:w="100"/>
            </w:tcMar>
          </w:tcPr>
          <w:p>
            <w:r>
              <w:rPr>
                <w:sz w:val="20"/>
                <w:szCs w:val="20"/>
              </w:rPr>
              <w:t xml:space="preserve">Final approval authority for all CRs above LOW priority</w:t>
            </w:r>
          </w:p>
        </w:tc>
      </w:tr>
      <w:tr>
        <w:tc>
          <w:tcPr>
            <w:tcW w:type="dxa" w:w="2600"/>
            <w:shd w:fill="F2F2F2" w:val="clear"/>
            <w:tcMar>
              <w:top w:type="dxa" w:w="80"/>
              <w:left w:type="dxa" w:w="100"/>
              <w:bottom w:type="dxa" w:w="80"/>
              <w:right w:type="dxa" w:w="100"/>
            </w:tcMar>
          </w:tcPr>
          <w:p>
            <w:r>
              <w:rPr>
                <w:sz w:val="20"/>
                <w:szCs w:val="20"/>
              </w:rPr>
              <w:t xml:space="preserve">SCM Coordinator</w:t>
            </w:r>
          </w:p>
        </w:tc>
        <w:tc>
          <w:tcPr>
            <w:tcW w:type="dxa" w:w="2600"/>
            <w:shd w:fill="F2F2F2" w:val="clear"/>
            <w:tcMar>
              <w:top w:type="dxa" w:w="80"/>
              <w:left w:type="dxa" w:w="100"/>
              <w:bottom w:type="dxa" w:w="80"/>
              <w:right w:type="dxa" w:w="100"/>
            </w:tcMar>
          </w:tcPr>
          <w:p>
            <w:r>
              <w:rPr>
                <w:sz w:val="20"/>
                <w:szCs w:val="20"/>
              </w:rPr>
              <w:t xml:space="preserve">Team Lead</w:t>
            </w:r>
          </w:p>
        </w:tc>
        <w:tc>
          <w:tcPr>
            <w:tcW w:type="dxa" w:w="4150"/>
            <w:shd w:fill="F2F2F2" w:val="clear"/>
            <w:tcMar>
              <w:top w:type="dxa" w:w="80"/>
              <w:left w:type="dxa" w:w="100"/>
              <w:bottom w:type="dxa" w:w="80"/>
              <w:right w:type="dxa" w:w="100"/>
            </w:tcMar>
          </w:tcPr>
          <w:p>
            <w:r>
              <w:rPr>
                <w:sz w:val="20"/>
                <w:szCs w:val="20"/>
              </w:rPr>
              <w:t xml:space="preserve">Writes SCMP; enforces process; generates status reports</w:t>
            </w:r>
          </w:p>
        </w:tc>
      </w:tr>
      <w:tr>
        <w:tc>
          <w:tcPr>
            <w:tcW w:type="dxa" w:w="2600"/>
            <w:shd w:fill="FFFFFF" w:val="clear"/>
            <w:tcMar>
              <w:top w:type="dxa" w:w="80"/>
              <w:left w:type="dxa" w:w="100"/>
              <w:bottom w:type="dxa" w:w="80"/>
              <w:right w:type="dxa" w:w="100"/>
            </w:tcMar>
          </w:tcPr>
          <w:p>
            <w:r>
              <w:rPr>
                <w:sz w:val="20"/>
                <w:szCs w:val="20"/>
              </w:rPr>
              <w:t xml:space="preserve">Developer Representative</w:t>
            </w:r>
          </w:p>
        </w:tc>
        <w:tc>
          <w:tcPr>
            <w:tcW w:type="dxa" w:w="2600"/>
            <w:shd w:fill="FFFFFF" w:val="clear"/>
            <w:tcMar>
              <w:top w:type="dxa" w:w="80"/>
              <w:left w:type="dxa" w:w="100"/>
              <w:bottom w:type="dxa" w:w="80"/>
              <w:right w:type="dxa" w:w="100"/>
            </w:tcMar>
          </w:tcPr>
          <w:p>
            <w:r>
              <w:rPr>
                <w:sz w:val="20"/>
                <w:szCs w:val="20"/>
              </w:rPr>
              <w:t xml:space="preserve">[Named Developer]</w:t>
            </w:r>
          </w:p>
        </w:tc>
        <w:tc>
          <w:tcPr>
            <w:tcW w:type="dxa" w:w="4150"/>
            <w:shd w:fill="FFFFFF" w:val="clear"/>
            <w:tcMar>
              <w:top w:type="dxa" w:w="80"/>
              <w:left w:type="dxa" w:w="100"/>
              <w:bottom w:type="dxa" w:w="80"/>
              <w:right w:type="dxa" w:w="100"/>
            </w:tcMar>
          </w:tcPr>
          <w:p>
            <w:r>
              <w:rPr>
                <w:sz w:val="20"/>
                <w:szCs w:val="20"/>
              </w:rPr>
              <w:t xml:space="preserve">Attends CCB; provides impact analysis; implements approved changes</w:t>
            </w:r>
          </w:p>
        </w:tc>
      </w:tr>
      <w:tr>
        <w:tc>
          <w:tcPr>
            <w:tcW w:type="dxa" w:w="2600"/>
            <w:shd w:fill="F2F2F2" w:val="clear"/>
            <w:tcMar>
              <w:top w:type="dxa" w:w="80"/>
              <w:left w:type="dxa" w:w="100"/>
              <w:bottom w:type="dxa" w:w="80"/>
              <w:right w:type="dxa" w:w="100"/>
            </w:tcMar>
          </w:tcPr>
          <w:p>
            <w:r>
              <w:rPr>
                <w:sz w:val="20"/>
                <w:szCs w:val="20"/>
              </w:rPr>
              <w:t xml:space="preserve">QA Representative</w:t>
            </w:r>
          </w:p>
        </w:tc>
        <w:tc>
          <w:tcPr>
            <w:tcW w:type="dxa" w:w="2600"/>
            <w:shd w:fill="F2F2F2" w:val="clear"/>
            <w:tcMar>
              <w:top w:type="dxa" w:w="80"/>
              <w:left w:type="dxa" w:w="100"/>
              <w:bottom w:type="dxa" w:w="80"/>
              <w:right w:type="dxa" w:w="100"/>
            </w:tcMar>
          </w:tcPr>
          <w:p>
            <w:r>
              <w:rPr>
                <w:sz w:val="20"/>
                <w:szCs w:val="20"/>
              </w:rPr>
              <w:t xml:space="preserve">[Named QA]</w:t>
            </w:r>
          </w:p>
        </w:tc>
        <w:tc>
          <w:tcPr>
            <w:tcW w:type="dxa" w:w="4150"/>
            <w:shd w:fill="F2F2F2" w:val="clear"/>
            <w:tcMar>
              <w:top w:type="dxa" w:w="80"/>
              <w:left w:type="dxa" w:w="100"/>
              <w:bottom w:type="dxa" w:w="80"/>
              <w:right w:type="dxa" w:w="100"/>
            </w:tcMar>
          </w:tcPr>
          <w:p>
            <w:r>
              <w:rPr>
                <w:sz w:val="20"/>
                <w:szCs w:val="20"/>
              </w:rPr>
              <w:t xml:space="preserve">Reviews test results; signs off on change verification; participates in audits</w:t>
            </w:r>
          </w:p>
        </w:tc>
      </w:tr>
    </w:tbl>
    <w:p>
      <w:pPr>
        <w:spacing w:after="120" w:line="268"/>
      </w:pPr>
      <w:r>
        <w:rPr>
          <w:b w:val="false"/>
          <w:bCs w:val="false"/>
          <w:i w:val="false"/>
          <w:iCs w:val="false"/>
          <w:color w:val="1A1A1A"/>
          <w:sz w:val="21"/>
          <w:szCs w:val="21"/>
        </w:rPr>
        <w:t xml:space="preserve">2.2 CCB Procedures: The CCB meets biweekly during development. Emergency CCB can be convened within 24 hours (CCB Chair + SCM Coordinator = quorum). All decisions recorded in GitHub Issues under 'CCB-Decision' label.</w:t>
      </w:r>
    </w:p>
    <w:p>
      <w:pPr>
        <w:pStyle w:val="Heading3"/>
        <w:spacing w:after="80" w:before="160"/>
      </w:pPr>
      <w:r>
        <w:rPr>
          <w:b/>
          <w:bCs/>
          <w:color w:val="E36C0A"/>
          <w:sz w:val="22"/>
          <w:szCs w:val="22"/>
        </w:rPr>
        <w:t xml:space="preserve">Section 3 — SCM Activities</w:t>
      </w:r>
    </w:p>
    <w:p>
      <w:pPr>
        <w:spacing w:after="120" w:line="268"/>
      </w:pPr>
      <w:r>
        <w:rPr>
          <w:b w:val="false"/>
          <w:bCs w:val="false"/>
          <w:i w:val="false"/>
          <w:iCs w:val="false"/>
          <w:color w:val="1A1A1A"/>
          <w:sz w:val="21"/>
          <w:szCs w:val="21"/>
        </w:rPr>
        <w:t xml:space="preserve">3.1 Identification: All EMS CIs are in the CI Register (EMS-CIR-001). Identifiers follow: EMS-{TYPE}-{SEQ}-v{MAJOR}.{MINOR}.{PATCH}. The software library is the GitHub repository main branch.</w:t>
      </w:r>
    </w:p>
    <w:p>
      <w:pPr>
        <w:spacing w:after="120" w:line="268"/>
      </w:pPr>
      <w:r>
        <w:rPr>
          <w:b w:val="false"/>
          <w:bCs w:val="false"/>
          <w:i w:val="false"/>
          <w:iCs w:val="false"/>
          <w:color w:val="1A1A1A"/>
          <w:sz w:val="21"/>
          <w:szCs w:val="21"/>
        </w:rPr>
        <w:t xml:space="preserve">3.2 Control: All changes to controlled CIs require a CR via GitHub Issues. CRs include: description, rationale, affected CIs, impact analysis, priority, and requestor. No code merged to main without a linked approved CR.</w:t>
      </w:r>
    </w:p>
    <w:p>
      <w:pPr>
        <w:spacing w:after="120" w:line="268"/>
      </w:pPr>
      <w:r>
        <w:rPr>
          <w:b w:val="false"/>
          <w:bCs w:val="false"/>
          <w:i w:val="false"/>
          <w:iCs w:val="false"/>
          <w:color w:val="1A1A1A"/>
          <w:sz w:val="21"/>
          <w:szCs w:val="21"/>
        </w:rPr>
        <w:t xml:space="preserve">3.3 Status Accounting: Weekly CSA reports (EMS-CSR-{week}) generated from GitHub Issues + git log. Reports include: CI version summary, CR summary, baseline status, and open items. Committed to /scm/reports/.</w:t>
      </w:r>
    </w:p>
    <w:p>
      <w:pPr>
        <w:spacing w:after="120" w:line="268"/>
      </w:pPr>
      <w:r>
        <w:rPr>
          <w:b w:val="false"/>
          <w:bCs w:val="false"/>
          <w:i w:val="false"/>
          <w:iCs w:val="false"/>
          <w:color w:val="1A1A1A"/>
          <w:sz w:val="21"/>
          <w:szCs w:val="21"/>
        </w:rPr>
        <w:t xml:space="preserve">3.4 Auditing: FCA conducted before each major release. PCA conducted before Product Baseline is established. Non-conformances tracked as GitHub Issues with 'Non-Conformance' label.</w:t>
      </w:r>
    </w:p>
    <w:p>
      <w:pPr>
        <w:pStyle w:val="Heading3"/>
        <w:spacing w:after="80" w:before="160"/>
      </w:pPr>
      <w:r>
        <w:rPr>
          <w:b/>
          <w:bCs/>
          <w:color w:val="E36C0A"/>
          <w:sz w:val="22"/>
          <w:szCs w:val="22"/>
        </w:rPr>
        <w:t xml:space="preserve">Section 4 — SCM Schedules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800"/>
        <w:gridCol w:w="2550"/>
      </w:tblGrid>
      <w:tr>
        <w:trPr>
          <w:tblHeader/>
        </w:trPr>
        <w:tc>
          <w:tcPr>
            <w:tcW w:type="dxa" w:w="3000"/>
            <w:shd w:fill="1F4E79" w:val="clear"/>
            <w:tcMar>
              <w:top w:type="dxa" w:w="80"/>
              <w:left w:type="dxa" w:w="100"/>
              <w:bottom w:type="dxa" w:w="80"/>
              <w:right w:type="dxa" w:w="100"/>
            </w:tcMar>
          </w:tcPr>
          <w:p>
            <w:r>
              <w:rPr>
                <w:b/>
                <w:bCs/>
                <w:color w:val="FFFFFF"/>
                <w:sz w:val="19"/>
                <w:szCs w:val="19"/>
              </w:rPr>
              <w:t xml:space="preserve">Milestone</w:t>
            </w:r>
          </w:p>
        </w:tc>
        <w:tc>
          <w:tcPr>
            <w:tcW w:type="dxa" w:w="3800"/>
            <w:shd w:fill="1F4E79" w:val="clear"/>
            <w:tcMar>
              <w:top w:type="dxa" w:w="80"/>
              <w:left w:type="dxa" w:w="100"/>
              <w:bottom w:type="dxa" w:w="80"/>
              <w:right w:type="dxa" w:w="100"/>
            </w:tcMar>
          </w:tcPr>
          <w:p>
            <w:r>
              <w:rPr>
                <w:b/>
                <w:bCs/>
                <w:color w:val="FFFFFF"/>
                <w:sz w:val="19"/>
                <w:szCs w:val="19"/>
              </w:rPr>
              <w:t xml:space="preserve">SCM Activity</w:t>
            </w:r>
          </w:p>
        </w:tc>
        <w:tc>
          <w:tcPr>
            <w:tcW w:type="dxa" w:w="2550"/>
            <w:shd w:fill="1F4E79" w:val="clear"/>
            <w:tcMar>
              <w:top w:type="dxa" w:w="80"/>
              <w:left w:type="dxa" w:w="100"/>
              <w:bottom w:type="dxa" w:w="80"/>
              <w:right w:type="dxa" w:w="100"/>
            </w:tcMar>
          </w:tcPr>
          <w:p>
            <w:r>
              <w:rPr>
                <w:b/>
                <w:bCs/>
                <w:color w:val="FFFFFF"/>
                <w:sz w:val="19"/>
                <w:szCs w:val="19"/>
              </w:rPr>
              <w:t xml:space="preserve">Target</w:t>
            </w:r>
          </w:p>
        </w:tc>
      </w:tr>
      <w:tr>
        <w:tc>
          <w:tcPr>
            <w:tcW w:type="dxa" w:w="3000"/>
            <w:shd w:fill="FFFFFF" w:val="clear"/>
            <w:tcMar>
              <w:top w:type="dxa" w:w="80"/>
              <w:left w:type="dxa" w:w="100"/>
              <w:bottom w:type="dxa" w:w="80"/>
              <w:right w:type="dxa" w:w="100"/>
            </w:tcMar>
          </w:tcPr>
          <w:p>
            <w:r>
              <w:rPr>
                <w:sz w:val="20"/>
                <w:szCs w:val="20"/>
              </w:rPr>
              <w:t xml:space="preserve">Project start</w:t>
            </w:r>
          </w:p>
        </w:tc>
        <w:tc>
          <w:tcPr>
            <w:tcW w:type="dxa" w:w="3800"/>
            <w:shd w:fill="FFFFFF" w:val="clear"/>
            <w:tcMar>
              <w:top w:type="dxa" w:w="80"/>
              <w:left w:type="dxa" w:w="100"/>
              <w:bottom w:type="dxa" w:w="80"/>
              <w:right w:type="dxa" w:w="100"/>
            </w:tcMar>
          </w:tcPr>
          <w:p>
            <w:r>
              <w:rPr>
                <w:sz w:val="20"/>
                <w:szCs w:val="20"/>
              </w:rPr>
              <w:t xml:space="preserve">SCMP published; CI Register created; repository structured</w:t>
            </w:r>
          </w:p>
        </w:tc>
        <w:tc>
          <w:tcPr>
            <w:tcW w:type="dxa" w:w="2550"/>
            <w:shd w:fill="FFFFFF" w:val="clear"/>
            <w:tcMar>
              <w:top w:type="dxa" w:w="80"/>
              <w:left w:type="dxa" w:w="100"/>
              <w:bottom w:type="dxa" w:w="80"/>
              <w:right w:type="dxa" w:w="100"/>
            </w:tcMar>
          </w:tcPr>
          <w:p>
            <w:r>
              <w:rPr>
                <w:sz w:val="20"/>
                <w:szCs w:val="20"/>
              </w:rPr>
              <w:t xml:space="preserve">Week 1</w:t>
            </w:r>
          </w:p>
        </w:tc>
      </w:tr>
      <w:tr>
        <w:tc>
          <w:tcPr>
            <w:tcW w:type="dxa" w:w="3000"/>
            <w:shd w:fill="F2F2F2" w:val="clear"/>
            <w:tcMar>
              <w:top w:type="dxa" w:w="80"/>
              <w:left w:type="dxa" w:w="100"/>
              <w:bottom w:type="dxa" w:w="80"/>
              <w:right w:type="dxa" w:w="100"/>
            </w:tcMar>
          </w:tcPr>
          <w:p>
            <w:r>
              <w:rPr>
                <w:sz w:val="20"/>
                <w:szCs w:val="20"/>
              </w:rPr>
              <w:t xml:space="preserve">Requirements approved</w:t>
            </w:r>
          </w:p>
        </w:tc>
        <w:tc>
          <w:tcPr>
            <w:tcW w:type="dxa" w:w="3800"/>
            <w:shd w:fill="F2F2F2" w:val="clear"/>
            <w:tcMar>
              <w:top w:type="dxa" w:w="80"/>
              <w:left w:type="dxa" w:w="100"/>
              <w:bottom w:type="dxa" w:w="80"/>
              <w:right w:type="dxa" w:w="100"/>
            </w:tcMar>
          </w:tcPr>
          <w:p>
            <w:r>
              <w:rPr>
                <w:sz w:val="20"/>
                <w:szCs w:val="20"/>
              </w:rPr>
              <w:t xml:space="preserve">Functional Baseline established; EMS-FBL-001 tagged</w:t>
            </w:r>
          </w:p>
        </w:tc>
        <w:tc>
          <w:tcPr>
            <w:tcW w:type="dxa" w:w="2550"/>
            <w:shd w:fill="F2F2F2" w:val="clear"/>
            <w:tcMar>
              <w:top w:type="dxa" w:w="80"/>
              <w:left w:type="dxa" w:w="100"/>
              <w:bottom w:type="dxa" w:w="80"/>
              <w:right w:type="dxa" w:w="100"/>
            </w:tcMar>
          </w:tcPr>
          <w:p>
            <w:r>
              <w:rPr>
                <w:sz w:val="20"/>
                <w:szCs w:val="20"/>
              </w:rPr>
              <w:t xml:space="preserve">Week 2</w:t>
            </w:r>
          </w:p>
        </w:tc>
      </w:tr>
      <w:tr>
        <w:tc>
          <w:tcPr>
            <w:tcW w:type="dxa" w:w="3000"/>
            <w:shd w:fill="FFFFFF" w:val="clear"/>
            <w:tcMar>
              <w:top w:type="dxa" w:w="80"/>
              <w:left w:type="dxa" w:w="100"/>
              <w:bottom w:type="dxa" w:w="80"/>
              <w:right w:type="dxa" w:w="100"/>
            </w:tcMar>
          </w:tcPr>
          <w:p>
            <w:r>
              <w:rPr>
                <w:sz w:val="20"/>
                <w:szCs w:val="20"/>
              </w:rPr>
              <w:t xml:space="preserve">Architecture approved</w:t>
            </w:r>
          </w:p>
        </w:tc>
        <w:tc>
          <w:tcPr>
            <w:tcW w:type="dxa" w:w="3800"/>
            <w:shd w:fill="FFFFFF" w:val="clear"/>
            <w:tcMar>
              <w:top w:type="dxa" w:w="80"/>
              <w:left w:type="dxa" w:w="100"/>
              <w:bottom w:type="dxa" w:w="80"/>
              <w:right w:type="dxa" w:w="100"/>
            </w:tcMar>
          </w:tcPr>
          <w:p>
            <w:r>
              <w:rPr>
                <w:sz w:val="20"/>
                <w:szCs w:val="20"/>
              </w:rPr>
              <w:t xml:space="preserve">Allocated Baseline; EMS-ABL-001 tagged</w:t>
            </w:r>
          </w:p>
        </w:tc>
        <w:tc>
          <w:tcPr>
            <w:tcW w:type="dxa" w:w="2550"/>
            <w:shd w:fill="FFFFFF" w:val="clear"/>
            <w:tcMar>
              <w:top w:type="dxa" w:w="80"/>
              <w:left w:type="dxa" w:w="100"/>
              <w:bottom w:type="dxa" w:w="80"/>
              <w:right w:type="dxa" w:w="100"/>
            </w:tcMar>
          </w:tcPr>
          <w:p>
            <w:r>
              <w:rPr>
                <w:sz w:val="20"/>
                <w:szCs w:val="20"/>
              </w:rPr>
              <w:t xml:space="preserve">Week 3</w:t>
            </w:r>
          </w:p>
        </w:tc>
      </w:tr>
      <w:tr>
        <w:tc>
          <w:tcPr>
            <w:tcW w:type="dxa" w:w="3000"/>
            <w:shd w:fill="F2F2F2" w:val="clear"/>
            <w:tcMar>
              <w:top w:type="dxa" w:w="80"/>
              <w:left w:type="dxa" w:w="100"/>
              <w:bottom w:type="dxa" w:w="80"/>
              <w:right w:type="dxa" w:w="100"/>
            </w:tcMar>
          </w:tcPr>
          <w:p>
            <w:r>
              <w:rPr>
                <w:sz w:val="20"/>
                <w:szCs w:val="20"/>
              </w:rPr>
              <w:t xml:space="preserve">Mid-project review</w:t>
            </w:r>
          </w:p>
        </w:tc>
        <w:tc>
          <w:tcPr>
            <w:tcW w:type="dxa" w:w="3800"/>
            <w:shd w:fill="F2F2F2" w:val="clear"/>
            <w:tcMar>
              <w:top w:type="dxa" w:w="80"/>
              <w:left w:type="dxa" w:w="100"/>
              <w:bottom w:type="dxa" w:w="80"/>
              <w:right w:type="dxa" w:w="100"/>
            </w:tcMar>
          </w:tcPr>
          <w:p>
            <w:r>
              <w:rPr>
                <w:sz w:val="20"/>
                <w:szCs w:val="20"/>
              </w:rPr>
              <w:t xml:space="preserve">Developmental Baseline; CSA Report; internal FCA</w:t>
            </w:r>
          </w:p>
        </w:tc>
        <w:tc>
          <w:tcPr>
            <w:tcW w:type="dxa" w:w="2550"/>
            <w:shd w:fill="F2F2F2" w:val="clear"/>
            <w:tcMar>
              <w:top w:type="dxa" w:w="80"/>
              <w:left w:type="dxa" w:w="100"/>
              <w:bottom w:type="dxa" w:w="80"/>
              <w:right w:type="dxa" w:w="100"/>
            </w:tcMar>
          </w:tcPr>
          <w:p>
            <w:r>
              <w:rPr>
                <w:sz w:val="20"/>
                <w:szCs w:val="20"/>
              </w:rPr>
              <w:t xml:space="preserve">Week 8</w:t>
            </w:r>
          </w:p>
        </w:tc>
      </w:tr>
      <w:tr>
        <w:tc>
          <w:tcPr>
            <w:tcW w:type="dxa" w:w="3000"/>
            <w:shd w:fill="FFFFFF" w:val="clear"/>
            <w:tcMar>
              <w:top w:type="dxa" w:w="80"/>
              <w:left w:type="dxa" w:w="100"/>
              <w:bottom w:type="dxa" w:w="80"/>
              <w:right w:type="dxa" w:w="100"/>
            </w:tcMar>
          </w:tcPr>
          <w:p>
            <w:r>
              <w:rPr>
                <w:sz w:val="20"/>
                <w:szCs w:val="20"/>
              </w:rPr>
              <w:t xml:space="preserve">Pre-release</w:t>
            </w:r>
          </w:p>
        </w:tc>
        <w:tc>
          <w:tcPr>
            <w:tcW w:type="dxa" w:w="3800"/>
            <w:shd w:fill="FFFFFF" w:val="clear"/>
            <w:tcMar>
              <w:top w:type="dxa" w:w="80"/>
              <w:left w:type="dxa" w:w="100"/>
              <w:bottom w:type="dxa" w:w="80"/>
              <w:right w:type="dxa" w:w="100"/>
            </w:tcMar>
          </w:tcPr>
          <w:p>
            <w:r>
              <w:rPr>
                <w:sz w:val="20"/>
                <w:szCs w:val="20"/>
              </w:rPr>
              <w:t xml:space="preserve">Full FCA + PCA; all non-conformances resolved</w:t>
            </w:r>
          </w:p>
        </w:tc>
        <w:tc>
          <w:tcPr>
            <w:tcW w:type="dxa" w:w="2550"/>
            <w:shd w:fill="FFFFFF" w:val="clear"/>
            <w:tcMar>
              <w:top w:type="dxa" w:w="80"/>
              <w:left w:type="dxa" w:w="100"/>
              <w:bottom w:type="dxa" w:w="80"/>
              <w:right w:type="dxa" w:w="100"/>
            </w:tcMar>
          </w:tcPr>
          <w:p>
            <w:r>
              <w:rPr>
                <w:sz w:val="20"/>
                <w:szCs w:val="20"/>
              </w:rPr>
              <w:t xml:space="preserve">Week 14</w:t>
            </w:r>
          </w:p>
        </w:tc>
      </w:tr>
      <w:tr>
        <w:tc>
          <w:tcPr>
            <w:tcW w:type="dxa" w:w="3000"/>
            <w:shd w:fill="F2F2F2" w:val="clear"/>
            <w:tcMar>
              <w:top w:type="dxa" w:w="80"/>
              <w:left w:type="dxa" w:w="100"/>
              <w:bottom w:type="dxa" w:w="80"/>
              <w:right w:type="dxa" w:w="100"/>
            </w:tcMar>
          </w:tcPr>
          <w:p>
            <w:r>
              <w:rPr>
                <w:sz w:val="20"/>
                <w:szCs w:val="20"/>
              </w:rPr>
              <w:t xml:space="preserve">Release</w:t>
            </w:r>
          </w:p>
        </w:tc>
        <w:tc>
          <w:tcPr>
            <w:tcW w:type="dxa" w:w="3800"/>
            <w:shd w:fill="F2F2F2" w:val="clear"/>
            <w:tcMar>
              <w:top w:type="dxa" w:w="80"/>
              <w:left w:type="dxa" w:w="100"/>
              <w:bottom w:type="dxa" w:w="80"/>
              <w:right w:type="dxa" w:w="100"/>
            </w:tcMar>
          </w:tcPr>
          <w:p>
            <w:r>
              <w:rPr>
                <w:sz w:val="20"/>
                <w:szCs w:val="20"/>
              </w:rPr>
              <w:t xml:space="preserve">Product Baseline; EMS-PBL-001 tagged; release notes</w:t>
            </w:r>
          </w:p>
        </w:tc>
        <w:tc>
          <w:tcPr>
            <w:tcW w:type="dxa" w:w="2550"/>
            <w:shd w:fill="F2F2F2" w:val="clear"/>
            <w:tcMar>
              <w:top w:type="dxa" w:w="80"/>
              <w:left w:type="dxa" w:w="100"/>
              <w:bottom w:type="dxa" w:w="80"/>
              <w:right w:type="dxa" w:w="100"/>
            </w:tcMar>
          </w:tcPr>
          <w:p>
            <w:r>
              <w:rPr>
                <w:sz w:val="20"/>
                <w:szCs w:val="20"/>
              </w:rPr>
              <w:t xml:space="preserve">Week 15</w:t>
            </w:r>
          </w:p>
        </w:tc>
      </w:tr>
    </w:tbl>
    <w:p>
      <w:pPr>
        <w:spacing w:after="60"/>
      </w:pPr>
    </w:p>
    <w:p>
      <w:pPr>
        <w:pStyle w:val="Heading2"/>
        <w:spacing w:after="100" w:before="220"/>
      </w:pPr>
      <w:r>
        <w:rPr>
          <w:b/>
          <w:bCs/>
          <w:color w:val="1F4E79"/>
          <w:sz w:val="26"/>
          <w:szCs w:val="26"/>
        </w:rPr>
        <w:t xml:space="preserve">Supplement B — Change Request Template</w:t>
      </w:r>
    </w:p>
    <w:tbl>
      <w:tblPr>
        <w:tblW w:type="dxa" w:w="9350"/>
        <w:tblBorders>
          <w:top w:val="single" w:color="264F78" w:sz="6"/>
          <w:left w:val="single" w:color="264F78" w:sz="24"/>
          <w:bottom w:val="single" w:color="264F78" w:sz="6"/>
          <w:right w:val="single" w:color="264F78" w:sz="6"/>
          <w:insideH w:val="none"/>
          <w:insideV w:val="none"/>
        </w:tblBorders>
      </w:tblPr>
      <w:tblGrid>
        <w:gridCol w:w="9350"/>
      </w:tblGrid>
      <w:tr>
        <w:tc>
          <w:tcPr>
            <w:shd w:fill="264F78" w:val="clear"/>
            <w:tcMar>
              <w:top w:type="dxa" w:w="60"/>
              <w:left w:type="dxa" w:w="180"/>
              <w:bottom w:type="dxa" w:w="40"/>
              <w:right w:type="dxa" w:w="180"/>
            </w:tcMar>
          </w:tcPr>
          <w:p>
            <w:r>
              <w:rPr>
                <w:rFonts w:ascii="Courier New" w:cs="Courier New" w:eastAsia="Courier New" w:hAnsi="Courier New"/>
                <w:b/>
                <w:bCs/>
                <w:color w:val="FFFFFF"/>
                <w:sz w:val="18"/>
                <w:szCs w:val="18"/>
              </w:rPr>
              <w:t xml:space="preserve">Standard Change Request Form — EMS Project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CHANGE REQUEST FORM — EMS Project</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CR Number:        EMS-CR-[sequential number]</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Date Raised:      [YYYY-MM-DD]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Raised By:        [Name and role]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Priority:         CRITICAL / HIGH / MEDIUM / LOW</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DESCRIPTION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Current situation:  [What is the current behaviour?]</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Proposed change:    [What should change?]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Justification:      [Why is this change needed?]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AFFECTED CIs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CI ID       File / Component          Change Type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EMS-SRC-001 [specific file]           [ADD/MODIFY/DELETE]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IMPACT ANALYSIS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Development effort:   [hours]</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Testing required:     [types of testing]</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Risk if approved:     [LOW / MEDIUM / HIGH]</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Risk if not approved: [LOW / MEDIUM / HIGH]</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CCB DECISION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Date of CCB review: [YYYY-MM-DD]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Decision:           APPROVED / DEFERRED / REJECTED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Approved by:        [CCB Chair name]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 IMPLEMENTATION ──────────────────────────</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Assigned to:          [Developer name]</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Implementation date:  [YYYY-MM-DD]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Regression tests run: YES / NO</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Date closed:          [YYYY-MM-DD]</w:t>
            </w:r>
          </w:p>
        </w:tc>
      </w:tr>
      <w:tr>
        <w:tc>
          <w:tcPr>
            <w:shd w:fill="1E1E2E" w:val="clear"/>
            <w:tcMar>
              <w:top w:type="dxa" w:w="25"/>
              <w:left w:type="dxa" w:w="220"/>
              <w:bottom w:type="dxa" w:w="25"/>
              <w:right w:type="dxa" w:w="180"/>
            </w:tcMar>
          </w:tcPr>
          <w:p>
            <w:pPr>
              <w:spacing w:after="0" w:line="230"/>
            </w:pPr>
            <w:r>
              <w:rPr>
                <w:rFonts w:ascii="Courier New" w:cs="Courier New" w:eastAsia="Courier New" w:hAnsi="Courier New"/>
                <w:color w:val="CDD6F4"/>
                <w:sz w:val="18"/>
                <w:szCs w:val="18"/>
              </w:rPr>
              <w:t xml:space="preserve">Git commit hash:      [abc1234]</w:t>
            </w:r>
          </w:p>
        </w:tc>
      </w:tr>
    </w:tbl>
    <w:p>
      <w:pPr>
        <w:spacing w:after="80"/>
      </w:pPr>
    </w:p>
    <w:p>
      <w:pPr>
        <w:pStyle w:val="Heading2"/>
        <w:spacing w:after="100" w:before="220"/>
      </w:pPr>
      <w:r>
        <w:rPr>
          <w:b/>
          <w:bCs/>
          <w:color w:val="1F4E79"/>
          <w:sz w:val="26"/>
          <w:szCs w:val="26"/>
        </w:rPr>
        <w:t xml:space="preserve">Supplement C — Configuration Audit Checklist</w:t>
      </w:r>
    </w:p>
    <w:p>
      <w:pPr>
        <w:pStyle w:val="Heading3"/>
        <w:spacing w:after="80" w:before="160"/>
      </w:pPr>
      <w:r>
        <w:rPr>
          <w:b/>
          <w:bCs/>
          <w:color w:val="E36C0A"/>
          <w:sz w:val="22"/>
          <w:szCs w:val="22"/>
        </w:rPr>
        <w:t xml:space="preserve">Functional Configuration Audit (FCA)</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000"/>
        <w:gridCol w:w="3200"/>
        <w:gridCol w:w="2150"/>
      </w:tblGrid>
      <w:tr>
        <w:trPr>
          <w:tblHeader/>
        </w:trPr>
        <w:tc>
          <w:tcPr>
            <w:tcW w:type="dxa" w:w="4000"/>
            <w:shd w:fill="1F4E79" w:val="clear"/>
            <w:tcMar>
              <w:top w:type="dxa" w:w="80"/>
              <w:left w:type="dxa" w:w="100"/>
              <w:bottom w:type="dxa" w:w="80"/>
              <w:right w:type="dxa" w:w="100"/>
            </w:tcMar>
          </w:tcPr>
          <w:p>
            <w:r>
              <w:rPr>
                <w:b/>
                <w:bCs/>
                <w:color w:val="FFFFFF"/>
                <w:sz w:val="19"/>
                <w:szCs w:val="19"/>
              </w:rPr>
              <w:t xml:space="preserve">Requirement</w:t>
            </w:r>
          </w:p>
        </w:tc>
        <w:tc>
          <w:tcPr>
            <w:tcW w:type="dxa" w:w="3200"/>
            <w:shd w:fill="1F4E79" w:val="clear"/>
            <w:tcMar>
              <w:top w:type="dxa" w:w="80"/>
              <w:left w:type="dxa" w:w="100"/>
              <w:bottom w:type="dxa" w:w="80"/>
              <w:right w:type="dxa" w:w="100"/>
            </w:tcMar>
          </w:tcPr>
          <w:p>
            <w:r>
              <w:rPr>
                <w:b/>
                <w:bCs/>
                <w:color w:val="FFFFFF"/>
                <w:sz w:val="19"/>
                <w:szCs w:val="19"/>
              </w:rPr>
              <w:t xml:space="preserve">Test Evidence</w:t>
            </w:r>
          </w:p>
        </w:tc>
        <w:tc>
          <w:tcPr>
            <w:tcW w:type="dxa" w:w="2150"/>
            <w:shd w:fill="1F4E79" w:val="clear"/>
            <w:tcMar>
              <w:top w:type="dxa" w:w="80"/>
              <w:left w:type="dxa" w:w="100"/>
              <w:bottom w:type="dxa" w:w="80"/>
              <w:right w:type="dxa" w:w="100"/>
            </w:tcMar>
          </w:tcPr>
          <w:p>
            <w:r>
              <w:rPr>
                <w:b/>
                <w:bCs/>
                <w:color w:val="FFFFFF"/>
                <w:sz w:val="19"/>
                <w:szCs w:val="19"/>
              </w:rPr>
              <w:t xml:space="preserve">Result</w:t>
            </w:r>
          </w:p>
        </w:tc>
      </w:tr>
      <w:tr>
        <w:tc>
          <w:tcPr>
            <w:tcW w:type="dxa" w:w="4000"/>
            <w:shd w:fill="FFFFFF" w:val="clear"/>
            <w:tcMar>
              <w:top w:type="dxa" w:w="80"/>
              <w:left w:type="dxa" w:w="100"/>
              <w:bottom w:type="dxa" w:w="80"/>
              <w:right w:type="dxa" w:w="100"/>
            </w:tcMar>
          </w:tcPr>
          <w:p>
            <w:r>
              <w:rPr>
                <w:sz w:val="20"/>
                <w:szCs w:val="20"/>
              </w:rPr>
              <w:t xml:space="preserve">REQ-001: 4 lecturers score independently</w:t>
            </w:r>
          </w:p>
        </w:tc>
        <w:tc>
          <w:tcPr>
            <w:tcW w:type="dxa" w:w="3200"/>
            <w:shd w:fill="FFFFFF" w:val="clear"/>
            <w:tcMar>
              <w:top w:type="dxa" w:w="80"/>
              <w:left w:type="dxa" w:w="100"/>
              <w:bottom w:type="dxa" w:w="80"/>
              <w:right w:type="dxa" w:w="100"/>
            </w:tcMar>
          </w:tcPr>
          <w:p>
            <w:r>
              <w:rPr>
                <w:sz w:val="20"/>
                <w:szCs w:val="20"/>
              </w:rPr>
              <w:t xml:space="preserve">test_four_lecturers.py — all assertions pass</w:t>
            </w:r>
          </w:p>
        </w:tc>
        <w:tc>
          <w:tcPr>
            <w:tcW w:type="dxa" w:w="2150"/>
            <w:shd w:fill="FFFFFF" w:val="clear"/>
            <w:tcMar>
              <w:top w:type="dxa" w:w="80"/>
              <w:left w:type="dxa" w:w="100"/>
              <w:bottom w:type="dxa" w:w="80"/>
              <w:right w:type="dxa" w:w="100"/>
            </w:tcMar>
          </w:tcPr>
          <w:p>
            <w:r>
              <w:rPr>
                <w:sz w:val="20"/>
                <w:szCs w:val="20"/>
              </w:rPr>
              <w:t xml:space="preserve">[ ] PASS  [ ] FAIL</w:t>
            </w:r>
          </w:p>
        </w:tc>
      </w:tr>
      <w:tr>
        <w:tc>
          <w:tcPr>
            <w:tcW w:type="dxa" w:w="4000"/>
            <w:shd w:fill="F2F2F2" w:val="clear"/>
            <w:tcMar>
              <w:top w:type="dxa" w:w="80"/>
              <w:left w:type="dxa" w:w="100"/>
              <w:bottom w:type="dxa" w:w="80"/>
              <w:right w:type="dxa" w:w="100"/>
            </w:tcMar>
          </w:tcPr>
          <w:p>
            <w:r>
              <w:rPr>
                <w:sz w:val="20"/>
                <w:szCs w:val="20"/>
              </w:rPr>
              <w:t xml:space="preserve">REQ-002: External supervisor after all 4 internal</w:t>
            </w:r>
          </w:p>
        </w:tc>
        <w:tc>
          <w:tcPr>
            <w:tcW w:type="dxa" w:w="3200"/>
            <w:shd w:fill="F2F2F2" w:val="clear"/>
            <w:tcMar>
              <w:top w:type="dxa" w:w="80"/>
              <w:left w:type="dxa" w:w="100"/>
              <w:bottom w:type="dxa" w:w="80"/>
              <w:right w:type="dxa" w:w="100"/>
            </w:tcMar>
          </w:tcPr>
          <w:p>
            <w:r>
              <w:rPr>
                <w:sz w:val="20"/>
                <w:szCs w:val="20"/>
              </w:rPr>
              <w:t xml:space="preserve">test_external_after_four.py — passes</w:t>
            </w:r>
          </w:p>
        </w:tc>
        <w:tc>
          <w:tcPr>
            <w:tcW w:type="dxa" w:w="2150"/>
            <w:shd w:fill="F2F2F2" w:val="clear"/>
            <w:tcMar>
              <w:top w:type="dxa" w:w="80"/>
              <w:left w:type="dxa" w:w="100"/>
              <w:bottom w:type="dxa" w:w="80"/>
              <w:right w:type="dxa" w:w="100"/>
            </w:tcMar>
          </w:tcPr>
          <w:p>
            <w:r>
              <w:rPr>
                <w:sz w:val="20"/>
                <w:szCs w:val="20"/>
              </w:rPr>
              <w:t xml:space="preserve">[ ] PASS  [ ] FAIL</w:t>
            </w:r>
          </w:p>
        </w:tc>
      </w:tr>
      <w:tr>
        <w:tc>
          <w:tcPr>
            <w:tcW w:type="dxa" w:w="4000"/>
            <w:shd w:fill="FFFFFF" w:val="clear"/>
            <w:tcMar>
              <w:top w:type="dxa" w:w="80"/>
              <w:left w:type="dxa" w:w="100"/>
              <w:bottom w:type="dxa" w:w="80"/>
              <w:right w:type="dxa" w:w="100"/>
            </w:tcMar>
          </w:tcPr>
          <w:p>
            <w:r>
              <w:rPr>
                <w:sz w:val="20"/>
                <w:szCs w:val="20"/>
              </w:rPr>
              <w:t xml:space="preserve">REQ-003: Rubric has 8 criteria totalling 100</w:t>
            </w:r>
          </w:p>
        </w:tc>
        <w:tc>
          <w:tcPr>
            <w:tcW w:type="dxa" w:w="3200"/>
            <w:shd w:fill="FFFFFF" w:val="clear"/>
            <w:tcMar>
              <w:top w:type="dxa" w:w="80"/>
              <w:left w:type="dxa" w:w="100"/>
              <w:bottom w:type="dxa" w:w="80"/>
              <w:right w:type="dxa" w:w="100"/>
            </w:tcMar>
          </w:tcPr>
          <w:p>
            <w:r>
              <w:rPr>
                <w:sz w:val="20"/>
                <w:szCs w:val="20"/>
              </w:rPr>
              <w:t xml:space="preserve">models/assessment.py lines reviewed; sum = 100</w:t>
            </w:r>
          </w:p>
        </w:tc>
        <w:tc>
          <w:tcPr>
            <w:tcW w:type="dxa" w:w="2150"/>
            <w:shd w:fill="FFFFFF" w:val="clear"/>
            <w:tcMar>
              <w:top w:type="dxa" w:w="80"/>
              <w:left w:type="dxa" w:w="100"/>
              <w:bottom w:type="dxa" w:w="80"/>
              <w:right w:type="dxa" w:w="100"/>
            </w:tcMar>
          </w:tcPr>
          <w:p>
            <w:r>
              <w:rPr>
                <w:sz w:val="20"/>
                <w:szCs w:val="20"/>
              </w:rPr>
              <w:t xml:space="preserve">[ ] PASS  [ ] FAIL</w:t>
            </w:r>
          </w:p>
        </w:tc>
      </w:tr>
      <w:tr>
        <w:tc>
          <w:tcPr>
            <w:tcW w:type="dxa" w:w="4000"/>
            <w:shd w:fill="F2F2F2" w:val="clear"/>
            <w:tcMar>
              <w:top w:type="dxa" w:w="80"/>
              <w:left w:type="dxa" w:w="100"/>
              <w:bottom w:type="dxa" w:w="80"/>
              <w:right w:type="dxa" w:w="100"/>
            </w:tcMar>
          </w:tcPr>
          <w:p>
            <w:r>
              <w:rPr>
                <w:sz w:val="20"/>
                <w:szCs w:val="20"/>
              </w:rPr>
              <w:t xml:space="preserve">REQ-004: System generates aggregate PDF</w:t>
            </w:r>
          </w:p>
        </w:tc>
        <w:tc>
          <w:tcPr>
            <w:tcW w:type="dxa" w:w="3200"/>
            <w:shd w:fill="F2F2F2" w:val="clear"/>
            <w:tcMar>
              <w:top w:type="dxa" w:w="80"/>
              <w:left w:type="dxa" w:w="100"/>
              <w:bottom w:type="dxa" w:w="80"/>
              <w:right w:type="dxa" w:w="100"/>
            </w:tcMar>
          </w:tcPr>
          <w:p>
            <w:r>
              <w:rPr>
                <w:sz w:val="20"/>
                <w:szCs w:val="20"/>
              </w:rPr>
              <w:t xml:space="preserve">test_pdf_generation.py — passes; sample reviewed</w:t>
            </w:r>
          </w:p>
        </w:tc>
        <w:tc>
          <w:tcPr>
            <w:tcW w:type="dxa" w:w="2150"/>
            <w:shd w:fill="F2F2F2" w:val="clear"/>
            <w:tcMar>
              <w:top w:type="dxa" w:w="80"/>
              <w:left w:type="dxa" w:w="100"/>
              <w:bottom w:type="dxa" w:w="80"/>
              <w:right w:type="dxa" w:w="100"/>
            </w:tcMar>
          </w:tcPr>
          <w:p>
            <w:r>
              <w:rPr>
                <w:sz w:val="20"/>
                <w:szCs w:val="20"/>
              </w:rPr>
              <w:t xml:space="preserve">[ ] PASS  [ ] FAIL</w:t>
            </w:r>
          </w:p>
        </w:tc>
      </w:tr>
      <w:tr>
        <w:tc>
          <w:tcPr>
            <w:tcW w:type="dxa" w:w="4000"/>
            <w:shd w:fill="FFFFFF" w:val="clear"/>
            <w:tcMar>
              <w:top w:type="dxa" w:w="80"/>
              <w:left w:type="dxa" w:w="100"/>
              <w:bottom w:type="dxa" w:w="80"/>
              <w:right w:type="dxa" w:w="100"/>
            </w:tcMar>
          </w:tcPr>
          <w:p>
            <w:r>
              <w:rPr>
                <w:sz w:val="20"/>
                <w:szCs w:val="20"/>
              </w:rPr>
              <w:t xml:space="preserve">REQ-005: Lecturers can resubmit without duplicates</w:t>
            </w:r>
          </w:p>
        </w:tc>
        <w:tc>
          <w:tcPr>
            <w:tcW w:type="dxa" w:w="3200"/>
            <w:shd w:fill="FFFFFF" w:val="clear"/>
            <w:tcMar>
              <w:top w:type="dxa" w:w="80"/>
              <w:left w:type="dxa" w:w="100"/>
              <w:bottom w:type="dxa" w:w="80"/>
              <w:right w:type="dxa" w:w="100"/>
            </w:tcMar>
          </w:tcPr>
          <w:p>
            <w:r>
              <w:rPr>
                <w:sz w:val="20"/>
                <w:szCs w:val="20"/>
              </w:rPr>
              <w:t xml:space="preserve">test_assessments.py::test_upsert — passes</w:t>
            </w:r>
          </w:p>
        </w:tc>
        <w:tc>
          <w:tcPr>
            <w:tcW w:type="dxa" w:w="2150"/>
            <w:shd w:fill="FFFFFF" w:val="clear"/>
            <w:tcMar>
              <w:top w:type="dxa" w:w="80"/>
              <w:left w:type="dxa" w:w="100"/>
              <w:bottom w:type="dxa" w:w="80"/>
              <w:right w:type="dxa" w:w="100"/>
            </w:tcMar>
          </w:tcPr>
          <w:p>
            <w:r>
              <w:rPr>
                <w:sz w:val="20"/>
                <w:szCs w:val="20"/>
              </w:rPr>
              <w:t xml:space="preserve">[ ] PASS  [ ] FAIL</w:t>
            </w:r>
          </w:p>
        </w:tc>
      </w:tr>
    </w:tbl>
    <w:p>
      <w:pPr>
        <w:pStyle w:val="Heading3"/>
        <w:spacing w:after="80" w:before="160"/>
      </w:pPr>
      <w:r>
        <w:rPr>
          <w:b/>
          <w:bCs/>
          <w:color w:val="E36C0A"/>
          <w:sz w:val="22"/>
          <w:szCs w:val="22"/>
        </w:rPr>
        <w:t xml:space="preserve">Physical Configuration Audit (PCA)</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000"/>
        <w:gridCol w:w="3200"/>
        <w:gridCol w:w="2150"/>
      </w:tblGrid>
      <w:tr>
        <w:trPr>
          <w:tblHeader/>
        </w:trPr>
        <w:tc>
          <w:tcPr>
            <w:tcW w:type="dxa" w:w="4000"/>
            <w:shd w:fill="1F4E79" w:val="clear"/>
            <w:tcMar>
              <w:top w:type="dxa" w:w="80"/>
              <w:left w:type="dxa" w:w="100"/>
              <w:bottom w:type="dxa" w:w="80"/>
              <w:right w:type="dxa" w:w="100"/>
            </w:tcMar>
          </w:tcPr>
          <w:p>
            <w:r>
              <w:rPr>
                <w:b/>
                <w:bCs/>
                <w:color w:val="FFFFFF"/>
                <w:sz w:val="19"/>
                <w:szCs w:val="19"/>
              </w:rPr>
              <w:t xml:space="preserve">PCA Check</w:t>
            </w:r>
          </w:p>
        </w:tc>
        <w:tc>
          <w:tcPr>
            <w:tcW w:type="dxa" w:w="3200"/>
            <w:shd w:fill="1F4E79" w:val="clear"/>
            <w:tcMar>
              <w:top w:type="dxa" w:w="80"/>
              <w:left w:type="dxa" w:w="100"/>
              <w:bottom w:type="dxa" w:w="80"/>
              <w:right w:type="dxa" w:w="100"/>
            </w:tcMar>
          </w:tcPr>
          <w:p>
            <w:r>
              <w:rPr>
                <w:b/>
                <w:bCs/>
                <w:color w:val="FFFFFF"/>
                <w:sz w:val="19"/>
                <w:szCs w:val="19"/>
              </w:rPr>
              <w:t xml:space="preserve">Evidence Required</w:t>
            </w:r>
          </w:p>
        </w:tc>
        <w:tc>
          <w:tcPr>
            <w:tcW w:type="dxa" w:w="2150"/>
            <w:shd w:fill="1F4E79" w:val="clear"/>
            <w:tcMar>
              <w:top w:type="dxa" w:w="80"/>
              <w:left w:type="dxa" w:w="100"/>
              <w:bottom w:type="dxa" w:w="80"/>
              <w:right w:type="dxa" w:w="100"/>
            </w:tcMar>
          </w:tcPr>
          <w:p>
            <w:r>
              <w:rPr>
                <w:b/>
                <w:bCs/>
                <w:color w:val="FFFFFF"/>
                <w:sz w:val="19"/>
                <w:szCs w:val="19"/>
              </w:rPr>
              <w:t xml:space="preserve">Result</w:t>
            </w:r>
          </w:p>
        </w:tc>
      </w:tr>
      <w:tr>
        <w:tc>
          <w:tcPr>
            <w:tcW w:type="dxa" w:w="4000"/>
            <w:shd w:fill="FFFFFF" w:val="clear"/>
            <w:tcMar>
              <w:top w:type="dxa" w:w="80"/>
              <w:left w:type="dxa" w:w="100"/>
              <w:bottom w:type="dxa" w:w="80"/>
              <w:right w:type="dxa" w:w="100"/>
            </w:tcMar>
          </w:tcPr>
          <w:p>
            <w:r>
              <w:rPr>
                <w:sz w:val="20"/>
                <w:szCs w:val="20"/>
              </w:rPr>
              <w:t xml:space="preserve">Deployed version matches tagged baseline</w:t>
            </w:r>
          </w:p>
        </w:tc>
        <w:tc>
          <w:tcPr>
            <w:tcW w:type="dxa" w:w="3200"/>
            <w:shd w:fill="FFFFFF" w:val="clear"/>
            <w:tcMar>
              <w:top w:type="dxa" w:w="80"/>
              <w:left w:type="dxa" w:w="100"/>
              <w:bottom w:type="dxa" w:w="80"/>
              <w:right w:type="dxa" w:w="100"/>
            </w:tcMar>
          </w:tcPr>
          <w:p>
            <w:r>
              <w:rPr>
                <w:sz w:val="20"/>
                <w:szCs w:val="20"/>
              </w:rPr>
              <w:t xml:space="preserve">render.yaml = git tag; Render dashboard screenshot</w:t>
            </w:r>
          </w:p>
        </w:tc>
        <w:tc>
          <w:tcPr>
            <w:tcW w:type="dxa" w:w="2150"/>
            <w:shd w:fill="FFFFFF" w:val="clear"/>
            <w:tcMar>
              <w:top w:type="dxa" w:w="80"/>
              <w:left w:type="dxa" w:w="100"/>
              <w:bottom w:type="dxa" w:w="80"/>
              <w:right w:type="dxa" w:w="100"/>
            </w:tcMar>
          </w:tcPr>
          <w:p>
            <w:r>
              <w:rPr>
                <w:sz w:val="20"/>
                <w:szCs w:val="20"/>
              </w:rPr>
              <w:t xml:space="preserve">[ ] PASS  [ ] FAIL</w:t>
            </w:r>
          </w:p>
        </w:tc>
      </w:tr>
      <w:tr>
        <w:tc>
          <w:tcPr>
            <w:tcW w:type="dxa" w:w="4000"/>
            <w:shd w:fill="F2F2F2" w:val="clear"/>
            <w:tcMar>
              <w:top w:type="dxa" w:w="80"/>
              <w:left w:type="dxa" w:w="100"/>
              <w:bottom w:type="dxa" w:w="80"/>
              <w:right w:type="dxa" w:w="100"/>
            </w:tcMar>
          </w:tcPr>
          <w:p>
            <w:r>
              <w:rPr>
                <w:sz w:val="20"/>
                <w:szCs w:val="20"/>
              </w:rPr>
              <w:t xml:space="preserve">All CIs at approved versions</w:t>
            </w:r>
          </w:p>
        </w:tc>
        <w:tc>
          <w:tcPr>
            <w:tcW w:type="dxa" w:w="3200"/>
            <w:shd w:fill="F2F2F2" w:val="clear"/>
            <w:tcMar>
              <w:top w:type="dxa" w:w="80"/>
              <w:left w:type="dxa" w:w="100"/>
              <w:bottom w:type="dxa" w:w="80"/>
              <w:right w:type="dxa" w:w="100"/>
            </w:tcMar>
          </w:tcPr>
          <w:p>
            <w:r>
              <w:rPr>
                <w:sz w:val="20"/>
                <w:szCs w:val="20"/>
              </w:rPr>
              <w:t xml:space="preserve">CI Register reviewed against current git state</w:t>
            </w:r>
          </w:p>
        </w:tc>
        <w:tc>
          <w:tcPr>
            <w:tcW w:type="dxa" w:w="2150"/>
            <w:shd w:fill="F2F2F2" w:val="clear"/>
            <w:tcMar>
              <w:top w:type="dxa" w:w="80"/>
              <w:left w:type="dxa" w:w="100"/>
              <w:bottom w:type="dxa" w:w="80"/>
              <w:right w:type="dxa" w:w="100"/>
            </w:tcMar>
          </w:tcPr>
          <w:p>
            <w:r>
              <w:rPr>
                <w:sz w:val="20"/>
                <w:szCs w:val="20"/>
              </w:rPr>
              <w:t xml:space="preserve">[ ] PASS  [ ] FAIL</w:t>
            </w:r>
          </w:p>
        </w:tc>
      </w:tr>
      <w:tr>
        <w:tc>
          <w:tcPr>
            <w:tcW w:type="dxa" w:w="4000"/>
            <w:shd w:fill="FFFFFF" w:val="clear"/>
            <w:tcMar>
              <w:top w:type="dxa" w:w="80"/>
              <w:left w:type="dxa" w:w="100"/>
              <w:bottom w:type="dxa" w:w="80"/>
              <w:right w:type="dxa" w:w="100"/>
            </w:tcMar>
          </w:tcPr>
          <w:p>
            <w:r>
              <w:rPr>
                <w:sz w:val="20"/>
                <w:szCs w:val="20"/>
              </w:rPr>
              <w:t xml:space="preserve">No unauthorised commits to main branch</w:t>
            </w:r>
          </w:p>
        </w:tc>
        <w:tc>
          <w:tcPr>
            <w:tcW w:type="dxa" w:w="3200"/>
            <w:shd w:fill="FFFFFF" w:val="clear"/>
            <w:tcMar>
              <w:top w:type="dxa" w:w="80"/>
              <w:left w:type="dxa" w:w="100"/>
              <w:bottom w:type="dxa" w:w="80"/>
              <w:right w:type="dxa" w:w="100"/>
            </w:tcMar>
          </w:tcPr>
          <w:p>
            <w:r>
              <w:rPr>
                <w:sz w:val="20"/>
                <w:szCs w:val="20"/>
              </w:rPr>
              <w:t xml:space="preserve">git log main — all commits reference approved CRs</w:t>
            </w:r>
          </w:p>
        </w:tc>
        <w:tc>
          <w:tcPr>
            <w:tcW w:type="dxa" w:w="2150"/>
            <w:shd w:fill="FFFFFF" w:val="clear"/>
            <w:tcMar>
              <w:top w:type="dxa" w:w="80"/>
              <w:left w:type="dxa" w:w="100"/>
              <w:bottom w:type="dxa" w:w="80"/>
              <w:right w:type="dxa" w:w="100"/>
            </w:tcMar>
          </w:tcPr>
          <w:p>
            <w:r>
              <w:rPr>
                <w:sz w:val="20"/>
                <w:szCs w:val="20"/>
              </w:rPr>
              <w:t xml:space="preserve">[ ] PASS  [ ] FAIL</w:t>
            </w:r>
          </w:p>
        </w:tc>
      </w:tr>
      <w:tr>
        <w:tc>
          <w:tcPr>
            <w:tcW w:type="dxa" w:w="4000"/>
            <w:shd w:fill="F2F2F2" w:val="clear"/>
            <w:tcMar>
              <w:top w:type="dxa" w:w="80"/>
              <w:left w:type="dxa" w:w="100"/>
              <w:bottom w:type="dxa" w:w="80"/>
              <w:right w:type="dxa" w:w="100"/>
            </w:tcMar>
          </w:tcPr>
          <w:p>
            <w:r>
              <w:rPr>
                <w:sz w:val="20"/>
                <w:szCs w:val="20"/>
              </w:rPr>
              <w:t xml:space="preserve">Regression test suite passed — 0 failures</w:t>
            </w:r>
          </w:p>
        </w:tc>
        <w:tc>
          <w:tcPr>
            <w:tcW w:type="dxa" w:w="3200"/>
            <w:shd w:fill="F2F2F2" w:val="clear"/>
            <w:tcMar>
              <w:top w:type="dxa" w:w="80"/>
              <w:left w:type="dxa" w:w="100"/>
              <w:bottom w:type="dxa" w:w="80"/>
              <w:right w:type="dxa" w:w="100"/>
            </w:tcMar>
          </w:tcPr>
          <w:p>
            <w:r>
              <w:rPr>
                <w:sz w:val="20"/>
                <w:szCs w:val="20"/>
              </w:rPr>
              <w:t xml:space="preserve">pytest output file attached</w:t>
            </w:r>
          </w:p>
        </w:tc>
        <w:tc>
          <w:tcPr>
            <w:tcW w:type="dxa" w:w="2150"/>
            <w:shd w:fill="F2F2F2" w:val="clear"/>
            <w:tcMar>
              <w:top w:type="dxa" w:w="80"/>
              <w:left w:type="dxa" w:w="100"/>
              <w:bottom w:type="dxa" w:w="80"/>
              <w:right w:type="dxa" w:w="100"/>
            </w:tcMar>
          </w:tcPr>
          <w:p>
            <w:r>
              <w:rPr>
                <w:sz w:val="20"/>
                <w:szCs w:val="20"/>
              </w:rPr>
              <w:t xml:space="preserve">[ ] PASS  [ ] FAIL</w:t>
            </w:r>
          </w:p>
        </w:tc>
      </w:tr>
      <w:tr>
        <w:tc>
          <w:tcPr>
            <w:tcW w:type="dxa" w:w="4000"/>
            <w:shd w:fill="FFFFFF" w:val="clear"/>
            <w:tcMar>
              <w:top w:type="dxa" w:w="80"/>
              <w:left w:type="dxa" w:w="100"/>
              <w:bottom w:type="dxa" w:w="80"/>
              <w:right w:type="dxa" w:w="100"/>
            </w:tcMar>
          </w:tcPr>
          <w:p>
            <w:r>
              <w:rPr>
                <w:sz w:val="20"/>
                <w:szCs w:val="20"/>
              </w:rPr>
              <w:t xml:space="preserve">All critical/high CRs resolved or deferred</w:t>
            </w:r>
          </w:p>
        </w:tc>
        <w:tc>
          <w:tcPr>
            <w:tcW w:type="dxa" w:w="3200"/>
            <w:shd w:fill="FFFFFF" w:val="clear"/>
            <w:tcMar>
              <w:top w:type="dxa" w:w="80"/>
              <w:left w:type="dxa" w:w="100"/>
              <w:bottom w:type="dxa" w:w="80"/>
              <w:right w:type="dxa" w:w="100"/>
            </w:tcMar>
          </w:tcPr>
          <w:p>
            <w:r>
              <w:rPr>
                <w:sz w:val="20"/>
                <w:szCs w:val="20"/>
              </w:rPr>
              <w:t xml:space="preserve">CSA Report — no open critical/high items</w:t>
            </w:r>
          </w:p>
        </w:tc>
        <w:tc>
          <w:tcPr>
            <w:tcW w:type="dxa" w:w="2150"/>
            <w:shd w:fill="FFFFFF" w:val="clear"/>
            <w:tcMar>
              <w:top w:type="dxa" w:w="80"/>
              <w:left w:type="dxa" w:w="100"/>
              <w:bottom w:type="dxa" w:w="80"/>
              <w:right w:type="dxa" w:w="100"/>
            </w:tcMar>
          </w:tcPr>
          <w:p>
            <w:r>
              <w:rPr>
                <w:sz w:val="20"/>
                <w:szCs w:val="20"/>
              </w:rPr>
              <w:t xml:space="preserve">[ ] PASS  [ ] FAIL</w:t>
            </w:r>
          </w:p>
        </w:tc>
      </w:tr>
      <w:tr>
        <w:tc>
          <w:tcPr>
            <w:tcW w:type="dxa" w:w="4000"/>
            <w:shd w:fill="F2F2F2" w:val="clear"/>
            <w:tcMar>
              <w:top w:type="dxa" w:w="80"/>
              <w:left w:type="dxa" w:w="100"/>
              <w:bottom w:type="dxa" w:w="80"/>
              <w:right w:type="dxa" w:w="100"/>
            </w:tcMar>
          </w:tcPr>
          <w:p>
            <w:r>
              <w:rPr>
                <w:sz w:val="20"/>
                <w:szCs w:val="20"/>
              </w:rPr>
              <w:t xml:space="preserve">requirements.txt pinned to approved versions</w:t>
            </w:r>
          </w:p>
        </w:tc>
        <w:tc>
          <w:tcPr>
            <w:tcW w:type="dxa" w:w="3200"/>
            <w:shd w:fill="F2F2F2" w:val="clear"/>
            <w:tcMar>
              <w:top w:type="dxa" w:w="80"/>
              <w:left w:type="dxa" w:w="100"/>
              <w:bottom w:type="dxa" w:w="80"/>
              <w:right w:type="dxa" w:w="100"/>
            </w:tcMar>
          </w:tcPr>
          <w:p>
            <w:r>
              <w:rPr>
                <w:sz w:val="20"/>
                <w:szCs w:val="20"/>
              </w:rPr>
              <w:t xml:space="preserve">Matches approved baseline</w:t>
            </w:r>
          </w:p>
        </w:tc>
        <w:tc>
          <w:tcPr>
            <w:tcW w:type="dxa" w:w="2150"/>
            <w:shd w:fill="F2F2F2" w:val="clear"/>
            <w:tcMar>
              <w:top w:type="dxa" w:w="80"/>
              <w:left w:type="dxa" w:w="100"/>
              <w:bottom w:type="dxa" w:w="80"/>
              <w:right w:type="dxa" w:w="100"/>
            </w:tcMar>
          </w:tcPr>
          <w:p>
            <w:r>
              <w:rPr>
                <w:sz w:val="20"/>
                <w:szCs w:val="20"/>
              </w:rPr>
              <w:t xml:space="preserve">[ ] PASS  [ ] FAIL</w:t>
            </w:r>
          </w:p>
        </w:tc>
      </w:tr>
    </w:tbl>
    <w:p>
      <w:pPr>
        <w:spacing w:after="120"/>
      </w:pPr>
    </w:p>
    <w:p>
      <w:r>
        <w:br w:type="page"/>
      </w:r>
    </w:p>
    <w:p>
      <w:pPr>
        <w:pStyle w:val="Heading1"/>
        <w:pBdr>
          <w:bottom w:val="single" w:color="1F4E79" w:sz="10" w:space="3"/>
        </w:pBdr>
        <w:spacing w:after="140" w:before="280"/>
      </w:pPr>
      <w:r>
        <w:rPr>
          <w:b/>
          <w:bCs/>
          <w:color w:val="1F4E79"/>
          <w:sz w:val="30"/>
          <w:szCs w:val="30"/>
        </w:rPr>
        <w:t xml:space="preserve">Supplement D — Career Readiness &amp; Full Glossary</w:t>
      </w:r>
    </w:p>
    <w:p>
      <w:pPr>
        <w:spacing w:after="120" w:line="268"/>
      </w:pPr>
      <w:r>
        <w:rPr>
          <w:b w:val="false"/>
          <w:bCs w:val="false"/>
          <w:i w:val="false"/>
          <w:iCs w:val="false"/>
          <w:color w:val="1A1A1A"/>
          <w:sz w:val="21"/>
          <w:szCs w:val="21"/>
        </w:rPr>
        <w:t xml:space="preserve">SEN 401 prepares you for roles across Nigeria's technology sector. The students who can explain the governance rationale behind development practices — not just the mechanics — signal genuine engineering maturity.</w:t>
      </w:r>
    </w:p>
    <w:p>
      <w:pPr>
        <w:spacing w:after="60"/>
      </w:pPr>
    </w:p>
    <w:p>
      <w:pPr>
        <w:pStyle w:val="Heading2"/>
        <w:spacing w:after="100" w:before="220"/>
      </w:pPr>
      <w:r>
        <w:rPr>
          <w:b/>
          <w:bCs/>
          <w:color w:val="1F4E79"/>
          <w:sz w:val="26"/>
          <w:szCs w:val="26"/>
        </w:rPr>
        <w:t xml:space="preserve">Career Roles That Require SCM Knowledge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3800"/>
        <w:gridCol w:w="2750"/>
      </w:tblGrid>
      <w:tr>
        <w:trPr>
          <w:tblHeader/>
        </w:trPr>
        <w:tc>
          <w:tcPr>
            <w:tcW w:type="dxa" w:w="2800"/>
            <w:shd w:fill="1F4E79" w:val="clear"/>
            <w:tcMar>
              <w:top w:type="dxa" w:w="80"/>
              <w:left w:type="dxa" w:w="100"/>
              <w:bottom w:type="dxa" w:w="80"/>
              <w:right w:type="dxa" w:w="100"/>
            </w:tcMar>
          </w:tcPr>
          <w:p>
            <w:r>
              <w:rPr>
                <w:b/>
                <w:bCs/>
                <w:color w:val="FFFFFF"/>
                <w:sz w:val="19"/>
                <w:szCs w:val="19"/>
              </w:rPr>
              <w:t xml:space="preserve">Role</w:t>
            </w:r>
          </w:p>
        </w:tc>
        <w:tc>
          <w:tcPr>
            <w:tcW w:type="dxa" w:w="3800"/>
            <w:shd w:fill="1F4E79" w:val="clear"/>
            <w:tcMar>
              <w:top w:type="dxa" w:w="80"/>
              <w:left w:type="dxa" w:w="100"/>
              <w:bottom w:type="dxa" w:w="80"/>
              <w:right w:type="dxa" w:w="100"/>
            </w:tcMar>
          </w:tcPr>
          <w:p>
            <w:r>
              <w:rPr>
                <w:b/>
                <w:bCs/>
                <w:color w:val="FFFFFF"/>
                <w:sz w:val="19"/>
                <w:szCs w:val="19"/>
              </w:rPr>
              <w:t xml:space="preserve">Key SCM Skills</w:t>
            </w:r>
          </w:p>
        </w:tc>
        <w:tc>
          <w:tcPr>
            <w:tcW w:type="dxa" w:w="2750"/>
            <w:shd w:fill="1F4E79" w:val="clear"/>
            <w:tcMar>
              <w:top w:type="dxa" w:w="80"/>
              <w:left w:type="dxa" w:w="100"/>
              <w:bottom w:type="dxa" w:w="80"/>
              <w:right w:type="dxa" w:w="100"/>
            </w:tcMar>
          </w:tcPr>
          <w:p>
            <w:r>
              <w:rPr>
                <w:b/>
                <w:bCs/>
                <w:color w:val="FFFFFF"/>
                <w:sz w:val="19"/>
                <w:szCs w:val="19"/>
              </w:rPr>
              <w:t xml:space="preserve">Entry Path</w:t>
            </w:r>
          </w:p>
        </w:tc>
      </w:tr>
      <w:tr>
        <w:tc>
          <w:tcPr>
            <w:tcW w:type="dxa" w:w="2800"/>
            <w:shd w:fill="FFFFFF" w:val="clear"/>
            <w:tcMar>
              <w:top w:type="dxa" w:w="80"/>
              <w:left w:type="dxa" w:w="100"/>
              <w:bottom w:type="dxa" w:w="80"/>
              <w:right w:type="dxa" w:w="100"/>
            </w:tcMar>
          </w:tcPr>
          <w:p>
            <w:r>
              <w:rPr>
                <w:sz w:val="20"/>
                <w:szCs w:val="20"/>
              </w:rPr>
              <w:t xml:space="preserve">Release Engineer / Manager</w:t>
            </w:r>
          </w:p>
        </w:tc>
        <w:tc>
          <w:tcPr>
            <w:tcW w:type="dxa" w:w="3800"/>
            <w:shd w:fill="FFFFFF" w:val="clear"/>
            <w:tcMar>
              <w:top w:type="dxa" w:w="80"/>
              <w:left w:type="dxa" w:w="100"/>
              <w:bottom w:type="dxa" w:w="80"/>
              <w:right w:type="dxa" w:w="100"/>
            </w:tcMar>
          </w:tcPr>
          <w:p>
            <w:r>
              <w:rPr>
                <w:sz w:val="20"/>
                <w:szCs w:val="20"/>
              </w:rPr>
              <w:t xml:space="preserve">CI/CD pipeline ownership; baseline management; release process</w:t>
            </w:r>
          </w:p>
        </w:tc>
        <w:tc>
          <w:tcPr>
            <w:tcW w:type="dxa" w:w="2750"/>
            <w:shd w:fill="FFFFFF" w:val="clear"/>
            <w:tcMar>
              <w:top w:type="dxa" w:w="80"/>
              <w:left w:type="dxa" w:w="100"/>
              <w:bottom w:type="dxa" w:w="80"/>
              <w:right w:type="dxa" w:w="100"/>
            </w:tcMar>
          </w:tcPr>
          <w:p>
            <w:r>
              <w:rPr>
                <w:sz w:val="20"/>
                <w:szCs w:val="20"/>
              </w:rPr>
              <w:t xml:space="preserve">Software engineering → DevOps → Release Engineering</w:t>
            </w:r>
          </w:p>
        </w:tc>
      </w:tr>
      <w:tr>
        <w:tc>
          <w:tcPr>
            <w:tcW w:type="dxa" w:w="2800"/>
            <w:shd w:fill="F2F2F2" w:val="clear"/>
            <w:tcMar>
              <w:top w:type="dxa" w:w="80"/>
              <w:left w:type="dxa" w:w="100"/>
              <w:bottom w:type="dxa" w:w="80"/>
              <w:right w:type="dxa" w:w="100"/>
            </w:tcMar>
          </w:tcPr>
          <w:p>
            <w:r>
              <w:rPr>
                <w:sz w:val="20"/>
                <w:szCs w:val="20"/>
              </w:rPr>
              <w:t xml:space="preserve">QA Engineer</w:t>
            </w:r>
          </w:p>
        </w:tc>
        <w:tc>
          <w:tcPr>
            <w:tcW w:type="dxa" w:w="3800"/>
            <w:shd w:fill="F2F2F2" w:val="clear"/>
            <w:tcMar>
              <w:top w:type="dxa" w:w="80"/>
              <w:left w:type="dxa" w:w="100"/>
              <w:bottom w:type="dxa" w:w="80"/>
              <w:right w:type="dxa" w:w="100"/>
            </w:tcMar>
          </w:tcPr>
          <w:p>
            <w:r>
              <w:rPr>
                <w:sz w:val="20"/>
                <w:szCs w:val="20"/>
              </w:rPr>
              <w:t xml:space="preserve">Change control enforcement; configuration auditing; regression suite ownership</w:t>
            </w:r>
          </w:p>
        </w:tc>
        <w:tc>
          <w:tcPr>
            <w:tcW w:type="dxa" w:w="2750"/>
            <w:shd w:fill="F2F2F2" w:val="clear"/>
            <w:tcMar>
              <w:top w:type="dxa" w:w="80"/>
              <w:left w:type="dxa" w:w="100"/>
              <w:bottom w:type="dxa" w:w="80"/>
              <w:right w:type="dxa" w:w="100"/>
            </w:tcMar>
          </w:tcPr>
          <w:p>
            <w:r>
              <w:rPr>
                <w:sz w:val="20"/>
                <w:szCs w:val="20"/>
              </w:rPr>
              <w:t xml:space="preserve">QA role → SCM certification → Senior QA</w:t>
            </w:r>
          </w:p>
        </w:tc>
      </w:tr>
      <w:tr>
        <w:tc>
          <w:tcPr>
            <w:tcW w:type="dxa" w:w="2800"/>
            <w:shd w:fill="FFFFFF" w:val="clear"/>
            <w:tcMar>
              <w:top w:type="dxa" w:w="80"/>
              <w:left w:type="dxa" w:w="100"/>
              <w:bottom w:type="dxa" w:w="80"/>
              <w:right w:type="dxa" w:w="100"/>
            </w:tcMar>
          </w:tcPr>
          <w:p>
            <w:r>
              <w:rPr>
                <w:sz w:val="20"/>
                <w:szCs w:val="20"/>
              </w:rPr>
              <w:t xml:space="preserve">DevOps Engineer</w:t>
            </w:r>
          </w:p>
        </w:tc>
        <w:tc>
          <w:tcPr>
            <w:tcW w:type="dxa" w:w="3800"/>
            <w:shd w:fill="FFFFFF" w:val="clear"/>
            <w:tcMar>
              <w:top w:type="dxa" w:w="80"/>
              <w:left w:type="dxa" w:w="100"/>
              <w:bottom w:type="dxa" w:w="80"/>
              <w:right w:type="dxa" w:w="100"/>
            </w:tcMar>
          </w:tcPr>
          <w:p>
            <w:r>
              <w:rPr>
                <w:sz w:val="20"/>
                <w:szCs w:val="20"/>
              </w:rPr>
              <w:t xml:space="preserve">SCM automation through CI/CD; infrastructure-as-code; monitoring</w:t>
            </w:r>
          </w:p>
        </w:tc>
        <w:tc>
          <w:tcPr>
            <w:tcW w:type="dxa" w:w="2750"/>
            <w:shd w:fill="FFFFFF" w:val="clear"/>
            <w:tcMar>
              <w:top w:type="dxa" w:w="80"/>
              <w:left w:type="dxa" w:w="100"/>
              <w:bottom w:type="dxa" w:w="80"/>
              <w:right w:type="dxa" w:w="100"/>
            </w:tcMar>
          </w:tcPr>
          <w:p>
            <w:r>
              <w:rPr>
                <w:sz w:val="20"/>
                <w:szCs w:val="20"/>
              </w:rPr>
              <w:t xml:space="preserve">System administration → DevOps tools → SCM integration</w:t>
            </w:r>
          </w:p>
        </w:tc>
      </w:tr>
      <w:tr>
        <w:tc>
          <w:tcPr>
            <w:tcW w:type="dxa" w:w="2800"/>
            <w:shd w:fill="F2F2F2" w:val="clear"/>
            <w:tcMar>
              <w:top w:type="dxa" w:w="80"/>
              <w:left w:type="dxa" w:w="100"/>
              <w:bottom w:type="dxa" w:w="80"/>
              <w:right w:type="dxa" w:w="100"/>
            </w:tcMar>
          </w:tcPr>
          <w:p>
            <w:r>
              <w:rPr>
                <w:sz w:val="20"/>
                <w:szCs w:val="20"/>
              </w:rPr>
              <w:t xml:space="preserve">Configuration Manager</w:t>
            </w:r>
          </w:p>
        </w:tc>
        <w:tc>
          <w:tcPr>
            <w:tcW w:type="dxa" w:w="3800"/>
            <w:shd w:fill="F2F2F2" w:val="clear"/>
            <w:tcMar>
              <w:top w:type="dxa" w:w="80"/>
              <w:left w:type="dxa" w:w="100"/>
              <w:bottom w:type="dxa" w:w="80"/>
              <w:right w:type="dxa" w:w="100"/>
            </w:tcMar>
          </w:tcPr>
          <w:p>
            <w:r>
              <w:rPr>
                <w:sz w:val="20"/>
                <w:szCs w:val="20"/>
              </w:rPr>
              <w:t xml:space="preserve">Dedicated SCM role in regulated industries</w:t>
            </w:r>
          </w:p>
        </w:tc>
        <w:tc>
          <w:tcPr>
            <w:tcW w:type="dxa" w:w="2750"/>
            <w:shd w:fill="F2F2F2" w:val="clear"/>
            <w:tcMar>
              <w:top w:type="dxa" w:w="80"/>
              <w:left w:type="dxa" w:w="100"/>
              <w:bottom w:type="dxa" w:w="80"/>
              <w:right w:type="dxa" w:w="100"/>
            </w:tcMar>
          </w:tcPr>
          <w:p>
            <w:r>
              <w:rPr>
                <w:sz w:val="20"/>
                <w:szCs w:val="20"/>
              </w:rPr>
              <w:t xml:space="preserve">Engineering → CMMI/ITIL certification → Config Manager</w:t>
            </w:r>
          </w:p>
        </w:tc>
      </w:tr>
      <w:tr>
        <w:tc>
          <w:tcPr>
            <w:tcW w:type="dxa" w:w="2800"/>
            <w:shd w:fill="FFFFFF" w:val="clear"/>
            <w:tcMar>
              <w:top w:type="dxa" w:w="80"/>
              <w:left w:type="dxa" w:w="100"/>
              <w:bottom w:type="dxa" w:w="80"/>
              <w:right w:type="dxa" w:w="100"/>
            </w:tcMar>
          </w:tcPr>
          <w:p>
            <w:r>
              <w:rPr>
                <w:sz w:val="20"/>
                <w:szCs w:val="20"/>
              </w:rPr>
              <w:t xml:space="preserve">IT Service Manager</w:t>
            </w:r>
          </w:p>
        </w:tc>
        <w:tc>
          <w:tcPr>
            <w:tcW w:type="dxa" w:w="3800"/>
            <w:shd w:fill="FFFFFF" w:val="clear"/>
            <w:tcMar>
              <w:top w:type="dxa" w:w="80"/>
              <w:left w:type="dxa" w:w="100"/>
              <w:bottom w:type="dxa" w:w="80"/>
              <w:right w:type="dxa" w:w="100"/>
            </w:tcMar>
          </w:tcPr>
          <w:p>
            <w:r>
              <w:rPr>
                <w:sz w:val="20"/>
                <w:szCs w:val="20"/>
              </w:rPr>
              <w:t xml:space="preserve">ITIL change, release, and configuration management</w:t>
            </w:r>
          </w:p>
        </w:tc>
        <w:tc>
          <w:tcPr>
            <w:tcW w:type="dxa" w:w="2750"/>
            <w:shd w:fill="FFFFFF" w:val="clear"/>
            <w:tcMar>
              <w:top w:type="dxa" w:w="80"/>
              <w:left w:type="dxa" w:w="100"/>
              <w:bottom w:type="dxa" w:w="80"/>
              <w:right w:type="dxa" w:w="100"/>
            </w:tcMar>
          </w:tcPr>
          <w:p>
            <w:r>
              <w:rPr>
                <w:sz w:val="20"/>
                <w:szCs w:val="20"/>
              </w:rPr>
              <w:t xml:space="preserve">IT operations → ITIL Foundation → Service Manager</w:t>
            </w:r>
          </w:p>
        </w:tc>
      </w:tr>
    </w:tbl>
    <w:p>
      <w:pPr>
        <w:spacing w:after="60"/>
      </w:pPr>
    </w:p>
    <w:p>
      <w:pPr>
        <w:pStyle w:val="Heading2"/>
        <w:spacing w:after="100" w:before="220"/>
      </w:pPr>
      <w:r>
        <w:rPr>
          <w:b/>
          <w:bCs/>
          <w:color w:val="1F4E79"/>
          <w:sz w:val="26"/>
          <w:szCs w:val="26"/>
        </w:rPr>
        <w:t xml:space="preserve">Recommended Certifications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200"/>
        <w:gridCol w:w="1600"/>
        <w:gridCol w:w="4350"/>
      </w:tblGrid>
      <w:tr>
        <w:trPr>
          <w:tblHeader/>
        </w:trPr>
        <w:tc>
          <w:tcPr>
            <w:tcW w:type="dxa" w:w="2400"/>
            <w:shd w:fill="1F4E79" w:val="clear"/>
            <w:tcMar>
              <w:top w:type="dxa" w:w="80"/>
              <w:left w:type="dxa" w:w="100"/>
              <w:bottom w:type="dxa" w:w="80"/>
              <w:right w:type="dxa" w:w="100"/>
            </w:tcMar>
          </w:tcPr>
          <w:p>
            <w:r>
              <w:rPr>
                <w:b/>
                <w:bCs/>
                <w:color w:val="FFFFFF"/>
                <w:sz w:val="19"/>
                <w:szCs w:val="19"/>
              </w:rPr>
              <w:t xml:space="preserve">Certification</w:t>
            </w:r>
          </w:p>
        </w:tc>
        <w:tc>
          <w:tcPr>
            <w:tcW w:type="dxa" w:w="1200"/>
            <w:shd w:fill="1F4E79" w:val="clear"/>
            <w:tcMar>
              <w:top w:type="dxa" w:w="80"/>
              <w:left w:type="dxa" w:w="100"/>
              <w:bottom w:type="dxa" w:w="80"/>
              <w:right w:type="dxa" w:w="100"/>
            </w:tcMar>
          </w:tcPr>
          <w:p>
            <w:r>
              <w:rPr>
                <w:b/>
                <w:bCs/>
                <w:color w:val="FFFFFF"/>
                <w:sz w:val="19"/>
                <w:szCs w:val="19"/>
              </w:rPr>
              <w:t xml:space="preserve">Cost</w:t>
            </w:r>
          </w:p>
        </w:tc>
        <w:tc>
          <w:tcPr>
            <w:tcW w:type="dxa" w:w="1600"/>
            <w:shd w:fill="1F4E79" w:val="clear"/>
            <w:tcMar>
              <w:top w:type="dxa" w:w="80"/>
              <w:left w:type="dxa" w:w="100"/>
              <w:bottom w:type="dxa" w:w="80"/>
              <w:right w:type="dxa" w:w="100"/>
            </w:tcMar>
          </w:tcPr>
          <w:p>
            <w:r>
              <w:rPr>
                <w:b/>
                <w:bCs/>
                <w:color w:val="FFFFFF"/>
                <w:sz w:val="19"/>
                <w:szCs w:val="19"/>
              </w:rPr>
              <w:t xml:space="preserve">Study Time</w:t>
            </w:r>
          </w:p>
        </w:tc>
        <w:tc>
          <w:tcPr>
            <w:tcW w:type="dxa" w:w="4350"/>
            <w:shd w:fill="1F4E79" w:val="clear"/>
            <w:tcMar>
              <w:top w:type="dxa" w:w="80"/>
              <w:left w:type="dxa" w:w="100"/>
              <w:bottom w:type="dxa" w:w="80"/>
              <w:right w:type="dxa" w:w="100"/>
            </w:tcMar>
          </w:tcPr>
          <w:p>
            <w:r>
              <w:rPr>
                <w:b/>
                <w:bCs/>
                <w:color w:val="FFFFFF"/>
                <w:sz w:val="19"/>
                <w:szCs w:val="19"/>
              </w:rPr>
              <w:t xml:space="preserve">Relevance to SEN 401</w:t>
            </w:r>
          </w:p>
        </w:tc>
      </w:tr>
      <w:tr>
        <w:tc>
          <w:tcPr>
            <w:tcW w:type="dxa" w:w="2400"/>
            <w:shd w:fill="FFFFFF" w:val="clear"/>
            <w:tcMar>
              <w:top w:type="dxa" w:w="80"/>
              <w:left w:type="dxa" w:w="100"/>
              <w:bottom w:type="dxa" w:w="80"/>
              <w:right w:type="dxa" w:w="100"/>
            </w:tcMar>
          </w:tcPr>
          <w:p>
            <w:r>
              <w:rPr>
                <w:sz w:val="20"/>
                <w:szCs w:val="20"/>
              </w:rPr>
              <w:t xml:space="preserve">ITIL 4 Foundation</w:t>
            </w:r>
          </w:p>
        </w:tc>
        <w:tc>
          <w:tcPr>
            <w:tcW w:type="dxa" w:w="1200"/>
            <w:shd w:fill="FFFFFF" w:val="clear"/>
            <w:tcMar>
              <w:top w:type="dxa" w:w="80"/>
              <w:left w:type="dxa" w:w="100"/>
              <w:bottom w:type="dxa" w:w="80"/>
              <w:right w:type="dxa" w:w="100"/>
            </w:tcMar>
          </w:tcPr>
          <w:p>
            <w:r>
              <w:rPr>
                <w:sz w:val="20"/>
                <w:szCs w:val="20"/>
              </w:rPr>
              <w:t xml:space="preserve">~$200</w:t>
            </w:r>
          </w:p>
        </w:tc>
        <w:tc>
          <w:tcPr>
            <w:tcW w:type="dxa" w:w="1600"/>
            <w:shd w:fill="FFFFFF" w:val="clear"/>
            <w:tcMar>
              <w:top w:type="dxa" w:w="80"/>
              <w:left w:type="dxa" w:w="100"/>
              <w:bottom w:type="dxa" w:w="80"/>
              <w:right w:type="dxa" w:w="100"/>
            </w:tcMar>
          </w:tcPr>
          <w:p>
            <w:r>
              <w:rPr>
                <w:sz w:val="20"/>
                <w:szCs w:val="20"/>
              </w:rPr>
              <w:t xml:space="preserve">3–5 days</w:t>
            </w:r>
          </w:p>
        </w:tc>
        <w:tc>
          <w:tcPr>
            <w:tcW w:type="dxa" w:w="4350"/>
            <w:shd w:fill="FFFFFF" w:val="clear"/>
            <w:tcMar>
              <w:top w:type="dxa" w:w="80"/>
              <w:left w:type="dxa" w:w="100"/>
              <w:bottom w:type="dxa" w:w="80"/>
              <w:right w:type="dxa" w:w="100"/>
            </w:tcMar>
          </w:tcPr>
          <w:p>
            <w:r>
              <w:rPr>
                <w:sz w:val="20"/>
                <w:szCs w:val="20"/>
              </w:rPr>
              <w:t xml:space="preserve">Covers Change Enablement (CCB), Release Management, Configuration Management — directly applicable to banking/telecoms</w:t>
            </w:r>
          </w:p>
        </w:tc>
      </w:tr>
      <w:tr>
        <w:tc>
          <w:tcPr>
            <w:tcW w:type="dxa" w:w="2400"/>
            <w:shd w:fill="F2F2F2" w:val="clear"/>
            <w:tcMar>
              <w:top w:type="dxa" w:w="80"/>
              <w:left w:type="dxa" w:w="100"/>
              <w:bottom w:type="dxa" w:w="80"/>
              <w:right w:type="dxa" w:w="100"/>
            </w:tcMar>
          </w:tcPr>
          <w:p>
            <w:r>
              <w:rPr>
                <w:sz w:val="20"/>
                <w:szCs w:val="20"/>
              </w:rPr>
              <w:t xml:space="preserve">CMMI Associate</w:t>
            </w:r>
          </w:p>
        </w:tc>
        <w:tc>
          <w:tcPr>
            <w:tcW w:type="dxa" w:w="1200"/>
            <w:shd w:fill="F2F2F2" w:val="clear"/>
            <w:tcMar>
              <w:top w:type="dxa" w:w="80"/>
              <w:left w:type="dxa" w:w="100"/>
              <w:bottom w:type="dxa" w:w="80"/>
              <w:right w:type="dxa" w:w="100"/>
            </w:tcMar>
          </w:tcPr>
          <w:p>
            <w:r>
              <w:rPr>
                <w:sz w:val="20"/>
                <w:szCs w:val="20"/>
              </w:rPr>
              <w:t xml:space="preserve">~$300</w:t>
            </w:r>
          </w:p>
        </w:tc>
        <w:tc>
          <w:tcPr>
            <w:tcW w:type="dxa" w:w="1600"/>
            <w:shd w:fill="F2F2F2" w:val="clear"/>
            <w:tcMar>
              <w:top w:type="dxa" w:w="80"/>
              <w:left w:type="dxa" w:w="100"/>
              <w:bottom w:type="dxa" w:w="80"/>
              <w:right w:type="dxa" w:w="100"/>
            </w:tcMar>
          </w:tcPr>
          <w:p>
            <w:r>
              <w:rPr>
                <w:sz w:val="20"/>
                <w:szCs w:val="20"/>
              </w:rPr>
              <w:t xml:space="preserve">2–4 weeks</w:t>
            </w:r>
          </w:p>
        </w:tc>
        <w:tc>
          <w:tcPr>
            <w:tcW w:type="dxa" w:w="4350"/>
            <w:shd w:fill="F2F2F2" w:val="clear"/>
            <w:tcMar>
              <w:top w:type="dxa" w:w="80"/>
              <w:left w:type="dxa" w:w="100"/>
              <w:bottom w:type="dxa" w:w="80"/>
              <w:right w:type="dxa" w:w="100"/>
            </w:tcMar>
          </w:tcPr>
          <w:p>
            <w:r>
              <w:rPr>
                <w:sz w:val="20"/>
                <w:szCs w:val="20"/>
              </w:rPr>
              <w:t xml:space="preserve">Demonstrates SCM process maturity — valued by vendors bidding on government contracts</w:t>
            </w:r>
          </w:p>
        </w:tc>
      </w:tr>
      <w:tr>
        <w:tc>
          <w:tcPr>
            <w:tcW w:type="dxa" w:w="2400"/>
            <w:shd w:fill="FFFFFF" w:val="clear"/>
            <w:tcMar>
              <w:top w:type="dxa" w:w="80"/>
              <w:left w:type="dxa" w:w="100"/>
              <w:bottom w:type="dxa" w:w="80"/>
              <w:right w:type="dxa" w:w="100"/>
            </w:tcMar>
          </w:tcPr>
          <w:p>
            <w:r>
              <w:rPr>
                <w:sz w:val="20"/>
                <w:szCs w:val="20"/>
              </w:rPr>
              <w:t xml:space="preserve">GitHub Foundations</w:t>
            </w:r>
          </w:p>
        </w:tc>
        <w:tc>
          <w:tcPr>
            <w:tcW w:type="dxa" w:w="1200"/>
            <w:shd w:fill="FFFFFF" w:val="clear"/>
            <w:tcMar>
              <w:top w:type="dxa" w:w="80"/>
              <w:left w:type="dxa" w:w="100"/>
              <w:bottom w:type="dxa" w:w="80"/>
              <w:right w:type="dxa" w:w="100"/>
            </w:tcMar>
          </w:tcPr>
          <w:p>
            <w:r>
              <w:rPr>
                <w:sz w:val="20"/>
                <w:szCs w:val="20"/>
              </w:rPr>
              <w:t xml:space="preserve">Free</w:t>
            </w:r>
          </w:p>
        </w:tc>
        <w:tc>
          <w:tcPr>
            <w:tcW w:type="dxa" w:w="1600"/>
            <w:shd w:fill="FFFFFF" w:val="clear"/>
            <w:tcMar>
              <w:top w:type="dxa" w:w="80"/>
              <w:left w:type="dxa" w:w="100"/>
              <w:bottom w:type="dxa" w:w="80"/>
              <w:right w:type="dxa" w:w="100"/>
            </w:tcMar>
          </w:tcPr>
          <w:p>
            <w:r>
              <w:rPr>
                <w:sz w:val="20"/>
                <w:szCs w:val="20"/>
              </w:rPr>
              <w:t xml:space="preserve">1–2 days</w:t>
            </w:r>
          </w:p>
        </w:tc>
        <w:tc>
          <w:tcPr>
            <w:tcW w:type="dxa" w:w="4350"/>
            <w:shd w:fill="FFFFFF" w:val="clear"/>
            <w:tcMar>
              <w:top w:type="dxa" w:w="80"/>
              <w:left w:type="dxa" w:w="100"/>
              <w:bottom w:type="dxa" w:w="80"/>
              <w:right w:type="dxa" w:w="100"/>
            </w:tcMar>
          </w:tcPr>
          <w:p>
            <w:r>
              <w:rPr>
                <w:sz w:val="20"/>
                <w:szCs w:val="20"/>
              </w:rPr>
              <w:t xml:space="preserve">Certifies Git proficiency — the primary SCM implementation tool</w:t>
            </w:r>
          </w:p>
        </w:tc>
      </w:tr>
      <w:tr>
        <w:tc>
          <w:tcPr>
            <w:tcW w:type="dxa" w:w="2400"/>
            <w:shd w:fill="F2F2F2" w:val="clear"/>
            <w:tcMar>
              <w:top w:type="dxa" w:w="80"/>
              <w:left w:type="dxa" w:w="100"/>
              <w:bottom w:type="dxa" w:w="80"/>
              <w:right w:type="dxa" w:w="100"/>
            </w:tcMar>
          </w:tcPr>
          <w:p>
            <w:r>
              <w:rPr>
                <w:sz w:val="20"/>
                <w:szCs w:val="20"/>
              </w:rPr>
              <w:t xml:space="preserve">AWS/Azure DevOps</w:t>
            </w:r>
          </w:p>
        </w:tc>
        <w:tc>
          <w:tcPr>
            <w:tcW w:type="dxa" w:w="1200"/>
            <w:shd w:fill="F2F2F2" w:val="clear"/>
            <w:tcMar>
              <w:top w:type="dxa" w:w="80"/>
              <w:left w:type="dxa" w:w="100"/>
              <w:bottom w:type="dxa" w:w="80"/>
              <w:right w:type="dxa" w:w="100"/>
            </w:tcMar>
          </w:tcPr>
          <w:p>
            <w:r>
              <w:rPr>
                <w:sz w:val="20"/>
                <w:szCs w:val="20"/>
              </w:rPr>
              <w:t xml:space="preserve">~$150</w:t>
            </w:r>
          </w:p>
        </w:tc>
        <w:tc>
          <w:tcPr>
            <w:tcW w:type="dxa" w:w="1600"/>
            <w:shd w:fill="F2F2F2" w:val="clear"/>
            <w:tcMar>
              <w:top w:type="dxa" w:w="80"/>
              <w:left w:type="dxa" w:w="100"/>
              <w:bottom w:type="dxa" w:w="80"/>
              <w:right w:type="dxa" w:w="100"/>
            </w:tcMar>
          </w:tcPr>
          <w:p>
            <w:r>
              <w:rPr>
                <w:sz w:val="20"/>
                <w:szCs w:val="20"/>
              </w:rPr>
              <w:t xml:space="preserve">2–4 weeks</w:t>
            </w:r>
          </w:p>
        </w:tc>
        <w:tc>
          <w:tcPr>
            <w:tcW w:type="dxa" w:w="4350"/>
            <w:shd w:fill="F2F2F2" w:val="clear"/>
            <w:tcMar>
              <w:top w:type="dxa" w:w="80"/>
              <w:left w:type="dxa" w:w="100"/>
              <w:bottom w:type="dxa" w:w="80"/>
              <w:right w:type="dxa" w:w="100"/>
            </w:tcMar>
          </w:tcPr>
          <w:p>
            <w:r>
              <w:rPr>
                <w:sz w:val="20"/>
                <w:szCs w:val="20"/>
              </w:rPr>
              <w:t xml:space="preserve">Extends SEN 401 DevOps module to cloud platforms</w:t>
            </w:r>
          </w:p>
        </w:tc>
      </w:tr>
    </w:tbl>
    <w:p>
      <w:pPr>
        <w:spacing w:after="60"/>
      </w:pPr>
    </w:p>
    <w:p>
      <w:pPr>
        <w:pStyle w:val="Heading2"/>
        <w:spacing w:after="100" w:before="220"/>
      </w:pPr>
      <w:r>
        <w:rPr>
          <w:b/>
          <w:bCs/>
          <w:color w:val="1F4E79"/>
          <w:sz w:val="26"/>
          <w:szCs w:val="26"/>
        </w:rPr>
        <w:t xml:space="preserve">Full Glossary of SEN 401 Terms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4E79" w:val="clear"/>
            <w:tcMar>
              <w:top w:type="dxa" w:w="80"/>
              <w:left w:type="dxa" w:w="100"/>
              <w:bottom w:type="dxa" w:w="80"/>
              <w:right w:type="dxa" w:w="100"/>
            </w:tcMar>
          </w:tcPr>
          <w:p>
            <w:r>
              <w:rPr>
                <w:b/>
                <w:bCs/>
                <w:color w:val="FFFFFF"/>
                <w:sz w:val="19"/>
                <w:szCs w:val="19"/>
              </w:rPr>
              <w:t xml:space="preserve">Term</w:t>
            </w:r>
          </w:p>
        </w:tc>
        <w:tc>
          <w:tcPr>
            <w:tcW w:type="dxa" w:w="6750"/>
            <w:shd w:fill="1F4E79" w:val="clear"/>
            <w:tcMar>
              <w:top w:type="dxa" w:w="80"/>
              <w:left w:type="dxa" w:w="100"/>
              <w:bottom w:type="dxa" w:w="80"/>
              <w:right w:type="dxa" w:w="100"/>
            </w:tcMar>
          </w:tcPr>
          <w:p>
            <w:r>
              <w:rPr>
                <w:b/>
                <w:bCs/>
                <w:color w:val="FFFFFF"/>
                <w:sz w:val="19"/>
                <w:szCs w:val="19"/>
              </w:rPr>
              <w:t xml:space="preserve">Plain Meaning</w:t>
            </w:r>
          </w:p>
        </w:tc>
      </w:tr>
      <w:tr>
        <w:tc>
          <w:tcPr>
            <w:tcW w:type="dxa" w:w="2600"/>
            <w:shd w:fill="FFFFFF" w:val="clear"/>
            <w:tcMar>
              <w:top w:type="dxa" w:w="80"/>
              <w:left w:type="dxa" w:w="100"/>
              <w:bottom w:type="dxa" w:w="80"/>
              <w:right w:type="dxa" w:w="100"/>
            </w:tcMar>
          </w:tcPr>
          <w:p>
            <w:r>
              <w:rPr>
                <w:sz w:val="20"/>
                <w:szCs w:val="20"/>
              </w:rPr>
              <w:t xml:space="preserve">Allocated Baseline</w:t>
            </w:r>
          </w:p>
        </w:tc>
        <w:tc>
          <w:tcPr>
            <w:tcW w:type="dxa" w:w="6750"/>
            <w:shd w:fill="FFFFFF" w:val="clear"/>
            <w:tcMar>
              <w:top w:type="dxa" w:w="80"/>
              <w:left w:type="dxa" w:w="100"/>
              <w:bottom w:type="dxa" w:w="80"/>
              <w:right w:type="dxa" w:w="100"/>
            </w:tcMar>
          </w:tcPr>
          <w:p>
            <w:r>
              <w:rPr>
                <w:sz w:val="20"/>
                <w:szCs w:val="20"/>
              </w:rPr>
              <w:t xml:space="preserve">Formally approved design — requirements distributed to system components</w:t>
            </w:r>
          </w:p>
        </w:tc>
      </w:tr>
      <w:tr>
        <w:tc>
          <w:tcPr>
            <w:tcW w:type="dxa" w:w="2600"/>
            <w:shd w:fill="F2F2F2" w:val="clear"/>
            <w:tcMar>
              <w:top w:type="dxa" w:w="80"/>
              <w:left w:type="dxa" w:w="100"/>
              <w:bottom w:type="dxa" w:w="80"/>
              <w:right w:type="dxa" w:w="100"/>
            </w:tcMar>
          </w:tcPr>
          <w:p>
            <w:r>
              <w:rPr>
                <w:sz w:val="20"/>
                <w:szCs w:val="20"/>
              </w:rPr>
              <w:t xml:space="preserve">Baseline</w:t>
            </w:r>
          </w:p>
        </w:tc>
        <w:tc>
          <w:tcPr>
            <w:tcW w:type="dxa" w:w="6750"/>
            <w:shd w:fill="F2F2F2" w:val="clear"/>
            <w:tcMar>
              <w:top w:type="dxa" w:w="80"/>
              <w:left w:type="dxa" w:w="100"/>
              <w:bottom w:type="dxa" w:w="80"/>
              <w:right w:type="dxa" w:w="100"/>
            </w:tcMar>
          </w:tcPr>
          <w:p>
            <w:r>
              <w:rPr>
                <w:sz w:val="20"/>
                <w:szCs w:val="20"/>
              </w:rPr>
              <w:t xml:space="preserve">A formally approved, locked snapshot of one or more CIs</w:t>
            </w:r>
          </w:p>
        </w:tc>
      </w:tr>
      <w:tr>
        <w:tc>
          <w:tcPr>
            <w:tcW w:type="dxa" w:w="2600"/>
            <w:shd w:fill="FFFFFF" w:val="clear"/>
            <w:tcMar>
              <w:top w:type="dxa" w:w="80"/>
              <w:left w:type="dxa" w:w="100"/>
              <w:bottom w:type="dxa" w:w="80"/>
              <w:right w:type="dxa" w:w="100"/>
            </w:tcMar>
          </w:tcPr>
          <w:p>
            <w:r>
              <w:rPr>
                <w:sz w:val="20"/>
                <w:szCs w:val="20"/>
              </w:rPr>
              <w:t xml:space="preserve">CCB (Change Control Board)</w:t>
            </w:r>
          </w:p>
        </w:tc>
        <w:tc>
          <w:tcPr>
            <w:tcW w:type="dxa" w:w="6750"/>
            <w:shd w:fill="FFFFFF" w:val="clear"/>
            <w:tcMar>
              <w:top w:type="dxa" w:w="80"/>
              <w:left w:type="dxa" w:w="100"/>
              <w:bottom w:type="dxa" w:w="80"/>
              <w:right w:type="dxa" w:w="100"/>
            </w:tcMar>
          </w:tcPr>
          <w:p>
            <w:r>
              <w:rPr>
                <w:sz w:val="20"/>
                <w:szCs w:val="20"/>
              </w:rPr>
              <w:t xml:space="preserve">Body with authority to approve, defer, or reject Change Requests</w:t>
            </w:r>
          </w:p>
        </w:tc>
      </w:tr>
      <w:tr>
        <w:tc>
          <w:tcPr>
            <w:tcW w:type="dxa" w:w="2600"/>
            <w:shd w:fill="F2F2F2" w:val="clear"/>
            <w:tcMar>
              <w:top w:type="dxa" w:w="80"/>
              <w:left w:type="dxa" w:w="100"/>
              <w:bottom w:type="dxa" w:w="80"/>
              <w:right w:type="dxa" w:w="100"/>
            </w:tcMar>
          </w:tcPr>
          <w:p>
            <w:r>
              <w:rPr>
                <w:sz w:val="20"/>
                <w:szCs w:val="20"/>
              </w:rPr>
              <w:t xml:space="preserve">CI (Configuration Item)</w:t>
            </w:r>
          </w:p>
        </w:tc>
        <w:tc>
          <w:tcPr>
            <w:tcW w:type="dxa" w:w="6750"/>
            <w:shd w:fill="F2F2F2" w:val="clear"/>
            <w:tcMar>
              <w:top w:type="dxa" w:w="80"/>
              <w:left w:type="dxa" w:w="100"/>
              <w:bottom w:type="dxa" w:w="80"/>
              <w:right w:type="dxa" w:w="100"/>
            </w:tcMar>
          </w:tcPr>
          <w:p>
            <w:r>
              <w:rPr>
                <w:sz w:val="20"/>
                <w:szCs w:val="20"/>
              </w:rPr>
              <w:t xml:space="preserve">Any software artefact under formal SCM control</w:t>
            </w:r>
          </w:p>
        </w:tc>
      </w:tr>
      <w:tr>
        <w:tc>
          <w:tcPr>
            <w:tcW w:type="dxa" w:w="2600"/>
            <w:shd w:fill="FFFFFF" w:val="clear"/>
            <w:tcMar>
              <w:top w:type="dxa" w:w="80"/>
              <w:left w:type="dxa" w:w="100"/>
              <w:bottom w:type="dxa" w:w="80"/>
              <w:right w:type="dxa" w:w="100"/>
            </w:tcMar>
          </w:tcPr>
          <w:p>
            <w:r>
              <w:rPr>
                <w:sz w:val="20"/>
                <w:szCs w:val="20"/>
              </w:rPr>
              <w:t xml:space="preserve">CMMI</w:t>
            </w:r>
          </w:p>
        </w:tc>
        <w:tc>
          <w:tcPr>
            <w:tcW w:type="dxa" w:w="6750"/>
            <w:shd w:fill="FFFFFF" w:val="clear"/>
            <w:tcMar>
              <w:top w:type="dxa" w:w="80"/>
              <w:left w:type="dxa" w:w="100"/>
              <w:bottom w:type="dxa" w:w="80"/>
              <w:right w:type="dxa" w:w="100"/>
            </w:tcMar>
          </w:tcPr>
          <w:p>
            <w:r>
              <w:rPr>
                <w:sz w:val="20"/>
                <w:szCs w:val="20"/>
              </w:rPr>
              <w:t xml:space="preserve">Capability Maturity Model Integration — process maturity model including SCM</w:t>
            </w:r>
          </w:p>
        </w:tc>
      </w:tr>
      <w:tr>
        <w:tc>
          <w:tcPr>
            <w:tcW w:type="dxa" w:w="2600"/>
            <w:shd w:fill="F2F2F2" w:val="clear"/>
            <w:tcMar>
              <w:top w:type="dxa" w:w="80"/>
              <w:left w:type="dxa" w:w="100"/>
              <w:bottom w:type="dxa" w:w="80"/>
              <w:right w:type="dxa" w:w="100"/>
            </w:tcMar>
          </w:tcPr>
          <w:p>
            <w:r>
              <w:rPr>
                <w:sz w:val="20"/>
                <w:szCs w:val="20"/>
              </w:rPr>
              <w:t xml:space="preserve">Corrective Action</w:t>
            </w:r>
          </w:p>
        </w:tc>
        <w:tc>
          <w:tcPr>
            <w:tcW w:type="dxa" w:w="6750"/>
            <w:shd w:fill="F2F2F2" w:val="clear"/>
            <w:tcMar>
              <w:top w:type="dxa" w:w="80"/>
              <w:left w:type="dxa" w:w="100"/>
              <w:bottom w:type="dxa" w:w="80"/>
              <w:right w:type="dxa" w:w="100"/>
            </w:tcMar>
          </w:tcPr>
          <w:p>
            <w:r>
              <w:rPr>
                <w:sz w:val="20"/>
                <w:szCs w:val="20"/>
              </w:rPr>
              <w:t xml:space="preserve">A formal plan to resolve a non-conformance — defines what, who, and when</w:t>
            </w:r>
          </w:p>
        </w:tc>
      </w:tr>
      <w:tr>
        <w:tc>
          <w:tcPr>
            <w:tcW w:type="dxa" w:w="2600"/>
            <w:shd w:fill="FFFFFF" w:val="clear"/>
            <w:tcMar>
              <w:top w:type="dxa" w:w="80"/>
              <w:left w:type="dxa" w:w="100"/>
              <w:bottom w:type="dxa" w:w="80"/>
              <w:right w:type="dxa" w:w="100"/>
            </w:tcMar>
          </w:tcPr>
          <w:p>
            <w:r>
              <w:rPr>
                <w:sz w:val="20"/>
                <w:szCs w:val="20"/>
              </w:rPr>
              <w:t xml:space="preserve">Corrective maintenance</w:t>
            </w:r>
          </w:p>
        </w:tc>
        <w:tc>
          <w:tcPr>
            <w:tcW w:type="dxa" w:w="6750"/>
            <w:shd w:fill="FFFFFF" w:val="clear"/>
            <w:tcMar>
              <w:top w:type="dxa" w:w="80"/>
              <w:left w:type="dxa" w:w="100"/>
              <w:bottom w:type="dxa" w:w="80"/>
              <w:right w:type="dxa" w:w="100"/>
            </w:tcMar>
          </w:tcPr>
          <w:p>
            <w:r>
              <w:rPr>
                <w:sz w:val="20"/>
                <w:szCs w:val="20"/>
              </w:rPr>
              <w:t xml:space="preserve">Fixing defects in deployed software that prevent correct operation</w:t>
            </w:r>
          </w:p>
        </w:tc>
      </w:tr>
      <w:tr>
        <w:tc>
          <w:tcPr>
            <w:tcW w:type="dxa" w:w="2600"/>
            <w:shd w:fill="F2F2F2" w:val="clear"/>
            <w:tcMar>
              <w:top w:type="dxa" w:w="80"/>
              <w:left w:type="dxa" w:w="100"/>
              <w:bottom w:type="dxa" w:w="80"/>
              <w:right w:type="dxa" w:w="100"/>
            </w:tcMar>
          </w:tcPr>
          <w:p>
            <w:r>
              <w:rPr>
                <w:sz w:val="20"/>
                <w:szCs w:val="20"/>
              </w:rPr>
              <w:t xml:space="preserve">CSA (Configuration Status Accounting)</w:t>
            </w:r>
          </w:p>
        </w:tc>
        <w:tc>
          <w:tcPr>
            <w:tcW w:type="dxa" w:w="6750"/>
            <w:shd w:fill="F2F2F2" w:val="clear"/>
            <w:tcMar>
              <w:top w:type="dxa" w:w="80"/>
              <w:left w:type="dxa" w:w="100"/>
              <w:bottom w:type="dxa" w:w="80"/>
              <w:right w:type="dxa" w:w="100"/>
            </w:tcMar>
          </w:tcPr>
          <w:p>
            <w:r>
              <w:rPr>
                <w:sz w:val="20"/>
                <w:szCs w:val="20"/>
              </w:rPr>
              <w:t xml:space="preserve">Recording and reporting all SCM state information</w:t>
            </w:r>
          </w:p>
        </w:tc>
      </w:tr>
      <w:tr>
        <w:tc>
          <w:tcPr>
            <w:tcW w:type="dxa" w:w="2600"/>
            <w:shd w:fill="FFFFFF" w:val="clear"/>
            <w:tcMar>
              <w:top w:type="dxa" w:w="80"/>
              <w:left w:type="dxa" w:w="100"/>
              <w:bottom w:type="dxa" w:w="80"/>
              <w:right w:type="dxa" w:w="100"/>
            </w:tcMar>
          </w:tcPr>
          <w:p>
            <w:r>
              <w:rPr>
                <w:sz w:val="20"/>
                <w:szCs w:val="20"/>
              </w:rPr>
              <w:t xml:space="preserve">Developmental Baseline</w:t>
            </w:r>
          </w:p>
        </w:tc>
        <w:tc>
          <w:tcPr>
            <w:tcW w:type="dxa" w:w="6750"/>
            <w:shd w:fill="FFFFFF" w:val="clear"/>
            <w:tcMar>
              <w:top w:type="dxa" w:w="80"/>
              <w:left w:type="dxa" w:w="100"/>
              <w:bottom w:type="dxa" w:w="80"/>
              <w:right w:type="dxa" w:w="100"/>
            </w:tcMar>
          </w:tcPr>
          <w:p>
            <w:r>
              <w:rPr>
                <w:sz w:val="20"/>
                <w:szCs w:val="20"/>
              </w:rPr>
              <w:t xml:space="preserve">A stable interim snapshot during development</w:t>
            </w:r>
          </w:p>
        </w:tc>
      </w:tr>
      <w:tr>
        <w:tc>
          <w:tcPr>
            <w:tcW w:type="dxa" w:w="2600"/>
            <w:shd w:fill="F2F2F2" w:val="clear"/>
            <w:tcMar>
              <w:top w:type="dxa" w:w="80"/>
              <w:left w:type="dxa" w:w="100"/>
              <w:bottom w:type="dxa" w:w="80"/>
              <w:right w:type="dxa" w:w="100"/>
            </w:tcMar>
          </w:tcPr>
          <w:p>
            <w:r>
              <w:rPr>
                <w:sz w:val="20"/>
                <w:szCs w:val="20"/>
              </w:rPr>
              <w:t xml:space="preserve">Deviation</w:t>
            </w:r>
          </w:p>
        </w:tc>
        <w:tc>
          <w:tcPr>
            <w:tcW w:type="dxa" w:w="6750"/>
            <w:shd w:fill="F2F2F2" w:val="clear"/>
            <w:tcMar>
              <w:top w:type="dxa" w:w="80"/>
              <w:left w:type="dxa" w:w="100"/>
              <w:bottom w:type="dxa" w:w="80"/>
              <w:right w:type="dxa" w:w="100"/>
            </w:tcMar>
          </w:tcPr>
          <w:p>
            <w:r>
              <w:rPr>
                <w:sz w:val="20"/>
                <w:szCs w:val="20"/>
              </w:rPr>
              <w:t xml:space="preserve">Approved departure from a specification before the product is built</w:t>
            </w:r>
          </w:p>
        </w:tc>
      </w:tr>
      <w:tr>
        <w:tc>
          <w:tcPr>
            <w:tcW w:type="dxa" w:w="2600"/>
            <w:shd w:fill="FFFFFF" w:val="clear"/>
            <w:tcMar>
              <w:top w:type="dxa" w:w="80"/>
              <w:left w:type="dxa" w:w="100"/>
              <w:bottom w:type="dxa" w:w="80"/>
              <w:right w:type="dxa" w:w="100"/>
            </w:tcMar>
          </w:tcPr>
          <w:p>
            <w:r>
              <w:rPr>
                <w:sz w:val="20"/>
                <w:szCs w:val="20"/>
              </w:rPr>
              <w:t xml:space="preserve">FCA (Functional Configuration Audit)</w:t>
            </w:r>
          </w:p>
        </w:tc>
        <w:tc>
          <w:tcPr>
            <w:tcW w:type="dxa" w:w="6750"/>
            <w:shd w:fill="FFFFFF" w:val="clear"/>
            <w:tcMar>
              <w:top w:type="dxa" w:w="80"/>
              <w:left w:type="dxa" w:w="100"/>
              <w:bottom w:type="dxa" w:w="80"/>
              <w:right w:type="dxa" w:w="100"/>
            </w:tcMar>
          </w:tcPr>
          <w:p>
            <w:r>
              <w:rPr>
                <w:sz w:val="20"/>
                <w:szCs w:val="20"/>
              </w:rPr>
              <w:t xml:space="preserve">Verifies software does what requirements specify</w:t>
            </w:r>
          </w:p>
        </w:tc>
      </w:tr>
      <w:tr>
        <w:tc>
          <w:tcPr>
            <w:tcW w:type="dxa" w:w="2600"/>
            <w:shd w:fill="F2F2F2" w:val="clear"/>
            <w:tcMar>
              <w:top w:type="dxa" w:w="80"/>
              <w:left w:type="dxa" w:w="100"/>
              <w:bottom w:type="dxa" w:w="80"/>
              <w:right w:type="dxa" w:w="100"/>
            </w:tcMar>
          </w:tcPr>
          <w:p>
            <w:r>
              <w:rPr>
                <w:sz w:val="20"/>
                <w:szCs w:val="20"/>
              </w:rPr>
              <w:t xml:space="preserve">Functional Baseline</w:t>
            </w:r>
          </w:p>
        </w:tc>
        <w:tc>
          <w:tcPr>
            <w:tcW w:type="dxa" w:w="6750"/>
            <w:shd w:fill="F2F2F2" w:val="clear"/>
            <w:tcMar>
              <w:top w:type="dxa" w:w="80"/>
              <w:left w:type="dxa" w:w="100"/>
              <w:bottom w:type="dxa" w:w="80"/>
              <w:right w:type="dxa" w:w="100"/>
            </w:tcMar>
          </w:tcPr>
          <w:p>
            <w:r>
              <w:rPr>
                <w:sz w:val="20"/>
                <w:szCs w:val="20"/>
              </w:rPr>
              <w:t xml:space="preserve">Formally approved requirements — what the system must do</w:t>
            </w:r>
          </w:p>
        </w:tc>
      </w:tr>
      <w:tr>
        <w:tc>
          <w:tcPr>
            <w:tcW w:type="dxa" w:w="2600"/>
            <w:shd w:fill="FFFFFF" w:val="clear"/>
            <w:tcMar>
              <w:top w:type="dxa" w:w="80"/>
              <w:left w:type="dxa" w:w="100"/>
              <w:bottom w:type="dxa" w:w="80"/>
              <w:right w:type="dxa" w:w="100"/>
            </w:tcMar>
          </w:tcPr>
          <w:p>
            <w:r>
              <w:rPr>
                <w:sz w:val="20"/>
                <w:szCs w:val="20"/>
              </w:rPr>
              <w:t xml:space="preserve">IEEE 828</w:t>
            </w:r>
          </w:p>
        </w:tc>
        <w:tc>
          <w:tcPr>
            <w:tcW w:type="dxa" w:w="6750"/>
            <w:shd w:fill="FFFFFF" w:val="clear"/>
            <w:tcMar>
              <w:top w:type="dxa" w:w="80"/>
              <w:left w:type="dxa" w:w="100"/>
              <w:bottom w:type="dxa" w:w="80"/>
              <w:right w:type="dxa" w:w="100"/>
            </w:tcMar>
          </w:tcPr>
          <w:p>
            <w:r>
              <w:rPr>
                <w:sz w:val="20"/>
                <w:szCs w:val="20"/>
              </w:rPr>
              <w:t xml:space="preserve">Standard for Software Configuration Management Planning</w:t>
            </w:r>
          </w:p>
        </w:tc>
      </w:tr>
      <w:tr>
        <w:tc>
          <w:tcPr>
            <w:tcW w:type="dxa" w:w="2600"/>
            <w:shd w:fill="F2F2F2" w:val="clear"/>
            <w:tcMar>
              <w:top w:type="dxa" w:w="80"/>
              <w:left w:type="dxa" w:w="100"/>
              <w:bottom w:type="dxa" w:w="80"/>
              <w:right w:type="dxa" w:w="100"/>
            </w:tcMar>
          </w:tcPr>
          <w:p>
            <w:r>
              <w:rPr>
                <w:sz w:val="20"/>
                <w:szCs w:val="20"/>
              </w:rPr>
              <w:t xml:space="preserve">Impact Analysis</w:t>
            </w:r>
          </w:p>
        </w:tc>
        <w:tc>
          <w:tcPr>
            <w:tcW w:type="dxa" w:w="6750"/>
            <w:shd w:fill="F2F2F2" w:val="clear"/>
            <w:tcMar>
              <w:top w:type="dxa" w:w="80"/>
              <w:left w:type="dxa" w:w="100"/>
              <w:bottom w:type="dxa" w:w="80"/>
              <w:right w:type="dxa" w:w="100"/>
            </w:tcMar>
          </w:tcPr>
          <w:p>
            <w:r>
              <w:rPr>
                <w:sz w:val="20"/>
                <w:szCs w:val="20"/>
              </w:rPr>
              <w:t xml:space="preserve">Assessment of what would change and be affected if a CR is approved</w:t>
            </w:r>
          </w:p>
        </w:tc>
      </w:tr>
      <w:tr>
        <w:tc>
          <w:tcPr>
            <w:tcW w:type="dxa" w:w="2600"/>
            <w:shd w:fill="FFFFFF" w:val="clear"/>
            <w:tcMar>
              <w:top w:type="dxa" w:w="80"/>
              <w:left w:type="dxa" w:w="100"/>
              <w:bottom w:type="dxa" w:w="80"/>
              <w:right w:type="dxa" w:w="100"/>
            </w:tcMar>
          </w:tcPr>
          <w:p>
            <w:r>
              <w:rPr>
                <w:sz w:val="20"/>
                <w:szCs w:val="20"/>
              </w:rPr>
              <w:t xml:space="preserve">ISO 10007</w:t>
            </w:r>
          </w:p>
        </w:tc>
        <w:tc>
          <w:tcPr>
            <w:tcW w:type="dxa" w:w="6750"/>
            <w:shd w:fill="FFFFFF" w:val="clear"/>
            <w:tcMar>
              <w:top w:type="dxa" w:w="80"/>
              <w:left w:type="dxa" w:w="100"/>
              <w:bottom w:type="dxa" w:w="80"/>
              <w:right w:type="dxa" w:w="100"/>
            </w:tcMar>
          </w:tcPr>
          <w:p>
            <w:r>
              <w:rPr>
                <w:sz w:val="20"/>
                <w:szCs w:val="20"/>
              </w:rPr>
              <w:t xml:space="preserve">Configuration management guidelines for all engineering domains</w:t>
            </w:r>
          </w:p>
        </w:tc>
      </w:tr>
      <w:tr>
        <w:tc>
          <w:tcPr>
            <w:tcW w:type="dxa" w:w="2600"/>
            <w:shd w:fill="F2F2F2" w:val="clear"/>
            <w:tcMar>
              <w:top w:type="dxa" w:w="80"/>
              <w:left w:type="dxa" w:w="100"/>
              <w:bottom w:type="dxa" w:w="80"/>
              <w:right w:type="dxa" w:w="100"/>
            </w:tcMar>
          </w:tcPr>
          <w:p>
            <w:r>
              <w:rPr>
                <w:sz w:val="20"/>
                <w:szCs w:val="20"/>
              </w:rPr>
              <w:t xml:space="preserve">ITIL</w:t>
            </w:r>
          </w:p>
        </w:tc>
        <w:tc>
          <w:tcPr>
            <w:tcW w:type="dxa" w:w="6750"/>
            <w:shd w:fill="F2F2F2" w:val="clear"/>
            <w:tcMar>
              <w:top w:type="dxa" w:w="80"/>
              <w:left w:type="dxa" w:w="100"/>
              <w:bottom w:type="dxa" w:w="80"/>
              <w:right w:type="dxa" w:w="100"/>
            </w:tcMar>
          </w:tcPr>
          <w:p>
            <w:r>
              <w:rPr>
                <w:sz w:val="20"/>
                <w:szCs w:val="20"/>
              </w:rPr>
              <w:t xml:space="preserve">IT service management framework covering change, release, and config management</w:t>
            </w:r>
          </w:p>
        </w:tc>
      </w:tr>
      <w:tr>
        <w:tc>
          <w:tcPr>
            <w:tcW w:type="dxa" w:w="2600"/>
            <w:shd w:fill="FFFFFF" w:val="clear"/>
            <w:tcMar>
              <w:top w:type="dxa" w:w="80"/>
              <w:left w:type="dxa" w:w="100"/>
              <w:bottom w:type="dxa" w:w="80"/>
              <w:right w:type="dxa" w:w="100"/>
            </w:tcMar>
          </w:tcPr>
          <w:p>
            <w:r>
              <w:rPr>
                <w:sz w:val="20"/>
                <w:szCs w:val="20"/>
              </w:rPr>
              <w:t xml:space="preserve">Non-conformance</w:t>
            </w:r>
          </w:p>
        </w:tc>
        <w:tc>
          <w:tcPr>
            <w:tcW w:type="dxa" w:w="6750"/>
            <w:shd w:fill="FFFFFF" w:val="clear"/>
            <w:tcMar>
              <w:top w:type="dxa" w:w="80"/>
              <w:left w:type="dxa" w:w="100"/>
              <w:bottom w:type="dxa" w:w="80"/>
              <w:right w:type="dxa" w:w="100"/>
            </w:tcMar>
          </w:tcPr>
          <w:p>
            <w:r>
              <w:rPr>
                <w:sz w:val="20"/>
                <w:szCs w:val="20"/>
              </w:rPr>
              <w:t xml:space="preserve">Failure to meet a specified requirement — must be corrected or waived</w:t>
            </w:r>
          </w:p>
        </w:tc>
      </w:tr>
      <w:tr>
        <w:tc>
          <w:tcPr>
            <w:tcW w:type="dxa" w:w="2600"/>
            <w:shd w:fill="F2F2F2" w:val="clear"/>
            <w:tcMar>
              <w:top w:type="dxa" w:w="80"/>
              <w:left w:type="dxa" w:w="100"/>
              <w:bottom w:type="dxa" w:w="80"/>
              <w:right w:type="dxa" w:w="100"/>
            </w:tcMar>
          </w:tcPr>
          <w:p>
            <w:r>
              <w:rPr>
                <w:sz w:val="20"/>
                <w:szCs w:val="20"/>
              </w:rPr>
              <w:t xml:space="preserve">PCA (Physical Configuration Audit)</w:t>
            </w:r>
          </w:p>
        </w:tc>
        <w:tc>
          <w:tcPr>
            <w:tcW w:type="dxa" w:w="6750"/>
            <w:shd w:fill="F2F2F2" w:val="clear"/>
            <w:tcMar>
              <w:top w:type="dxa" w:w="80"/>
              <w:left w:type="dxa" w:w="100"/>
              <w:bottom w:type="dxa" w:w="80"/>
              <w:right w:type="dxa" w:w="100"/>
            </w:tcMar>
          </w:tcPr>
          <w:p>
            <w:r>
              <w:rPr>
                <w:sz w:val="20"/>
                <w:szCs w:val="20"/>
              </w:rPr>
              <w:t xml:space="preserve">Verifies software is built from the exact approved CIs</w:t>
            </w:r>
          </w:p>
        </w:tc>
      </w:tr>
      <w:tr>
        <w:tc>
          <w:tcPr>
            <w:tcW w:type="dxa" w:w="2600"/>
            <w:shd w:fill="FFFFFF" w:val="clear"/>
            <w:tcMar>
              <w:top w:type="dxa" w:w="80"/>
              <w:left w:type="dxa" w:w="100"/>
              <w:bottom w:type="dxa" w:w="80"/>
              <w:right w:type="dxa" w:w="100"/>
            </w:tcMar>
          </w:tcPr>
          <w:p>
            <w:r>
              <w:rPr>
                <w:sz w:val="20"/>
                <w:szCs w:val="20"/>
              </w:rPr>
              <w:t xml:space="preserve">Perfective maintenance</w:t>
            </w:r>
          </w:p>
        </w:tc>
        <w:tc>
          <w:tcPr>
            <w:tcW w:type="dxa" w:w="6750"/>
            <w:shd w:fill="FFFFFF" w:val="clear"/>
            <w:tcMar>
              <w:top w:type="dxa" w:w="80"/>
              <w:left w:type="dxa" w:w="100"/>
              <w:bottom w:type="dxa" w:w="80"/>
              <w:right w:type="dxa" w:w="100"/>
            </w:tcMar>
          </w:tcPr>
          <w:p>
            <w:r>
              <w:rPr>
                <w:sz w:val="20"/>
                <w:szCs w:val="20"/>
              </w:rPr>
              <w:t xml:space="preserve">Adding features or improving existing ones</w:t>
            </w:r>
          </w:p>
        </w:tc>
      </w:tr>
      <w:tr>
        <w:tc>
          <w:tcPr>
            <w:tcW w:type="dxa" w:w="2600"/>
            <w:shd w:fill="F2F2F2" w:val="clear"/>
            <w:tcMar>
              <w:top w:type="dxa" w:w="80"/>
              <w:left w:type="dxa" w:w="100"/>
              <w:bottom w:type="dxa" w:w="80"/>
              <w:right w:type="dxa" w:w="100"/>
            </w:tcMar>
          </w:tcPr>
          <w:p>
            <w:r>
              <w:rPr>
                <w:sz w:val="20"/>
                <w:szCs w:val="20"/>
              </w:rPr>
              <w:t xml:space="preserve">Preventive maintenance</w:t>
            </w:r>
          </w:p>
        </w:tc>
        <w:tc>
          <w:tcPr>
            <w:tcW w:type="dxa" w:w="6750"/>
            <w:shd w:fill="F2F2F2" w:val="clear"/>
            <w:tcMar>
              <w:top w:type="dxa" w:w="80"/>
              <w:left w:type="dxa" w:w="100"/>
              <w:bottom w:type="dxa" w:w="80"/>
              <w:right w:type="dxa" w:w="100"/>
            </w:tcMar>
          </w:tcPr>
          <w:p>
            <w:r>
              <w:rPr>
                <w:sz w:val="20"/>
                <w:szCs w:val="20"/>
              </w:rPr>
              <w:t xml:space="preserve">Refactoring to prevent future problems</w:t>
            </w:r>
          </w:p>
        </w:tc>
      </w:tr>
      <w:tr>
        <w:tc>
          <w:tcPr>
            <w:tcW w:type="dxa" w:w="2600"/>
            <w:shd w:fill="FFFFFF" w:val="clear"/>
            <w:tcMar>
              <w:top w:type="dxa" w:w="80"/>
              <w:left w:type="dxa" w:w="100"/>
              <w:bottom w:type="dxa" w:w="80"/>
              <w:right w:type="dxa" w:w="100"/>
            </w:tcMar>
          </w:tcPr>
          <w:p>
            <w:r>
              <w:rPr>
                <w:sz w:val="20"/>
                <w:szCs w:val="20"/>
              </w:rPr>
              <w:t xml:space="preserve">Product Baseline</w:t>
            </w:r>
          </w:p>
        </w:tc>
        <w:tc>
          <w:tcPr>
            <w:tcW w:type="dxa" w:w="6750"/>
            <w:shd w:fill="FFFFFF" w:val="clear"/>
            <w:tcMar>
              <w:top w:type="dxa" w:w="80"/>
              <w:left w:type="dxa" w:w="100"/>
              <w:bottom w:type="dxa" w:w="80"/>
              <w:right w:type="dxa" w:w="100"/>
            </w:tcMar>
          </w:tcPr>
          <w:p>
            <w:r>
              <w:rPr>
                <w:sz w:val="20"/>
                <w:szCs w:val="20"/>
              </w:rPr>
              <w:t xml:space="preserve">Fully tested, audited version approved for release</w:t>
            </w:r>
          </w:p>
        </w:tc>
      </w:tr>
      <w:tr>
        <w:tc>
          <w:tcPr>
            <w:tcW w:type="dxa" w:w="2600"/>
            <w:shd w:fill="F2F2F2" w:val="clear"/>
            <w:tcMar>
              <w:top w:type="dxa" w:w="80"/>
              <w:left w:type="dxa" w:w="100"/>
              <w:bottom w:type="dxa" w:w="80"/>
              <w:right w:type="dxa" w:w="100"/>
            </w:tcMar>
          </w:tcPr>
          <w:p>
            <w:r>
              <w:rPr>
                <w:sz w:val="20"/>
                <w:szCs w:val="20"/>
              </w:rPr>
              <w:t xml:space="preserve">Regression testing</w:t>
            </w:r>
          </w:p>
        </w:tc>
        <w:tc>
          <w:tcPr>
            <w:tcW w:type="dxa" w:w="6750"/>
            <w:shd w:fill="F2F2F2" w:val="clear"/>
            <w:tcMar>
              <w:top w:type="dxa" w:w="80"/>
              <w:left w:type="dxa" w:w="100"/>
              <w:bottom w:type="dxa" w:w="80"/>
              <w:right w:type="dxa" w:w="100"/>
            </w:tcMar>
          </w:tcPr>
          <w:p>
            <w:r>
              <w:rPr>
                <w:sz w:val="20"/>
                <w:szCs w:val="20"/>
              </w:rPr>
              <w:t xml:space="preserve">Running full test suite after a change to verify no breakage</w:t>
            </w:r>
          </w:p>
        </w:tc>
      </w:tr>
      <w:tr>
        <w:tc>
          <w:tcPr>
            <w:tcW w:type="dxa" w:w="2600"/>
            <w:shd w:fill="FFFFFF" w:val="clear"/>
            <w:tcMar>
              <w:top w:type="dxa" w:w="80"/>
              <w:left w:type="dxa" w:w="100"/>
              <w:bottom w:type="dxa" w:w="80"/>
              <w:right w:type="dxa" w:w="100"/>
            </w:tcMar>
          </w:tcPr>
          <w:p>
            <w:r>
              <w:rPr>
                <w:sz w:val="20"/>
                <w:szCs w:val="20"/>
              </w:rPr>
              <w:t xml:space="preserve">SCMP</w:t>
            </w:r>
          </w:p>
        </w:tc>
        <w:tc>
          <w:tcPr>
            <w:tcW w:type="dxa" w:w="6750"/>
            <w:shd w:fill="FFFFFF" w:val="clear"/>
            <w:tcMar>
              <w:top w:type="dxa" w:w="80"/>
              <w:left w:type="dxa" w:w="100"/>
              <w:bottom w:type="dxa" w:w="80"/>
              <w:right w:type="dxa" w:w="100"/>
            </w:tcMar>
          </w:tcPr>
          <w:p>
            <w:r>
              <w:rPr>
                <w:sz w:val="20"/>
                <w:szCs w:val="20"/>
              </w:rPr>
              <w:t xml:space="preserve">Software Configuration Management Plan — governing document for all SCM activities</w:t>
            </w:r>
          </w:p>
        </w:tc>
      </w:tr>
      <w:tr>
        <w:tc>
          <w:tcPr>
            <w:tcW w:type="dxa" w:w="2600"/>
            <w:shd w:fill="F2F2F2" w:val="clear"/>
            <w:tcMar>
              <w:top w:type="dxa" w:w="80"/>
              <w:left w:type="dxa" w:w="100"/>
              <w:bottom w:type="dxa" w:w="80"/>
              <w:right w:type="dxa" w:w="100"/>
            </w:tcMar>
          </w:tcPr>
          <w:p>
            <w:r>
              <w:rPr>
                <w:sz w:val="20"/>
                <w:szCs w:val="20"/>
              </w:rPr>
              <w:t xml:space="preserve">SCM Surveillance</w:t>
            </w:r>
          </w:p>
        </w:tc>
        <w:tc>
          <w:tcPr>
            <w:tcW w:type="dxa" w:w="6750"/>
            <w:shd w:fill="F2F2F2" w:val="clear"/>
            <w:tcMar>
              <w:top w:type="dxa" w:w="80"/>
              <w:left w:type="dxa" w:w="100"/>
              <w:bottom w:type="dxa" w:w="80"/>
              <w:right w:type="dxa" w:w="100"/>
            </w:tcMar>
          </w:tcPr>
          <w:p>
            <w:r>
              <w:rPr>
                <w:sz w:val="20"/>
                <w:szCs w:val="20"/>
              </w:rPr>
              <w:t xml:space="preserve">Ongoing monitoring of compliance with the SCMP</w:t>
            </w:r>
          </w:p>
        </w:tc>
      </w:tr>
      <w:tr>
        <w:tc>
          <w:tcPr>
            <w:tcW w:type="dxa" w:w="2600"/>
            <w:shd w:fill="FFFFFF" w:val="clear"/>
            <w:tcMar>
              <w:top w:type="dxa" w:w="80"/>
              <w:left w:type="dxa" w:w="100"/>
              <w:bottom w:type="dxa" w:w="80"/>
              <w:right w:type="dxa" w:w="100"/>
            </w:tcMar>
          </w:tcPr>
          <w:p>
            <w:r>
              <w:rPr>
                <w:sz w:val="20"/>
                <w:szCs w:val="20"/>
              </w:rPr>
              <w:t xml:space="preserve">Software Library</w:t>
            </w:r>
          </w:p>
        </w:tc>
        <w:tc>
          <w:tcPr>
            <w:tcW w:type="dxa" w:w="6750"/>
            <w:shd w:fill="FFFFFF" w:val="clear"/>
            <w:tcMar>
              <w:top w:type="dxa" w:w="80"/>
              <w:left w:type="dxa" w:w="100"/>
              <w:bottom w:type="dxa" w:w="80"/>
              <w:right w:type="dxa" w:w="100"/>
            </w:tcMar>
          </w:tcPr>
          <w:p>
            <w:r>
              <w:rPr>
                <w:sz w:val="20"/>
                <w:szCs w:val="20"/>
              </w:rPr>
              <w:t xml:space="preserve">Controlled repository holding all authorised versions of all CIs</w:t>
            </w:r>
          </w:p>
        </w:tc>
      </w:tr>
      <w:tr>
        <w:tc>
          <w:tcPr>
            <w:tcW w:type="dxa" w:w="2600"/>
            <w:shd w:fill="F2F2F2" w:val="clear"/>
            <w:tcMar>
              <w:top w:type="dxa" w:w="80"/>
              <w:left w:type="dxa" w:w="100"/>
              <w:bottom w:type="dxa" w:w="80"/>
              <w:right w:type="dxa" w:w="100"/>
            </w:tcMar>
          </w:tcPr>
          <w:p>
            <w:r>
              <w:rPr>
                <w:sz w:val="20"/>
                <w:szCs w:val="20"/>
              </w:rPr>
              <w:t xml:space="preserve">Waiver</w:t>
            </w:r>
          </w:p>
        </w:tc>
        <w:tc>
          <w:tcPr>
            <w:tcW w:type="dxa" w:w="6750"/>
            <w:shd w:fill="F2F2F2" w:val="clear"/>
            <w:tcMar>
              <w:top w:type="dxa" w:w="80"/>
              <w:left w:type="dxa" w:w="100"/>
              <w:bottom w:type="dxa" w:w="80"/>
              <w:right w:type="dxa" w:w="100"/>
            </w:tcMar>
          </w:tcPr>
          <w:p>
            <w:r>
              <w:rPr>
                <w:sz w:val="20"/>
                <w:szCs w:val="20"/>
              </w:rPr>
              <w:t xml:space="preserve">Formal acceptance of a known non-conformance after the product is built</w:t>
            </w:r>
          </w:p>
        </w:tc>
      </w:tr>
    </w:tbl>
    <w:p>
      <w:pPr>
        <w:spacing w:after="160"/>
      </w:pPr>
    </w:p>
    <w:p>
      <w:pPr>
        <w:spacing w:after="120" w:line="268"/>
      </w:pPr>
      <w:r>
        <w:rPr>
          <w:b w:val="false"/>
          <w:bCs w:val="false"/>
          <w:i/>
          <w:iCs/>
          <w:color w:val="1A1A1A"/>
          <w:sz w:val="21"/>
          <w:szCs w:val="21"/>
        </w:rPr>
        <w:t xml:space="preserve">End of SEN 401 Theory Note — Weeks 1–8.</w:t>
      </w:r>
    </w:p>
    <w:p>
      <w:pPr>
        <w:spacing w:after="120" w:line="268"/>
      </w:pPr>
      <w:r>
        <w:rPr>
          <w:b w:val="false"/>
          <w:bCs w:val="false"/>
          <w:i/>
          <w:iCs/>
          <w:color w:val="1A1A1A"/>
          <w:sz w:val="21"/>
          <w:szCs w:val="21"/>
        </w:rPr>
        <w:t xml:space="preserve">The companion Practical Laboratory Manual applies every concept to the KDU EMS project using Git, GitHub, and GitHub Actions.</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BBBBBB"/>
        <w:sz w:val="16"/>
        <w:szCs w:val="16"/>
      </w:rPr>
      <w:t xml:space="preserve">  |  KDU SEN 401  |  SCM &amp; Maintenance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SEN 401 — Software Configuration Management &amp; Maintenance  |  Theory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300f5ee9e52fc51caeaf2b96f57fc0a98d519d.png"/><Relationship Id="rId10" Type="http://schemas.openxmlformats.org/officeDocument/2006/relationships/image" Target="media/7a94564e9d7fe8e7a133e42de97ce69e9b0a087d.png"/><Relationship Id="rId11" Type="http://schemas.openxmlformats.org/officeDocument/2006/relationships/image" Target="media/90e357b3920bb814e44d531b3c9322644bbbfb0f.png"/><Relationship Id="rId12" Type="http://schemas.openxmlformats.org/officeDocument/2006/relationships/image" Target="media/b53ffce791ccc84d65b54f20dc35d189fb4d7c78.png"/><Relationship Id="rId13" Type="http://schemas.openxmlformats.org/officeDocument/2006/relationships/image" Target="media/81b44af0fe33831e41cb5bc5092d1d6b11066ef6.png"/><Relationship Id="rId14" Type="http://schemas.openxmlformats.org/officeDocument/2006/relationships/image" Target="media/b57a30ad5e4463f454b4ec5729097a3a21967c64.png"/><Relationship Id="rId15" Type="http://schemas.openxmlformats.org/officeDocument/2006/relationships/image" Target="media/86c11452457d46f8be323663cf3868e2152629e1.png"/><Relationship Id="rId16" Type="http://schemas.openxmlformats.org/officeDocument/2006/relationships/image" Target="media/b9a8f423c6f481545769dbf5a9a54c5e4abfce7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2026-09-05T21:25:18.784Z</dcterms:created>
  <dcterms:modified xsi:type="dcterms:W3CDTF">2026-09-05T21:25:18.784Z</dcterms:modified>
</cp:coreProperties>
</file>

<file path=docProps/custom.xml><?xml version="1.0" encoding="utf-8"?>
<Properties xmlns="http://schemas.openxmlformats.org/officeDocument/2006/custom-properties" xmlns:vt="http://schemas.openxmlformats.org/officeDocument/2006/docPropsVTypes"/>
</file>