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Supplier-Link Reallocation Support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rcep</w:t>
            </w:r>
          </w:p>
        </w:tc>
        <w:tc>
          <w:tcPr>
            <w:tcW w:type="dxa" w:w="1234"/>
          </w:tcPr>
          <w:p>
            <w:r>
              <w:t>period</w:t>
            </w:r>
          </w:p>
        </w:tc>
        <w:tc>
          <w:tcPr>
            <w:tcW w:type="dxa" w:w="1234"/>
          </w:tcPr>
          <w:p>
            <w:r>
              <w:t>rows</w:t>
            </w:r>
          </w:p>
        </w:tc>
        <w:tc>
          <w:tcPr>
            <w:tcW w:type="dxa" w:w="1234"/>
          </w:tcPr>
          <w:p>
            <w:r>
              <w:t>firms</w:t>
            </w:r>
          </w:p>
        </w:tc>
        <w:tc>
          <w:tcPr>
            <w:tcW w:type="dxa" w:w="1234"/>
          </w:tcPr>
          <w:p>
            <w:r>
              <w:t>countries</w:t>
            </w:r>
          </w:p>
        </w:tc>
        <w:tc>
          <w:tcPr>
            <w:tcW w:type="dxa" w:w="1234"/>
          </w:tcPr>
          <w:p>
            <w:r>
              <w:t>active_links</w:t>
            </w:r>
          </w:p>
        </w:tc>
        <w:tc>
          <w:tcPr>
            <w:tcW w:type="dxa" w:w="1234"/>
          </w:tcPr>
          <w:p>
            <w:r>
              <w:t>positive_firm_country_years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13083</w:t>
            </w:r>
          </w:p>
        </w:tc>
        <w:tc>
          <w:tcPr>
            <w:tcW w:type="dxa" w:w="1234"/>
          </w:tcPr>
          <w:p>
            <w:r>
              <w:t>623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617</w:t>
            </w:r>
          </w:p>
        </w:tc>
        <w:tc>
          <w:tcPr>
            <w:tcW w:type="dxa" w:w="1234"/>
          </w:tcPr>
          <w:p>
            <w:r>
              <w:t>418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pre</w:t>
            </w:r>
          </w:p>
        </w:tc>
        <w:tc>
          <w:tcPr>
            <w:tcW w:type="dxa" w:w="1234"/>
          </w:tcPr>
          <w:p>
            <w:r>
              <w:t>17444</w:t>
            </w:r>
          </w:p>
        </w:tc>
        <w:tc>
          <w:tcPr>
            <w:tcW w:type="dxa" w:w="1234"/>
          </w:tcPr>
          <w:p>
            <w:r>
              <w:t>623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575</w:t>
            </w:r>
          </w:p>
        </w:tc>
        <w:tc>
          <w:tcPr>
            <w:tcW w:type="dxa" w:w="1234"/>
          </w:tcPr>
          <w:p>
            <w:r>
              <w:t>442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26166</w:t>
            </w:r>
          </w:p>
        </w:tc>
        <w:tc>
          <w:tcPr>
            <w:tcW w:type="dxa" w:w="1234"/>
          </w:tcPr>
          <w:p>
            <w:r>
              <w:t>623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1386</w:t>
            </w:r>
          </w:p>
        </w:tc>
        <w:tc>
          <w:tcPr>
            <w:tcW w:type="dxa" w:w="1234"/>
          </w:tcPr>
          <w:p>
            <w:r>
              <w:t>692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pre</w:t>
            </w:r>
          </w:p>
        </w:tc>
        <w:tc>
          <w:tcPr>
            <w:tcW w:type="dxa" w:w="1234"/>
          </w:tcPr>
          <w:p>
            <w:r>
              <w:t>34888</w:t>
            </w:r>
          </w:p>
        </w:tc>
        <w:tc>
          <w:tcPr>
            <w:tcW w:type="dxa" w:w="1234"/>
          </w:tcPr>
          <w:p>
            <w:r>
              <w:t>623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1436</w:t>
            </w:r>
          </w:p>
        </w:tc>
        <w:tc>
          <w:tcPr>
            <w:tcW w:type="dxa" w:w="1234"/>
          </w:tcPr>
          <w:p>
            <w:r>
              <w:t>817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