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Static Supplier-Customer Triple Difference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specification</w:t>
            </w:r>
          </w:p>
        </w:tc>
        <w:tc>
          <w:tcPr>
            <w:tcW w:type="dxa" w:w="617"/>
          </w:tcPr>
          <w:p>
            <w:r>
              <w:t>outcome</w:t>
            </w:r>
          </w:p>
        </w:tc>
        <w:tc>
          <w:tcPr>
            <w:tcW w:type="dxa" w:w="617"/>
          </w:tcPr>
          <w:p>
            <w:r>
              <w:t>timing</w:t>
            </w:r>
          </w:p>
        </w:tc>
        <w:tc>
          <w:tcPr>
            <w:tcW w:type="dxa" w:w="617"/>
          </w:tcPr>
          <w:p>
            <w:r>
              <w:t>estimate</w:t>
            </w:r>
          </w:p>
        </w:tc>
        <w:tc>
          <w:tcPr>
            <w:tcW w:type="dxa" w:w="617"/>
          </w:tcPr>
          <w:p>
            <w:r>
              <w:t>std_error</w:t>
            </w:r>
          </w:p>
        </w:tc>
        <w:tc>
          <w:tcPr>
            <w:tcW w:type="dxa" w:w="617"/>
          </w:tcPr>
          <w:p>
            <w:r>
              <w:t>t_stat</w:t>
            </w:r>
          </w:p>
        </w:tc>
        <w:tc>
          <w:tcPr>
            <w:tcW w:type="dxa" w:w="617"/>
          </w:tcPr>
          <w:p>
            <w:r>
              <w:t>p_value_t20</w:t>
            </w:r>
          </w:p>
        </w:tc>
        <w:tc>
          <w:tcPr>
            <w:tcW w:type="dxa" w:w="617"/>
          </w:tcPr>
          <w:p>
            <w:r>
              <w:t>ci_low</w:t>
            </w:r>
          </w:p>
        </w:tc>
        <w:tc>
          <w:tcPr>
            <w:tcW w:type="dxa" w:w="617"/>
          </w:tcPr>
          <w:p>
            <w:r>
              <w:t>ci_high</w:t>
            </w:r>
          </w:p>
        </w:tc>
        <w:tc>
          <w:tcPr>
            <w:tcW w:type="dxa" w:w="617"/>
          </w:tcPr>
          <w:p>
            <w:r>
              <w:t>observations</w:t>
            </w:r>
          </w:p>
        </w:tc>
        <w:tc>
          <w:tcPr>
            <w:tcW w:type="dxa" w:w="617"/>
          </w:tcPr>
          <w:p>
            <w:r>
              <w:t>clusters</w:t>
            </w:r>
          </w:p>
        </w:tc>
        <w:tc>
          <w:tcPr>
            <w:tcW w:type="dxa" w:w="617"/>
          </w:tcPr>
          <w:p>
            <w:r>
              <w:t>fixed_effects</w:t>
            </w:r>
          </w:p>
        </w:tc>
        <w:tc>
          <w:tcPr>
            <w:tcW w:type="dxa" w:w="617"/>
          </w:tcPr>
          <w:p>
            <w:r>
              <w:t>wild_cluster_bootstrap_p</w:t>
            </w:r>
          </w:p>
        </w:tc>
        <w:tc>
          <w:tcPr>
            <w:tcW w:type="dxa" w:w="617"/>
          </w:tcPr>
          <w:p>
            <w:r>
              <w:t>country_label_randomization_p</w:t>
            </w:r>
          </w:p>
        </w:tc>
      </w:tr>
      <w:tr>
        <w:tc>
          <w:tcPr>
            <w:tcW w:type="dxa" w:w="617"/>
          </w:tcPr>
          <w:p>
            <w:r>
              <w:t>Preferred staged timing</w:t>
            </w:r>
          </w:p>
        </w:tc>
        <w:tc>
          <w:tcPr>
            <w:tcW w:type="dxa" w:w="617"/>
          </w:tcPr>
          <w:p>
            <w:r>
              <w:t>asinh_active_links</w:t>
            </w:r>
          </w:p>
        </w:tc>
        <w:tc>
          <w:tcPr>
            <w:tcW w:type="dxa" w:w="617"/>
          </w:tcPr>
          <w:p>
            <w:r>
              <w:t>triple_staged</w:t>
            </w:r>
          </w:p>
        </w:tc>
        <w:tc>
          <w:tcPr>
            <w:tcW w:type="dxa" w:w="617"/>
          </w:tcPr>
          <w:p>
            <w:r>
              <w:t>0.006008</w:t>
            </w:r>
          </w:p>
        </w:tc>
        <w:tc>
          <w:tcPr>
            <w:tcW w:type="dxa" w:w="617"/>
          </w:tcPr>
          <w:p>
            <w:r>
              <w:t>0.004012</w:t>
            </w:r>
          </w:p>
        </w:tc>
        <w:tc>
          <w:tcPr>
            <w:tcW w:type="dxa" w:w="617"/>
          </w:tcPr>
          <w:p>
            <w:r>
              <w:t>1.497417</w:t>
            </w:r>
          </w:p>
        </w:tc>
        <w:tc>
          <w:tcPr>
            <w:tcW w:type="dxa" w:w="617"/>
          </w:tcPr>
          <w:p>
            <w:r>
              <w:t>0.149901</w:t>
            </w:r>
          </w:p>
        </w:tc>
        <w:tc>
          <w:tcPr>
            <w:tcW w:type="dxa" w:w="617"/>
          </w:tcPr>
          <w:p>
            <w:r>
              <w:t>-0.002361</w:t>
            </w:r>
          </w:p>
        </w:tc>
        <w:tc>
          <w:tcPr>
            <w:tcW w:type="dxa" w:w="617"/>
          </w:tcPr>
          <w:p>
            <w:r>
              <w:t>0.014376</w:t>
            </w:r>
          </w:p>
        </w:tc>
        <w:tc>
          <w:tcPr>
            <w:tcW w:type="dxa" w:w="617"/>
          </w:tcPr>
          <w:p>
            <w:r>
              <w:t>335454</w:t>
            </w:r>
          </w:p>
        </w:tc>
        <w:tc>
          <w:tcPr>
            <w:tcW w:type="dxa" w:w="617"/>
          </w:tcPr>
          <w:p>
            <w:r>
              <w:t>21</w:t>
            </w:r>
          </w:p>
        </w:tc>
        <w:tc>
          <w:tcPr>
            <w:tcW w:type="dxa" w:w="617"/>
          </w:tcPr>
          <w:p>
            <w:r>
              <w:t>firm-country-role; firm-year-role; country-year</w:t>
            </w:r>
          </w:p>
        </w:tc>
        <w:tc>
          <w:tcPr>
            <w:tcW w:type="dxa" w:w="617"/>
          </w:tcPr>
          <w:p>
            <w:r>
              <w:t>0.097100</w:t>
            </w:r>
          </w:p>
        </w:tc>
        <w:tc>
          <w:tcPr>
            <w:tcW w:type="dxa" w:w="617"/>
          </w:tcPr>
          <w:p>
            <w:r>
              <w:t>0.097600</w:t>
            </w:r>
          </w:p>
        </w:tc>
      </w:tr>
      <w:tr>
        <w:tc>
          <w:tcPr>
            <w:tcW w:type="dxa" w:w="617"/>
          </w:tcPr>
          <w:p>
            <w:r>
              <w:t>Uniform 2022 timing</w:t>
            </w:r>
          </w:p>
        </w:tc>
        <w:tc>
          <w:tcPr>
            <w:tcW w:type="dxa" w:w="617"/>
          </w:tcPr>
          <w:p>
            <w:r>
              <w:t>asinh_active_links</w:t>
            </w:r>
          </w:p>
        </w:tc>
        <w:tc>
          <w:tcPr>
            <w:tcW w:type="dxa" w:w="617"/>
          </w:tcPr>
          <w:p>
            <w:r>
              <w:t>triple_uniform</w:t>
            </w:r>
          </w:p>
        </w:tc>
        <w:tc>
          <w:tcPr>
            <w:tcW w:type="dxa" w:w="617"/>
          </w:tcPr>
          <w:p>
            <w:r>
              <w:t>0.005995</w:t>
            </w:r>
          </w:p>
        </w:tc>
        <w:tc>
          <w:tcPr>
            <w:tcW w:type="dxa" w:w="617"/>
          </w:tcPr>
          <w:p>
            <w:r>
              <w:t>0.004545</w:t>
            </w:r>
          </w:p>
        </w:tc>
        <w:tc>
          <w:tcPr>
            <w:tcW w:type="dxa" w:w="617"/>
          </w:tcPr>
          <w:p>
            <w:r>
              <w:t>1.319139</w:t>
            </w:r>
          </w:p>
        </w:tc>
        <w:tc>
          <w:tcPr>
            <w:tcW w:type="dxa" w:w="617"/>
          </w:tcPr>
          <w:p>
            <w:r>
              <w:t>0.202027</w:t>
            </w:r>
          </w:p>
        </w:tc>
        <w:tc>
          <w:tcPr>
            <w:tcW w:type="dxa" w:w="617"/>
          </w:tcPr>
          <w:p>
            <w:r>
              <w:t>-0.003485</w:t>
            </w:r>
          </w:p>
        </w:tc>
        <w:tc>
          <w:tcPr>
            <w:tcW w:type="dxa" w:w="617"/>
          </w:tcPr>
          <w:p>
            <w:r>
              <w:t>0.015475</w:t>
            </w:r>
          </w:p>
        </w:tc>
        <w:tc>
          <w:tcPr>
            <w:tcW w:type="dxa" w:w="617"/>
          </w:tcPr>
          <w:p>
            <w:r>
              <w:t>335454</w:t>
            </w:r>
          </w:p>
        </w:tc>
        <w:tc>
          <w:tcPr>
            <w:tcW w:type="dxa" w:w="617"/>
          </w:tcPr>
          <w:p>
            <w:r>
              <w:t>21</w:t>
            </w:r>
          </w:p>
        </w:tc>
        <w:tc>
          <w:tcPr>
            <w:tcW w:type="dxa" w:w="617"/>
          </w:tcPr>
          <w:p>
            <w:r>
              <w:t>firm-country-role; firm-year-role; country-year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Any active relationship</w:t>
            </w:r>
          </w:p>
        </w:tc>
        <w:tc>
          <w:tcPr>
            <w:tcW w:type="dxa" w:w="617"/>
          </w:tcPr>
          <w:p>
            <w:r>
              <w:t>any_active_link</w:t>
            </w:r>
          </w:p>
        </w:tc>
        <w:tc>
          <w:tcPr>
            <w:tcW w:type="dxa" w:w="617"/>
          </w:tcPr>
          <w:p>
            <w:r>
              <w:t>triple_staged</w:t>
            </w:r>
          </w:p>
        </w:tc>
        <w:tc>
          <w:tcPr>
            <w:tcW w:type="dxa" w:w="617"/>
          </w:tcPr>
          <w:p>
            <w:r>
              <w:t>0.004995</w:t>
            </w:r>
          </w:p>
        </w:tc>
        <w:tc>
          <w:tcPr>
            <w:tcW w:type="dxa" w:w="617"/>
          </w:tcPr>
          <w:p>
            <w:r>
              <w:t>0.003003</w:t>
            </w:r>
          </w:p>
        </w:tc>
        <w:tc>
          <w:tcPr>
            <w:tcW w:type="dxa" w:w="617"/>
          </w:tcPr>
          <w:p>
            <w:r>
              <w:t>1.663449</w:t>
            </w:r>
          </w:p>
        </w:tc>
        <w:tc>
          <w:tcPr>
            <w:tcW w:type="dxa" w:w="617"/>
          </w:tcPr>
          <w:p>
            <w:r>
              <w:t>0.111814</w:t>
            </w:r>
          </w:p>
        </w:tc>
        <w:tc>
          <w:tcPr>
            <w:tcW w:type="dxa" w:w="617"/>
          </w:tcPr>
          <w:p>
            <w:r>
              <w:t>-0.001269</w:t>
            </w:r>
          </w:p>
        </w:tc>
        <w:tc>
          <w:tcPr>
            <w:tcW w:type="dxa" w:w="617"/>
          </w:tcPr>
          <w:p>
            <w:r>
              <w:t>0.011260</w:t>
            </w:r>
          </w:p>
        </w:tc>
        <w:tc>
          <w:tcPr>
            <w:tcW w:type="dxa" w:w="617"/>
          </w:tcPr>
          <w:p>
            <w:r>
              <w:t>335454</w:t>
            </w:r>
          </w:p>
        </w:tc>
        <w:tc>
          <w:tcPr>
            <w:tcW w:type="dxa" w:w="617"/>
          </w:tcPr>
          <w:p>
            <w:r>
              <w:t>21</w:t>
            </w:r>
          </w:p>
        </w:tc>
        <w:tc>
          <w:tcPr>
            <w:tcW w:type="dxa" w:w="617"/>
          </w:tcPr>
          <w:p>
            <w:r>
              <w:t>firm-country-role; firm-year-role; country-year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