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Quantified Relationship Support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All quantified pair-roles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Control quantified pair-roles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RCEP quantified pair-roles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All countries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Control countries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RCEP countries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Firms with both groups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Control pairs with active variation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RCEP pairs with active variation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Minimum group-by-median exposure cell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