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Cross-Architecture Static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specification</w:t>
            </w:r>
          </w:p>
        </w:tc>
        <w:tc>
          <w:tcPr>
            <w:tcW w:type="dxa" w:w="720"/>
          </w:tcPr>
          <w:p>
            <w:r>
              <w:t>outcome</w:t>
            </w:r>
          </w:p>
        </w:tc>
        <w:tc>
          <w:tcPr>
            <w:tcW w:type="dxa" w:w="720"/>
          </w:tcPr>
          <w:p>
            <w:r>
              <w:t>exposure</w:t>
            </w:r>
          </w:p>
        </w:tc>
        <w:tc>
          <w:tcPr>
            <w:tcW w:type="dxa" w:w="720"/>
          </w:tcPr>
          <w:p>
            <w:r>
              <w:t>estimate</w:t>
            </w:r>
          </w:p>
        </w:tc>
        <w:tc>
          <w:tcPr>
            <w:tcW w:type="dxa" w:w="720"/>
          </w:tcPr>
          <w:p>
            <w:r>
              <w:t>std_error</w:t>
            </w:r>
          </w:p>
        </w:tc>
        <w:tc>
          <w:tcPr>
            <w:tcW w:type="dxa" w:w="720"/>
          </w:tcPr>
          <w:p>
            <w:r>
              <w:t>t_stat</w:t>
            </w:r>
          </w:p>
        </w:tc>
        <w:tc>
          <w:tcPr>
            <w:tcW w:type="dxa" w:w="720"/>
          </w:tcPr>
          <w:p>
            <w:r>
              <w:t>p_value</w:t>
            </w:r>
          </w:p>
        </w:tc>
        <w:tc>
          <w:tcPr>
            <w:tcW w:type="dxa" w:w="720"/>
          </w:tcPr>
          <w:p>
            <w:r>
              <w:t>ci_low</w:t>
            </w:r>
          </w:p>
        </w:tc>
        <w:tc>
          <w:tcPr>
            <w:tcW w:type="dxa" w:w="720"/>
          </w:tcPr>
          <w:p>
            <w:r>
              <w:t>ci_high</w:t>
            </w:r>
          </w:p>
        </w:tc>
        <w:tc>
          <w:tcPr>
            <w:tcW w:type="dxa" w:w="720"/>
          </w:tcPr>
          <w:p>
            <w:r>
              <w:t>observations</w:t>
            </w:r>
          </w:p>
        </w:tc>
        <w:tc>
          <w:tcPr>
            <w:tcW w:type="dxa" w:w="720"/>
          </w:tcPr>
          <w:p>
            <w:r>
              <w:t>firm_clusters</w:t>
            </w:r>
          </w:p>
        </w:tc>
        <w:tc>
          <w:tcPr>
            <w:tcW w:type="dxa" w:w="720"/>
          </w:tcPr>
          <w:p>
            <w:r>
              <w:t>stratified_randomization_p</w:t>
            </w:r>
          </w:p>
        </w:tc>
      </w:tr>
      <w:tr>
        <w:tc>
          <w:tcPr>
            <w:tcW w:type="dxa" w:w="720"/>
          </w:tcPr>
          <w:p>
            <w:r>
              <w:t>Primary: active links</w:t>
            </w:r>
          </w:p>
        </w:tc>
        <w:tc>
          <w:tcPr>
            <w:tcW w:type="dxa" w:w="720"/>
          </w:tcPr>
          <w:p>
            <w:r>
              <w:t>asinh_active_rcep_supplier_links</w:t>
            </w:r>
          </w:p>
        </w:tc>
        <w:tc>
          <w:tcPr>
            <w:tcW w:type="dxa" w:w="720"/>
          </w:tcPr>
          <w:p>
            <w:r>
              <w:t>architecture_count</w:t>
            </w:r>
          </w:p>
        </w:tc>
        <w:tc>
          <w:tcPr>
            <w:tcW w:type="dxa" w:w="720"/>
          </w:tcPr>
          <w:p>
            <w:r>
              <w:t>-0.054174</w:t>
            </w:r>
          </w:p>
        </w:tc>
        <w:tc>
          <w:tcPr>
            <w:tcW w:type="dxa" w:w="720"/>
          </w:tcPr>
          <w:p>
            <w:r>
              <w:t>0.023079</w:t>
            </w:r>
          </w:p>
        </w:tc>
        <w:tc>
          <w:tcPr>
            <w:tcW w:type="dxa" w:w="720"/>
          </w:tcPr>
          <w:p>
            <w:r>
              <w:t>-2.347390</w:t>
            </w:r>
          </w:p>
        </w:tc>
        <w:tc>
          <w:tcPr>
            <w:tcW w:type="dxa" w:w="720"/>
          </w:tcPr>
          <w:p>
            <w:r>
              <w:t>0.018981</w:t>
            </w:r>
          </w:p>
        </w:tc>
        <w:tc>
          <w:tcPr>
            <w:tcW w:type="dxa" w:w="720"/>
          </w:tcPr>
          <w:p>
            <w:r>
              <w:t>-0.099429</w:t>
            </w:r>
          </w:p>
        </w:tc>
        <w:tc>
          <w:tcPr>
            <w:tcW w:type="dxa" w:w="720"/>
          </w:tcPr>
          <w:p>
            <w:r>
              <w:t>-0.008920</w:t>
            </w:r>
          </w:p>
        </w:tc>
        <w:tc>
          <w:tcPr>
            <w:tcW w:type="dxa" w:w="720"/>
          </w:tcPr>
          <w:p>
            <w:r>
              <w:t>12780</w:t>
            </w:r>
          </w:p>
        </w:tc>
        <w:tc>
          <w:tcPr>
            <w:tcW w:type="dxa" w:w="720"/>
          </w:tcPr>
          <w:p>
            <w:r>
              <w:t>2556</w:t>
            </w:r>
          </w:p>
        </w:tc>
        <w:tc>
          <w:tcPr>
            <w:tcW w:type="dxa" w:w="720"/>
          </w:tcPr>
          <w:p>
            <w:r>
              <w:t>0.001000</w:t>
            </w:r>
          </w:p>
        </w:tc>
      </w:tr>
      <w:tr>
        <w:tc>
          <w:tcPr>
            <w:tcW w:type="dxa" w:w="720"/>
          </w:tcPr>
          <w:p>
            <w:r>
              <w:t>Binary: two-plus architectures</w:t>
            </w:r>
          </w:p>
        </w:tc>
        <w:tc>
          <w:tcPr>
            <w:tcW w:type="dxa" w:w="720"/>
          </w:tcPr>
          <w:p>
            <w:r>
              <w:t>asinh_active_rcep_supplier_links</w:t>
            </w:r>
          </w:p>
        </w:tc>
        <w:tc>
          <w:tcPr>
            <w:tcW w:type="dxa" w:w="720"/>
          </w:tcPr>
          <w:p>
            <w:r>
              <w:t>multi_architecture</w:t>
            </w:r>
          </w:p>
        </w:tc>
        <w:tc>
          <w:tcPr>
            <w:tcW w:type="dxa" w:w="720"/>
          </w:tcPr>
          <w:p>
            <w:r>
              <w:t>-0.047342</w:t>
            </w:r>
          </w:p>
        </w:tc>
        <w:tc>
          <w:tcPr>
            <w:tcW w:type="dxa" w:w="720"/>
          </w:tcPr>
          <w:p>
            <w:r>
              <w:t>0.084277</w:t>
            </w:r>
          </w:p>
        </w:tc>
        <w:tc>
          <w:tcPr>
            <w:tcW w:type="dxa" w:w="720"/>
          </w:tcPr>
          <w:p>
            <w:r>
              <w:t>-0.561742</w:t>
            </w:r>
          </w:p>
        </w:tc>
        <w:tc>
          <w:tcPr>
            <w:tcW w:type="dxa" w:w="720"/>
          </w:tcPr>
          <w:p>
            <w:r>
              <w:t>0.574341</w:t>
            </w:r>
          </w:p>
        </w:tc>
        <w:tc>
          <w:tcPr>
            <w:tcW w:type="dxa" w:w="720"/>
          </w:tcPr>
          <w:p>
            <w:r>
              <w:t>-0.212599</w:t>
            </w:r>
          </w:p>
        </w:tc>
        <w:tc>
          <w:tcPr>
            <w:tcW w:type="dxa" w:w="720"/>
          </w:tcPr>
          <w:p>
            <w:r>
              <w:t>0.117916</w:t>
            </w:r>
          </w:p>
        </w:tc>
        <w:tc>
          <w:tcPr>
            <w:tcW w:type="dxa" w:w="720"/>
          </w:tcPr>
          <w:p>
            <w:r>
              <w:t>12780</w:t>
            </w:r>
          </w:p>
        </w:tc>
        <w:tc>
          <w:tcPr>
            <w:tcW w:type="dxa" w:w="720"/>
          </w:tcPr>
          <w:p>
            <w:r>
              <w:t>2556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Active RCEP countries</w:t>
            </w:r>
          </w:p>
        </w:tc>
        <w:tc>
          <w:tcPr>
            <w:tcW w:type="dxa" w:w="720"/>
          </w:tcPr>
          <w:p>
            <w:r>
              <w:t>asinh_active_rcep_supplier_countries</w:t>
            </w:r>
          </w:p>
        </w:tc>
        <w:tc>
          <w:tcPr>
            <w:tcW w:type="dxa" w:w="720"/>
          </w:tcPr>
          <w:p>
            <w:r>
              <w:t>architecture_count</w:t>
            </w:r>
          </w:p>
        </w:tc>
        <w:tc>
          <w:tcPr>
            <w:tcW w:type="dxa" w:w="720"/>
          </w:tcPr>
          <w:p>
            <w:r>
              <w:t>-0.047832</w:t>
            </w:r>
          </w:p>
        </w:tc>
        <w:tc>
          <w:tcPr>
            <w:tcW w:type="dxa" w:w="720"/>
          </w:tcPr>
          <w:p>
            <w:r>
              <w:t>0.015536</w:t>
            </w:r>
          </w:p>
        </w:tc>
        <w:tc>
          <w:tcPr>
            <w:tcW w:type="dxa" w:w="720"/>
          </w:tcPr>
          <w:p>
            <w:r>
              <w:t>-3.078864</w:t>
            </w:r>
          </w:p>
        </w:tc>
        <w:tc>
          <w:tcPr>
            <w:tcW w:type="dxa" w:w="720"/>
          </w:tcPr>
          <w:p>
            <w:r>
              <w:t>0.002100</w:t>
            </w:r>
          </w:p>
        </w:tc>
        <w:tc>
          <w:tcPr>
            <w:tcW w:type="dxa" w:w="720"/>
          </w:tcPr>
          <w:p>
            <w:r>
              <w:t>-0.078296</w:t>
            </w:r>
          </w:p>
        </w:tc>
        <w:tc>
          <w:tcPr>
            <w:tcW w:type="dxa" w:w="720"/>
          </w:tcPr>
          <w:p>
            <w:r>
              <w:t>-0.017368</w:t>
            </w:r>
          </w:p>
        </w:tc>
        <w:tc>
          <w:tcPr>
            <w:tcW w:type="dxa" w:w="720"/>
          </w:tcPr>
          <w:p>
            <w:r>
              <w:t>12780</w:t>
            </w:r>
          </w:p>
        </w:tc>
        <w:tc>
          <w:tcPr>
            <w:tcW w:type="dxa" w:w="720"/>
          </w:tcPr>
          <w:p>
            <w:r>
              <w:t>2556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RCEP share of Asian links</w:t>
            </w:r>
          </w:p>
        </w:tc>
        <w:tc>
          <w:tcPr>
            <w:tcW w:type="dxa" w:w="720"/>
          </w:tcPr>
          <w:p>
            <w:r>
              <w:t>rcep_asian_supplier_share</w:t>
            </w:r>
          </w:p>
        </w:tc>
        <w:tc>
          <w:tcPr>
            <w:tcW w:type="dxa" w:w="720"/>
          </w:tcPr>
          <w:p>
            <w:r>
              <w:t>architecture_count</w:t>
            </w:r>
          </w:p>
        </w:tc>
        <w:tc>
          <w:tcPr>
            <w:tcW w:type="dxa" w:w="720"/>
          </w:tcPr>
          <w:p>
            <w:r>
              <w:t>-0.073829</w:t>
            </w:r>
          </w:p>
        </w:tc>
        <w:tc>
          <w:tcPr>
            <w:tcW w:type="dxa" w:w="720"/>
          </w:tcPr>
          <w:p>
            <w:r>
              <w:t>0.013604</w:t>
            </w:r>
          </w:p>
        </w:tc>
        <w:tc>
          <w:tcPr>
            <w:tcW w:type="dxa" w:w="720"/>
          </w:tcPr>
          <w:p>
            <w:r>
              <w:t>-5.426963</w:t>
            </w:r>
          </w:p>
        </w:tc>
        <w:tc>
          <w:tcPr>
            <w:tcW w:type="dxa" w:w="720"/>
          </w:tcPr>
          <w:p>
            <w:r>
              <w:t>0.000000</w:t>
            </w:r>
          </w:p>
        </w:tc>
        <w:tc>
          <w:tcPr>
            <w:tcW w:type="dxa" w:w="720"/>
          </w:tcPr>
          <w:p>
            <w:r>
              <w:t>-0.100505</w:t>
            </w:r>
          </w:p>
        </w:tc>
        <w:tc>
          <w:tcPr>
            <w:tcW w:type="dxa" w:w="720"/>
          </w:tcPr>
          <w:p>
            <w:r>
              <w:t>-0.047153</w:t>
            </w:r>
          </w:p>
        </w:tc>
        <w:tc>
          <w:tcPr>
            <w:tcW w:type="dxa" w:w="720"/>
          </w:tcPr>
          <w:p>
            <w:r>
              <w:t>12780</w:t>
            </w:r>
          </w:p>
        </w:tc>
        <w:tc>
          <w:tcPr>
            <w:tcW w:type="dxa" w:w="720"/>
          </w:tcPr>
          <w:p>
            <w:r>
              <w:t>2556</w:t>
            </w:r>
          </w:p>
        </w:tc>
        <w:tc>
          <w:tcPr>
            <w:tcW w:type="dxa" w:w="7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