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42250" cy="123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225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80" w:lineRule="exact" w:before="592" w:after="668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48"/>
        </w:rPr>
        <w:t>HSK Klubturnier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0"/>
        <w:gridCol w:w="4510"/>
      </w:tblGrid>
      <w:tr>
        <w:trPr>
          <w:trHeight w:hRule="exact" w:val="131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718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Veranstalter: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Termin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Teilnehmer:</w:t>
            </w:r>
          </w:p>
        </w:tc>
        <w:tc>
          <w:tcPr>
            <w:tcW w:type="dxa" w:w="8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Hamburger Schachklub von 1830 e.V.</w:t>
            </w:r>
          </w:p>
          <w:p>
            <w:pPr>
              <w:autoSpaceDN w:val="0"/>
              <w:autoSpaceDE w:val="0"/>
              <w:widowControl/>
              <w:spacing w:line="484" w:lineRule="exact" w:before="2" w:after="0"/>
              <w:ind w:left="342" w:right="5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15.09. bis 11.12.2026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Offen für alle Mitglieder des Hamburger Schachklubs von 1830 </w:t>
            </w:r>
          </w:p>
        </w:tc>
      </w:tr>
    </w:tbl>
    <w:p>
      <w:pPr>
        <w:autoSpaceDN w:val="0"/>
        <w:autoSpaceDE w:val="0"/>
        <w:widowControl/>
        <w:spacing w:line="240" w:lineRule="exact" w:before="42" w:after="0"/>
        <w:ind w:left="0" w:right="6712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e.V. und Gäste.</w:t>
      </w:r>
    </w:p>
    <w:p>
      <w:pPr>
        <w:autoSpaceDN w:val="0"/>
        <w:tabs>
          <w:tab w:pos="3542" w:val="left"/>
        </w:tabs>
        <w:autoSpaceDE w:val="0"/>
        <w:widowControl/>
        <w:spacing w:line="324" w:lineRule="exact" w:before="160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Modus: </w:t>
      </w:r>
      <w:r>
        <w:rPr>
          <w:rFonts w:ascii="" w:hAnsi="" w:eastAsia=""/>
          <w:b w:val="0"/>
          <w:i w:val="0"/>
          <w:color w:val="000000"/>
          <w:sz w:val="24"/>
        </w:rPr>
        <w:t>Gespielt wird im Rundensystem in fünf Spielklassen (A- bis E-</w:t>
      </w:r>
      <w:r>
        <w:rPr>
          <w:rFonts w:ascii="" w:hAnsi="" w:eastAsia=""/>
          <w:b w:val="0"/>
          <w:i w:val="0"/>
          <w:color w:val="000000"/>
          <w:sz w:val="24"/>
        </w:rPr>
        <w:t>Gruppe) in Gruppen mit maximal 10 Teilnehmern.</w:t>
      </w:r>
    </w:p>
    <w:p>
      <w:pPr>
        <w:autoSpaceDN w:val="0"/>
        <w:tabs>
          <w:tab w:pos="3542" w:val="left"/>
        </w:tabs>
        <w:autoSpaceDE w:val="0"/>
        <w:widowControl/>
        <w:spacing w:line="326" w:lineRule="exact" w:before="158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Bedenkzeit: </w:t>
      </w:r>
      <w:r>
        <w:rPr>
          <w:rFonts w:ascii="" w:hAnsi="" w:eastAsia=""/>
          <w:b w:val="0"/>
          <w:i w:val="0"/>
          <w:color w:val="000000"/>
          <w:sz w:val="24"/>
        </w:rPr>
        <w:t xml:space="preserve">90 Min. / 40 Züge + 30 Min. / Rest, 30 Sek. Inkrement ab dem </w:t>
      </w:r>
      <w:r>
        <w:rPr>
          <w:rFonts w:ascii="" w:hAnsi="" w:eastAsia=""/>
          <w:b w:val="0"/>
          <w:i w:val="0"/>
          <w:color w:val="000000"/>
          <w:sz w:val="24"/>
        </w:rPr>
        <w:t>ersten Zug. Die Karenzzeit beträgt 60 Minuten.</w:t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60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Gruppen: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Die Gruppeneinteilung erfolgt anhand der Turnierwertungszahl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TWZ (höhere Wertungszahl ELO oder DWZ; Stichtag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01.09.2026). Die Gruppensieger des letztjährigen Klubturniers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haben dabei das Wahlrecht, unabhängig von ihrer TWZ als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Aufsteiger in der nächsthöheren Gruppe zu spielen. Die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Turnierleitung behält sich vor, talentierte Jugendliche abweichend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ihrer TWZ in höhere Gruppen einzustufen.</w:t>
      </w:r>
    </w:p>
    <w:p>
      <w:pPr>
        <w:autoSpaceDN w:val="0"/>
        <w:autoSpaceDE w:val="0"/>
        <w:widowControl/>
        <w:spacing w:line="324" w:lineRule="exact" w:before="160" w:after="0"/>
        <w:ind w:left="3538" w:right="135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Werden bei der Anmeldung mehrere Wochentage als mögliche </w:t>
      </w:r>
      <w:r>
        <w:rPr>
          <w:rFonts w:ascii="" w:hAnsi="" w:eastAsia=""/>
          <w:b w:val="0"/>
          <w:i w:val="0"/>
          <w:color w:val="000000"/>
          <w:sz w:val="24"/>
        </w:rPr>
        <w:t xml:space="preserve">Spieltage angegeben, erleichtert dies die Einteilung in eine dem </w:t>
      </w:r>
      <w:r>
        <w:rPr>
          <w:rFonts w:ascii="" w:hAnsi="" w:eastAsia=""/>
          <w:b w:val="0"/>
          <w:i w:val="0"/>
          <w:color w:val="000000"/>
          <w:sz w:val="24"/>
        </w:rPr>
        <w:t>Leistungsniveau (TWZ) entsprechende Gruppe.</w:t>
      </w:r>
    </w:p>
    <w:p>
      <w:pPr>
        <w:autoSpaceDN w:val="0"/>
        <w:tabs>
          <w:tab w:pos="3538" w:val="left"/>
          <w:tab w:pos="3542" w:val="left"/>
        </w:tabs>
        <w:autoSpaceDE w:val="0"/>
        <w:widowControl/>
        <w:spacing w:line="326" w:lineRule="exact" w:before="158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Startgeld: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Mitglieder des HSK sind startgeldfrei. Gäste zahlen ein Startgeld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in Höhe von 60€.</w:t>
      </w:r>
    </w:p>
    <w:p>
      <w:pPr>
        <w:autoSpaceDN w:val="0"/>
        <w:autoSpaceDE w:val="0"/>
        <w:widowControl/>
        <w:spacing w:line="324" w:lineRule="exact" w:before="160" w:after="0"/>
        <w:ind w:left="3538" w:right="135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Das Startgeld ist nach der Anmeldung, spätestens jedoch bis </w:t>
      </w:r>
      <w:r>
        <w:rPr>
          <w:rFonts w:ascii="" w:hAnsi="" w:eastAsia=""/>
          <w:b w:val="0"/>
          <w:i w:val="0"/>
          <w:color w:val="000000"/>
          <w:sz w:val="24"/>
        </w:rPr>
        <w:t xml:space="preserve">zum 31.08.2026 unter Angabe des Spielernamens und des </w:t>
      </w:r>
      <w:r>
        <w:rPr>
          <w:rFonts w:ascii="" w:hAnsi="" w:eastAsia=""/>
          <w:b w:val="0"/>
          <w:i w:val="0"/>
          <w:color w:val="000000"/>
          <w:sz w:val="24"/>
        </w:rPr>
        <w:t xml:space="preserve">Stichworts „HSK Klubturnier“ auf das Konto des HSK (Postbank </w:t>
      </w:r>
      <w:r>
        <w:rPr>
          <w:rFonts w:ascii="" w:hAnsi="" w:eastAsia=""/>
          <w:b w:val="0"/>
          <w:i w:val="0"/>
          <w:color w:val="000000"/>
          <w:sz w:val="24"/>
        </w:rPr>
        <w:t xml:space="preserve">Hamburg, IBAN </w:t>
      </w:r>
      <w:r>
        <w:rPr>
          <w:rFonts w:ascii="" w:hAnsi="" w:eastAsia=""/>
          <w:b/>
          <w:i w:val="0"/>
          <w:color w:val="000000"/>
          <w:sz w:val="24"/>
        </w:rPr>
        <w:t>DE64 2001 0020 0397 1222 07</w:t>
      </w:r>
      <w:r>
        <w:rPr>
          <w:rFonts w:ascii="" w:hAnsi="" w:eastAsia=""/>
          <w:b w:val="0"/>
          <w:i w:val="0"/>
          <w:color w:val="000000"/>
          <w:sz w:val="24"/>
        </w:rPr>
        <w:t xml:space="preserve">, BIC </w:t>
      </w:r>
      <w:r>
        <w:rPr>
          <w:rFonts w:ascii="" w:hAnsi="" w:eastAsia=""/>
          <w:b w:val="0"/>
          <w:i w:val="0"/>
          <w:color w:val="000000"/>
          <w:sz w:val="24"/>
        </w:rPr>
        <w:t>PBNKDEFF) zu überweisen.</w:t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62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Auswertungen: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Die A-, B- und C-Gruppen werden nach ELO und DWZ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ausgewertet. In den anderen Gruppen erfolgt eine DWZ-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Auswertung. Vereinslose Spieler geben dafür bei der Anmeldung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unbedingt das Geburtsdatum und das Geschlecht an. Für die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Teilnahme an einer ELO-ausgewerteten Gruppe ist zwingend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eine FIDE-ID erforderlich (</w:t>
      </w:r>
      <w:r>
        <w:rPr>
          <w:u w:val="single" w:color="457786"/>
          <w:rFonts w:ascii="" w:hAnsi="" w:eastAsia=""/>
          <w:b w:val="0"/>
          <w:i w:val="0"/>
          <w:color w:val="467886"/>
          <w:sz w:val="24"/>
        </w:rPr>
        <w:hyperlink r:id="rId10" w:history="1">
          <w:r>
            <w:rPr>
              <w:rStyle w:val="Hyperlink"/>
            </w:rPr>
            <w:t>https://www.schachbund.de/fide</w:t>
          </w:r>
        </w:hyperlink>
      </w:r>
      <w:r>
        <w:rPr>
          <w:rFonts w:ascii="" w:hAnsi="" w:eastAsia=""/>
          <w:b w:val="0"/>
          <w:i w:val="0"/>
          <w:color w:val="467886"/>
          <w:sz w:val="24"/>
        </w:rPr>
        <w:hyperlink r:id="rId10" w:history="1">
          <w:r>
            <w:rPr>
              <w:rStyle w:val="Hyperlink"/>
            </w:rPr>
            <w:t>-</w:t>
          </w:r>
        </w:hyperlink>
      </w:r>
      <w:r>
        <w:tab/>
      </w:r>
      <w:r>
        <w:rPr>
          <w:u w:val="single" w:color="457786"/>
          <w:rFonts w:ascii="" w:hAnsi="" w:eastAsia=""/>
          <w:b w:val="0"/>
          <w:i w:val="0"/>
          <w:color w:val="467886"/>
          <w:sz w:val="24"/>
        </w:rPr>
        <w:hyperlink r:id="rId10" w:history="1">
          <w:r>
            <w:rPr>
              <w:rStyle w:val="Hyperlink"/>
            </w:rPr>
            <w:t>identifikationsnummer.htm</w:t>
          </w:r>
        </w:hyperlink>
      </w:r>
      <w:r>
        <w:rPr>
          <w:rFonts w:ascii="" w:hAnsi="" w:eastAsia=""/>
          <w:b w:val="0"/>
          <w:i w:val="0"/>
          <w:color w:val="467886"/>
          <w:sz w:val="24"/>
        </w:rPr>
        <w:t>l</w:t>
      </w:r>
      <w:r>
        <w:rPr>
          <w:rFonts w:ascii="" w:hAnsi="" w:eastAsia=""/>
          <w:b w:val="0"/>
          <w:i w:val="0"/>
          <w:color w:val="000000"/>
          <w:sz w:val="24"/>
        </w:rPr>
        <w:t>).</w:t>
      </w:r>
    </w:p>
    <w:p>
      <w:pPr>
        <w:sectPr>
          <w:pgSz w:w="1190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42250" cy="123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225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0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Preise: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Das beste HSK-Mitglied der A-Gruppe ist „HSK-Klubmeister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2026“ und erhält </w:t>
      </w:r>
      <w:r>
        <w:rPr>
          <w:rFonts w:ascii="" w:hAnsi="" w:eastAsia=""/>
          <w:b/>
          <w:i w:val="0"/>
          <w:color w:val="000000"/>
          <w:sz w:val="24"/>
        </w:rPr>
        <w:t>300€</w:t>
      </w:r>
      <w:r>
        <w:rPr>
          <w:rFonts w:ascii="" w:hAnsi="" w:eastAsia="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4" w:lineRule="exact" w:before="160" w:after="0"/>
        <w:ind w:left="3538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Alle Gruppensieger erhalten eine Urkunde. Weitere Preise </w:t>
      </w:r>
      <w:r>
        <w:rPr>
          <w:rFonts w:ascii="" w:hAnsi="" w:eastAsia=""/>
          <w:b w:val="0"/>
          <w:i w:val="0"/>
          <w:color w:val="000000"/>
          <w:sz w:val="24"/>
        </w:rPr>
        <w:t>können während des Turniers bekanntgegeben werden.</w:t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60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Siegerehrung: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Die Siegerehrung und Preisverleihung erfolgt im Rahmen der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HSK-Weihnachtsfeier 2026 (voraussichtlich am 18.12.2026).</w:t>
      </w:r>
    </w:p>
    <w:p>
      <w:pPr>
        <w:autoSpaceDN w:val="0"/>
        <w:tabs>
          <w:tab w:pos="3538" w:val="left"/>
        </w:tabs>
        <w:autoSpaceDE w:val="0"/>
        <w:widowControl/>
        <w:spacing w:line="336" w:lineRule="exact" w:before="150" w:after="0"/>
        <w:ind w:left="1418" w:right="331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Turnierleitung: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Arne Alpers, Arend Bothe und Michael Schenk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(</w:t>
      </w:r>
      <w:r>
        <w:rPr>
          <w:u w:val="single" w:color="457786"/>
          <w:rFonts w:ascii="" w:hAnsi="" w:eastAsia=""/>
          <w:b w:val="0"/>
          <w:i w:val="0"/>
          <w:color w:val="467886"/>
          <w:sz w:val="24"/>
        </w:rPr>
        <w:hyperlink r:id="rId11" w:history="1">
          <w:r>
            <w:rPr>
              <w:rStyle w:val="Hyperlink"/>
            </w:rPr>
            <w:t>klubturnier@hsk1830.de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72" w:after="0"/>
        <w:ind w:left="1418" w:right="259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Schiedsrichter: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Die Schiedsrichter werden vor Turnierbeginn von der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Turnierleitung benannt.</w:t>
      </w:r>
    </w:p>
    <w:p>
      <w:pPr>
        <w:autoSpaceDN w:val="0"/>
        <w:autoSpaceDE w:val="0"/>
        <w:widowControl/>
        <w:spacing w:line="240" w:lineRule="exact" w:before="244" w:after="222"/>
        <w:ind w:left="1418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Zeitplan: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48.0" w:type="dxa"/>
      </w:tblPr>
      <w:tblGrid>
        <w:gridCol w:w="2255"/>
        <w:gridCol w:w="2255"/>
        <w:gridCol w:w="2255"/>
        <w:gridCol w:w="2255"/>
      </w:tblGrid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Runde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Dienstag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Donnerstag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Freitag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15.09.2026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17.09.2026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18.09.2026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22.09.2026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24.09.2026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25.09.2026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Verlegungswoche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29.09.2026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01.10.2026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02.10.2026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06.10.2026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08.10.2026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09.10.2026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13.10.2026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15.10.2026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16.10.2026</w:t>
            </w:r>
          </w:p>
        </w:tc>
      </w:tr>
      <w:tr>
        <w:trPr>
          <w:trHeight w:hRule="exact" w:val="6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Verlegungswoche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(Herbstferien HH)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20.10.2026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22.10.2026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23.10.2026</w:t>
            </w:r>
          </w:p>
        </w:tc>
      </w:tr>
      <w:tr>
        <w:trPr>
          <w:trHeight w:hRule="exact" w:val="6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Verlegungswoche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(Herbstferien HH)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27.10.2026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29.10.2026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30.10.2026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03.11.2026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05.11.2026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06.11.2026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10.11.2026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12.11.2026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13.11.2026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17.11.2026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19.11.2026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20.11.2026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Verlegungswoche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24.11.2026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26.11.2026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27.11.2026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01.12.2026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03.12.2026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04.12.2026</w:t>
            </w:r>
          </w:p>
        </w:tc>
      </w:tr>
      <w:tr>
        <w:trPr>
          <w:trHeight w:hRule="exact" w:val="450"/>
        </w:trPr>
        <w:tc>
          <w:tcPr>
            <w:tcW w:type="dxa" w:w="2070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44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08.12.2026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10.12.2026</w:t>
            </w:r>
          </w:p>
        </w:tc>
        <w:tc>
          <w:tcPr>
            <w:tcW w:type="dxa" w:w="1706"/>
            <w:tcBorders>
              <w:start w:sz="4.0" w:val="single" w:color="#7F7F7F"/>
              <w:top w:sz="4.0" w:val="single" w:color="#7F7F7F"/>
              <w:end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11.12.2026</w:t>
            </w:r>
          </w:p>
        </w:tc>
      </w:tr>
    </w:tbl>
    <w:p>
      <w:pPr>
        <w:autoSpaceDN w:val="0"/>
        <w:autoSpaceDE w:val="0"/>
        <w:widowControl/>
        <w:spacing w:line="324" w:lineRule="exact" w:before="620" w:after="0"/>
        <w:ind w:left="3542" w:right="1584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Verlegungen sind in den vier Verlegungswochen (alle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Wochentage) sowie an Dienstagen und Donnerstagen möglich.</w:t>
      </w:r>
    </w:p>
    <w:p>
      <w:pPr>
        <w:sectPr>
          <w:pgSz w:w="1190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42250" cy="123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225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38" w:val="left"/>
        </w:tabs>
        <w:autoSpaceDE w:val="0"/>
        <w:widowControl/>
        <w:spacing w:line="324" w:lineRule="exact" w:before="10" w:after="0"/>
        <w:ind w:left="1418" w:right="129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Anmeldung: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Die Anmeldung erfolgt mit einer gültigen Mail-Adresse auf der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HSK-Webseite </w:t>
      </w:r>
      <w:r>
        <w:rPr>
          <w:u w:val="single" w:color="457786"/>
          <w:rFonts w:ascii="" w:hAnsi="" w:eastAsia=""/>
          <w:b w:val="0"/>
          <w:i w:val="0"/>
          <w:color w:val="467886"/>
          <w:sz w:val="24"/>
        </w:rPr>
        <w:hyperlink r:id="rId12" w:history="1">
          <w:r>
            <w:rPr>
              <w:rStyle w:val="Hyperlink"/>
            </w:rPr>
            <w:t>https://klubturnier.hsk1830.de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. Wer bereits am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Klubturnier 2025 teilgenommen hat, kann sich direkt mit seinen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bisherigen Anmeldedaten anmelden (Schaltfläche „Anmelden“).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Neue Teilnehmer müssen zunächst registrieren (Schaltfläche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„Registrieren“).</w:t>
      </w:r>
    </w:p>
    <w:p>
      <w:pPr>
        <w:autoSpaceDN w:val="0"/>
        <w:autoSpaceDE w:val="0"/>
        <w:widowControl/>
        <w:spacing w:line="324" w:lineRule="exact" w:before="162" w:after="0"/>
        <w:ind w:left="3538" w:right="1872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Die Anmeldefrist endet am </w:t>
      </w:r>
      <w:r>
        <w:rPr>
          <w:rFonts w:ascii="" w:hAnsi="" w:eastAsia=""/>
          <w:b/>
          <w:i w:val="0"/>
          <w:color w:val="000000"/>
          <w:sz w:val="24"/>
        </w:rPr>
        <w:t xml:space="preserve">31.08.2026. </w:t>
      </w:r>
      <w:r>
        <w:rPr>
          <w:rFonts w:ascii="" w:hAnsi="" w:eastAsia=""/>
          <w:b w:val="0"/>
          <w:i w:val="0"/>
          <w:color w:val="000000"/>
          <w:sz w:val="24"/>
        </w:rPr>
        <w:t xml:space="preserve">Über die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Berücksichtigung verspäteter Anmeldungen entscheidet die </w:t>
      </w:r>
      <w:r>
        <w:rPr>
          <w:rFonts w:ascii="" w:hAnsi="" w:eastAsia=""/>
          <w:b w:val="0"/>
          <w:i w:val="0"/>
          <w:color w:val="000000"/>
          <w:sz w:val="24"/>
        </w:rPr>
        <w:t>Turnierleitung.</w:t>
      </w:r>
    </w:p>
    <w:p>
      <w:pPr>
        <w:autoSpaceDN w:val="0"/>
        <w:autoSpaceDE w:val="0"/>
        <w:widowControl/>
        <w:spacing w:line="240" w:lineRule="exact" w:before="1212" w:after="0"/>
        <w:ind w:left="0" w:right="3764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Weitere Einzelheiten siehe Turnierordnung:</w:t>
      </w:r>
    </w:p>
    <w:p>
      <w:pPr>
        <w:autoSpaceDN w:val="0"/>
        <w:autoSpaceDE w:val="0"/>
        <w:widowControl/>
        <w:spacing w:line="240" w:lineRule="exact" w:before="730" w:after="0"/>
        <w:ind w:left="0" w:right="2118" w:firstLine="0"/>
        <w:jc w:val="right"/>
      </w:pPr>
      <w:r>
        <w:rPr>
          <w:u w:val="single" w:color="457786"/>
          <w:rFonts w:ascii="" w:hAnsi="" w:eastAsia=""/>
          <w:b w:val="0"/>
          <w:i w:val="0"/>
          <w:color w:val="467886"/>
          <w:sz w:val="24"/>
        </w:rPr>
        <w:hyperlink r:id="rId13" w:history="1">
          <w:r>
            <w:rPr>
              <w:rStyle w:val="Hyperlink"/>
            </w:rPr>
            <w:t>https://klubturnier.hsk1830.de/turniere/2026/ausschreibung</w:t>
          </w:r>
        </w:hyperlink>
      </w:r>
    </w:p>
    <w:p>
      <w:pPr>
        <w:autoSpaceDN w:val="0"/>
        <w:autoSpaceDE w:val="0"/>
        <w:widowControl/>
        <w:spacing w:line="232" w:lineRule="exact" w:before="3682" w:after="0"/>
        <w:ind w:left="1418" w:right="1368" w:firstLine="0"/>
        <w:jc w:val="both"/>
      </w:pPr>
      <w:r>
        <w:rPr>
          <w:rFonts w:ascii="" w:hAnsi="" w:eastAsia=""/>
          <w:b/>
          <w:i w:val="0"/>
          <w:color w:val="000000"/>
          <w:sz w:val="18"/>
        </w:rPr>
        <w:t>Haftungausschluss</w:t>
      </w:r>
      <w:r>
        <w:rPr>
          <w:rFonts w:ascii="" w:hAnsi="" w:eastAsia=""/>
          <w:b w:val="0"/>
          <w:i w:val="0"/>
          <w:color w:val="000000"/>
          <w:sz w:val="18"/>
        </w:rPr>
        <w:t xml:space="preserve"> Die Teilnahme und der Besuch erfolgen auf eigenes Risiko. Der Hamburger Schachklub von </w:t>
      </w:r>
      <w:r>
        <w:rPr>
          <w:rFonts w:ascii="" w:hAnsi="" w:eastAsia=""/>
          <w:b w:val="0"/>
          <w:i w:val="0"/>
          <w:color w:val="000000"/>
          <w:sz w:val="18"/>
        </w:rPr>
        <w:t xml:space="preserve">1830 e.V. übernimmt keinerlei Haftung. Bei Turnierabbruch durch höhere Gewalt wird lediglich das Startgeld </w:t>
      </w:r>
      <w:r>
        <w:rPr>
          <w:rFonts w:ascii="" w:hAnsi="" w:eastAsia=""/>
          <w:b w:val="0"/>
          <w:i w:val="0"/>
          <w:color w:val="000000"/>
          <w:sz w:val="18"/>
        </w:rPr>
        <w:t xml:space="preserve">zurückgezahlt. </w:t>
      </w:r>
    </w:p>
    <w:p>
      <w:pPr>
        <w:autoSpaceDN w:val="0"/>
        <w:autoSpaceDE w:val="0"/>
        <w:widowControl/>
        <w:spacing w:line="230" w:lineRule="exact" w:before="552" w:after="0"/>
        <w:ind w:left="1418" w:right="1368" w:firstLine="0"/>
        <w:jc w:val="both"/>
      </w:pPr>
      <w:r>
        <w:rPr>
          <w:rFonts w:ascii="" w:hAnsi="" w:eastAsia=""/>
          <w:b/>
          <w:i w:val="0"/>
          <w:color w:val="000000"/>
          <w:sz w:val="18"/>
        </w:rPr>
        <w:t xml:space="preserve">Datenschutzhinweis </w:t>
      </w:r>
      <w:r>
        <w:rPr>
          <w:rFonts w:ascii="" w:hAnsi="" w:eastAsia=""/>
          <w:b w:val="0"/>
          <w:i w:val="0"/>
          <w:color w:val="000000"/>
          <w:sz w:val="18"/>
        </w:rPr>
        <w:t xml:space="preserve">In den Räumlichkeiten des Hamburger Schachklubs von 1830 e.V. (HSK) können auf </w:t>
      </w:r>
      <w:r>
        <w:rPr>
          <w:rFonts w:ascii="" w:hAnsi="" w:eastAsia=""/>
          <w:b w:val="0"/>
          <w:i w:val="0"/>
          <w:color w:val="000000"/>
          <w:sz w:val="18"/>
        </w:rPr>
        <w:t xml:space="preserve">Veranstaltungen Fotos gemacht werden. Der HSK als ein Ausrichter solcher Veranstaltungen kann solche Fotos </w:t>
      </w:r>
      <w:r>
        <w:rPr>
          <w:rFonts w:ascii="" w:hAnsi="" w:eastAsia=""/>
          <w:b w:val="0"/>
          <w:i w:val="0"/>
          <w:color w:val="000000"/>
          <w:sz w:val="18"/>
        </w:rPr>
        <w:t xml:space="preserve">in seinen Vereinsmedien (z.B. Internetseite </w:t>
      </w:r>
      <w:r>
        <w:rPr>
          <w:rFonts w:ascii="" w:hAnsi="" w:eastAsia=""/>
          <w:b w:val="0"/>
          <w:i w:val="0"/>
          <w:color w:val="0000FF"/>
          <w:sz w:val="18"/>
          <w:u w:val="single"/>
        </w:rPr>
        <w:hyperlink r:id="rId14" w:history="1">
          <w:r>
            <w:rPr>
              <w:rStyle w:val="Hyperlink"/>
            </w:rPr>
            <w:t>www.hsk1830.de</w:t>
          </w:r>
        </w:hyperlink>
      </w:r>
      <w:r>
        <w:rPr>
          <w:rFonts w:ascii="" w:hAnsi="" w:eastAsia=""/>
          <w:b w:val="0"/>
          <w:i w:val="0"/>
          <w:color w:val="000000"/>
          <w:sz w:val="18"/>
        </w:rPr>
        <w:t xml:space="preserve">, Social-Media-Kanäle) veröffentlichen. Die </w:t>
      </w:r>
      <w:r>
        <w:rPr>
          <w:rFonts w:ascii="" w:hAnsi="" w:eastAsia=""/>
          <w:b w:val="0"/>
          <w:i w:val="0"/>
          <w:color w:val="000000"/>
          <w:sz w:val="18"/>
        </w:rPr>
        <w:t>abgelichteten Personen auf einem für die Verö</w:t>
      </w:r>
      <w:r>
        <w:rPr>
          <w:rFonts w:ascii="" w:hAnsi="" w:eastAsia=""/>
          <w:b w:val="0"/>
          <w:i w:val="0"/>
          <w:color w:val="000000"/>
          <w:sz w:val="18"/>
        </w:rPr>
        <w:hyperlink r:id="rId14" w:history="1">
          <w:r>
            <w:rPr>
              <w:rStyle w:val="Hyperlink"/>
            </w:rPr>
            <w:t>ffentlichung vorge</w:t>
          </w:r>
        </w:hyperlink>
      </w:r>
      <w:r>
        <w:rPr>
          <w:rFonts w:ascii="" w:hAnsi="" w:eastAsia=""/>
          <w:b w:val="0"/>
          <w:i w:val="0"/>
          <w:color w:val="000000"/>
          <w:sz w:val="18"/>
        </w:rPr>
        <w:t xml:space="preserve">sehenen Bild von Veranstaltungen des HSK </w:t>
      </w:r>
      <w:r>
        <w:rPr>
          <w:rFonts w:ascii="" w:hAnsi="" w:eastAsia=""/>
          <w:b w:val="0"/>
          <w:i w:val="0"/>
          <w:color w:val="000000"/>
          <w:sz w:val="18"/>
        </w:rPr>
        <w:t xml:space="preserve">werden darüber informiert. </w:t>
      </w:r>
    </w:p>
    <w:p>
      <w:pPr>
        <w:autoSpaceDN w:val="0"/>
        <w:autoSpaceDE w:val="0"/>
        <w:widowControl/>
        <w:spacing w:line="230" w:lineRule="exact" w:before="162" w:after="0"/>
        <w:ind w:left="1418" w:right="1368" w:firstLine="0"/>
        <w:jc w:val="both"/>
      </w:pPr>
      <w:r>
        <w:rPr>
          <w:rFonts w:ascii="" w:hAnsi="" w:eastAsia=""/>
          <w:b w:val="0"/>
          <w:i w:val="0"/>
          <w:color w:val="000000"/>
          <w:sz w:val="18"/>
        </w:rPr>
        <w:t xml:space="preserve">Wer sich nicht ablichten lassen möchte, möge dies bitte dem Fotografen mitteilen. Dies gilt unabhängig davon, ob </w:t>
      </w:r>
      <w:r>
        <w:rPr>
          <w:rFonts w:ascii="" w:hAnsi="" w:eastAsia=""/>
          <w:b w:val="0"/>
          <w:i w:val="0"/>
          <w:color w:val="000000"/>
          <w:sz w:val="18"/>
        </w:rPr>
        <w:t xml:space="preserve">der Fotograf im Auftrag des HSK oder unter anderem Namen agiert. Der Fotograf ist dann verpflichtet, diesem </w:t>
      </w:r>
      <w:r>
        <w:rPr>
          <w:rFonts w:ascii="" w:hAnsi="" w:eastAsia=""/>
          <w:b w:val="0"/>
          <w:i w:val="0"/>
          <w:color w:val="000000"/>
          <w:sz w:val="18"/>
        </w:rPr>
        <w:t>Wunsch nachzukommen.</w:t>
      </w:r>
    </w:p>
    <w:sectPr w:rsidR="00FC693F" w:rsidRPr="0006063C" w:rsidSect="00034616">
      <w:pgSz w:w="1190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schachbund.de/fide-identifikationsnummer.html" TargetMode="External"/><Relationship Id="rId11" Type="http://schemas.openxmlformats.org/officeDocument/2006/relationships/hyperlink" Target="mailto:klubturnier@hsk1830.de" TargetMode="External"/><Relationship Id="rId12" Type="http://schemas.openxmlformats.org/officeDocument/2006/relationships/hyperlink" Target="https://klubturnier.hsk1830.de/" TargetMode="External"/><Relationship Id="rId13" Type="http://schemas.openxmlformats.org/officeDocument/2006/relationships/hyperlink" Target="https://klubturnier.hsk1830.de/turniere/2026/ausschreibung" TargetMode="External"/><Relationship Id="rId14" Type="http://schemas.openxmlformats.org/officeDocument/2006/relationships/hyperlink" Target="http://www.hsk1830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