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800" w:rsidRPr="009E3D13" w:rsidRDefault="00177209" w:rsidP="009301B8">
      <w:pPr>
        <w:jc w:val="both"/>
        <w:rPr>
          <w:color w:val="0F243E" w:themeColor="text2" w:themeShade="80"/>
          <w:sz w:val="28"/>
          <w:szCs w:val="20"/>
        </w:rPr>
      </w:pPr>
      <w:bookmarkStart w:id="0" w:name="_GoBack"/>
      <w:bookmarkEnd w:id="0"/>
      <w:r w:rsidRPr="009E3D13">
        <w:rPr>
          <w:b/>
          <w:color w:val="0F243E" w:themeColor="text2" w:themeShade="80"/>
          <w:sz w:val="28"/>
          <w:szCs w:val="20"/>
        </w:rPr>
        <w:t>Practical 3: biological databases, data repositories and basics of data processing</w:t>
      </w:r>
    </w:p>
    <w:p w:rsidR="005535F3" w:rsidRPr="009E3D13" w:rsidRDefault="005535F3" w:rsidP="00AA74DF">
      <w:pPr>
        <w:jc w:val="both"/>
        <w:rPr>
          <w:color w:val="0F243E" w:themeColor="text2" w:themeShade="80"/>
          <w:sz w:val="24"/>
          <w:szCs w:val="20"/>
        </w:rPr>
      </w:pPr>
      <w:r w:rsidRPr="009E3D13">
        <w:rPr>
          <w:color w:val="0F243E" w:themeColor="text2" w:themeShade="80"/>
          <w:sz w:val="24"/>
          <w:szCs w:val="20"/>
        </w:rPr>
        <w:t>In this practical you will learn how to use repositories of public omics data and how to process and interpret such data and its quality. You will compute a list of differentially expressed genes for a transcriptomics experiment related to thyroid hyperplasia and cancer. Also, you will consult databases with biological knowledge to find out about the properties and functions of genes and metabolites. Next week, in practical 4, you will apply pathway and network analysis to further biologically interpret the outcome of the experiment.</w:t>
      </w:r>
    </w:p>
    <w:p w:rsidR="005535F3" w:rsidRPr="009E3D13" w:rsidRDefault="005535F3" w:rsidP="00AA74DF">
      <w:pPr>
        <w:jc w:val="both"/>
        <w:rPr>
          <w:color w:val="0F243E" w:themeColor="text2" w:themeShade="80"/>
          <w:sz w:val="24"/>
          <w:szCs w:val="20"/>
        </w:rPr>
      </w:pPr>
    </w:p>
    <w:p w:rsidR="00AA74DF" w:rsidRPr="009E3D13" w:rsidRDefault="00AA74DF" w:rsidP="00AA74DF">
      <w:pPr>
        <w:jc w:val="both"/>
        <w:rPr>
          <w:b/>
          <w:color w:val="0F243E" w:themeColor="text2" w:themeShade="80"/>
          <w:sz w:val="24"/>
          <w:szCs w:val="20"/>
        </w:rPr>
      </w:pPr>
      <w:r w:rsidRPr="009E3D13">
        <w:rPr>
          <w:b/>
          <w:color w:val="0F243E" w:themeColor="text2" w:themeShade="80"/>
          <w:sz w:val="24"/>
          <w:szCs w:val="20"/>
        </w:rPr>
        <w:t xml:space="preserve">Part I: Consulting omics repositories: </w:t>
      </w:r>
      <w:proofErr w:type="spellStart"/>
      <w:r w:rsidRPr="009E3D13">
        <w:rPr>
          <w:b/>
          <w:color w:val="0F243E" w:themeColor="text2" w:themeShade="80"/>
          <w:sz w:val="24"/>
          <w:szCs w:val="20"/>
        </w:rPr>
        <w:t>ArrayExpress</w:t>
      </w:r>
      <w:proofErr w:type="spellEnd"/>
    </w:p>
    <w:p w:rsidR="00D94800" w:rsidRPr="009E3D13" w:rsidRDefault="005535F3" w:rsidP="009301B8">
      <w:pPr>
        <w:jc w:val="both"/>
        <w:rPr>
          <w:color w:val="0F243E" w:themeColor="text2" w:themeShade="80"/>
          <w:sz w:val="24"/>
          <w:szCs w:val="20"/>
        </w:rPr>
      </w:pPr>
      <w:r w:rsidRPr="009E3D13">
        <w:rPr>
          <w:color w:val="0F243E" w:themeColor="text2" w:themeShade="80"/>
          <w:sz w:val="24"/>
          <w:szCs w:val="20"/>
        </w:rPr>
        <w:t xml:space="preserve">One of the databases that </w:t>
      </w:r>
      <w:proofErr w:type="gramStart"/>
      <w:r w:rsidRPr="009E3D13">
        <w:rPr>
          <w:color w:val="0F243E" w:themeColor="text2" w:themeShade="80"/>
          <w:sz w:val="24"/>
          <w:szCs w:val="20"/>
        </w:rPr>
        <w:t>contains</w:t>
      </w:r>
      <w:proofErr w:type="gramEnd"/>
      <w:r w:rsidRPr="009E3D13">
        <w:rPr>
          <w:color w:val="0F243E" w:themeColor="text2" w:themeShade="80"/>
          <w:sz w:val="24"/>
          <w:szCs w:val="20"/>
        </w:rPr>
        <w:t xml:space="preserve"> data generated from experiments is </w:t>
      </w:r>
      <w:proofErr w:type="spellStart"/>
      <w:r w:rsidRPr="009E3D13">
        <w:rPr>
          <w:color w:val="0F243E" w:themeColor="text2" w:themeShade="80"/>
          <w:sz w:val="24"/>
          <w:szCs w:val="20"/>
        </w:rPr>
        <w:t>ArrayExpress</w:t>
      </w:r>
      <w:proofErr w:type="spellEnd"/>
      <w:r w:rsidRPr="009E3D13">
        <w:rPr>
          <w:color w:val="0F243E" w:themeColor="text2" w:themeShade="80"/>
          <w:sz w:val="24"/>
          <w:szCs w:val="20"/>
        </w:rPr>
        <w:t xml:space="preserve"> (</w:t>
      </w:r>
      <w:hyperlink r:id="rId8" w:history="1">
        <w:r w:rsidRPr="009E3D13">
          <w:rPr>
            <w:rStyle w:val="Hyperlink"/>
            <w:sz w:val="24"/>
            <w:szCs w:val="20"/>
          </w:rPr>
          <w:t>https://www.ebi.ac.uk/arrayexpress/</w:t>
        </w:r>
      </w:hyperlink>
      <w:r w:rsidRPr="009E3D13">
        <w:rPr>
          <w:color w:val="0F243E" w:themeColor="text2" w:themeShade="80"/>
          <w:sz w:val="24"/>
          <w:szCs w:val="20"/>
        </w:rPr>
        <w:t xml:space="preserve">). Besides the data itself, this database contains information on the setup of the experiment itself and on the different samples that were generated (called </w:t>
      </w:r>
      <w:r w:rsidRPr="009E3D13">
        <w:rPr>
          <w:i/>
          <w:color w:val="0F243E" w:themeColor="text2" w:themeShade="80"/>
          <w:sz w:val="24"/>
          <w:szCs w:val="20"/>
        </w:rPr>
        <w:t>metadata</w:t>
      </w:r>
      <w:r w:rsidRPr="009E3D13">
        <w:rPr>
          <w:color w:val="0F243E" w:themeColor="text2" w:themeShade="80"/>
          <w:sz w:val="24"/>
          <w:szCs w:val="20"/>
        </w:rPr>
        <w:t>). This additional information is required to understand and interpret the generated data as well as to be able to reuse it.</w:t>
      </w:r>
    </w:p>
    <w:p w:rsidR="00D94800" w:rsidRPr="00D8629E" w:rsidRDefault="005535F3" w:rsidP="009301B8">
      <w:pPr>
        <w:jc w:val="both"/>
        <w:rPr>
          <w:color w:val="0F243E" w:themeColor="text2" w:themeShade="80"/>
          <w:sz w:val="24"/>
          <w:szCs w:val="20"/>
        </w:rPr>
      </w:pPr>
      <w:r w:rsidRPr="00D8629E">
        <w:rPr>
          <w:color w:val="0F243E" w:themeColor="text2" w:themeShade="80"/>
          <w:sz w:val="24"/>
          <w:szCs w:val="20"/>
        </w:rPr>
        <w:t xml:space="preserve">Open </w:t>
      </w:r>
      <w:proofErr w:type="spellStart"/>
      <w:r w:rsidRPr="00D8629E">
        <w:rPr>
          <w:color w:val="0F243E" w:themeColor="text2" w:themeShade="80"/>
          <w:sz w:val="24"/>
          <w:szCs w:val="20"/>
        </w:rPr>
        <w:t>ArrayExpress</w:t>
      </w:r>
      <w:proofErr w:type="spellEnd"/>
      <w:r w:rsidRPr="00D8629E">
        <w:rPr>
          <w:color w:val="0F243E" w:themeColor="text2" w:themeShade="80"/>
          <w:sz w:val="24"/>
          <w:szCs w:val="20"/>
        </w:rPr>
        <w:t xml:space="preserve"> and find the experiment with identifier </w:t>
      </w:r>
      <w:r w:rsidRPr="00D8629E">
        <w:rPr>
          <w:color w:val="0F243E" w:themeColor="text2" w:themeShade="80"/>
          <w:sz w:val="24"/>
          <w:szCs w:val="20"/>
          <w:u w:val="single"/>
        </w:rPr>
        <w:t>E-GEOD-54958</w:t>
      </w:r>
      <w:r w:rsidRPr="00D8629E">
        <w:rPr>
          <w:color w:val="0F243E" w:themeColor="text2" w:themeShade="80"/>
          <w:sz w:val="24"/>
          <w:szCs w:val="20"/>
        </w:rPr>
        <w:t xml:space="preserve"> using the search box.</w:t>
      </w:r>
    </w:p>
    <w:p w:rsidR="005535F3" w:rsidRPr="009E3D13" w:rsidRDefault="005535F3" w:rsidP="009301B8">
      <w:pPr>
        <w:jc w:val="both"/>
        <w:rPr>
          <w:color w:val="0F243E" w:themeColor="text2" w:themeShade="80"/>
          <w:sz w:val="24"/>
          <w:szCs w:val="20"/>
        </w:rPr>
      </w:pPr>
      <w:r w:rsidRPr="009E3D13">
        <w:rPr>
          <w:color w:val="0F243E" w:themeColor="text2" w:themeShade="80"/>
          <w:sz w:val="24"/>
          <w:szCs w:val="20"/>
        </w:rPr>
        <w:t>Now consult the information on this experiment and answer the following question:</w:t>
      </w:r>
    </w:p>
    <w:p w:rsidR="00D8629E" w:rsidRDefault="00D8629E" w:rsidP="005535F3">
      <w:pPr>
        <w:pStyle w:val="ListParagraph"/>
        <w:numPr>
          <w:ilvl w:val="0"/>
          <w:numId w:val="3"/>
        </w:numPr>
        <w:jc w:val="both"/>
        <w:rPr>
          <w:color w:val="0F243E" w:themeColor="text2" w:themeShade="80"/>
          <w:sz w:val="24"/>
          <w:szCs w:val="20"/>
        </w:rPr>
      </w:pPr>
      <w:r>
        <w:rPr>
          <w:color w:val="0F243E" w:themeColor="text2" w:themeShade="80"/>
          <w:sz w:val="24"/>
          <w:szCs w:val="20"/>
        </w:rPr>
        <w:t>What is the title of the experiment?</w:t>
      </w:r>
    </w:p>
    <w:p w:rsidR="00D8629E" w:rsidRPr="00D8629E" w:rsidRDefault="00D8629E" w:rsidP="00D8629E">
      <w:pPr>
        <w:pStyle w:val="ListParagraph"/>
        <w:jc w:val="both"/>
        <w:rPr>
          <w:color w:val="0070C0"/>
          <w:sz w:val="24"/>
          <w:szCs w:val="20"/>
        </w:rPr>
      </w:pPr>
      <w:r w:rsidRPr="00D8629E">
        <w:rPr>
          <w:color w:val="0070C0"/>
          <w:sz w:val="24"/>
          <w:szCs w:val="20"/>
        </w:rPr>
        <w:t xml:space="preserve">Expression profiling in proliferative thyroid lesions of different </w:t>
      </w:r>
      <w:proofErr w:type="spellStart"/>
      <w:r w:rsidRPr="00D8629E">
        <w:rPr>
          <w:color w:val="0070C0"/>
          <w:sz w:val="24"/>
          <w:szCs w:val="20"/>
        </w:rPr>
        <w:t>histologies</w:t>
      </w:r>
      <w:proofErr w:type="spellEnd"/>
      <w:r w:rsidRPr="00D8629E">
        <w:rPr>
          <w:color w:val="0070C0"/>
          <w:sz w:val="24"/>
          <w:szCs w:val="20"/>
        </w:rPr>
        <w:t xml:space="preserve"> and normal thyroid tissue</w:t>
      </w:r>
    </w:p>
    <w:p w:rsidR="00D8629E" w:rsidRPr="00D8629E" w:rsidRDefault="00D8629E" w:rsidP="00D8629E">
      <w:pPr>
        <w:pStyle w:val="ListParagraph"/>
        <w:jc w:val="both"/>
        <w:rPr>
          <w:color w:val="0070C0"/>
          <w:sz w:val="24"/>
          <w:szCs w:val="20"/>
        </w:rPr>
      </w:pPr>
    </w:p>
    <w:p w:rsidR="005535F3" w:rsidRPr="009E3D13" w:rsidRDefault="009E3D13" w:rsidP="005535F3">
      <w:pPr>
        <w:pStyle w:val="ListParagraph"/>
        <w:numPr>
          <w:ilvl w:val="0"/>
          <w:numId w:val="3"/>
        </w:numPr>
        <w:jc w:val="both"/>
        <w:rPr>
          <w:color w:val="0F243E" w:themeColor="text2" w:themeShade="80"/>
          <w:sz w:val="24"/>
          <w:szCs w:val="20"/>
        </w:rPr>
      </w:pPr>
      <w:r w:rsidRPr="009E3D13">
        <w:rPr>
          <w:color w:val="0F243E" w:themeColor="text2" w:themeShade="80"/>
          <w:sz w:val="24"/>
          <w:szCs w:val="20"/>
        </w:rPr>
        <w:t>In which year was this data set released?</w:t>
      </w:r>
    </w:p>
    <w:p w:rsidR="009E3D13" w:rsidRDefault="009E3D13" w:rsidP="009E3D13">
      <w:pPr>
        <w:pStyle w:val="ListParagraph"/>
        <w:jc w:val="both"/>
        <w:rPr>
          <w:color w:val="0070C0"/>
          <w:sz w:val="24"/>
          <w:szCs w:val="20"/>
        </w:rPr>
      </w:pPr>
      <w:r w:rsidRPr="009E3D13">
        <w:rPr>
          <w:color w:val="0070C0"/>
          <w:sz w:val="24"/>
          <w:szCs w:val="20"/>
        </w:rPr>
        <w:t>2015</w:t>
      </w:r>
    </w:p>
    <w:p w:rsidR="00D8629E" w:rsidRPr="009E3D13" w:rsidRDefault="00D8629E" w:rsidP="009E3D13">
      <w:pPr>
        <w:pStyle w:val="ListParagraph"/>
        <w:jc w:val="both"/>
        <w:rPr>
          <w:color w:val="0F243E" w:themeColor="text2" w:themeShade="80"/>
          <w:sz w:val="24"/>
          <w:szCs w:val="20"/>
        </w:rPr>
      </w:pPr>
    </w:p>
    <w:p w:rsidR="009E3D13" w:rsidRPr="009E3D13" w:rsidRDefault="009E3D13" w:rsidP="005535F3">
      <w:pPr>
        <w:pStyle w:val="ListParagraph"/>
        <w:numPr>
          <w:ilvl w:val="0"/>
          <w:numId w:val="3"/>
        </w:numPr>
        <w:jc w:val="both"/>
        <w:rPr>
          <w:sz w:val="24"/>
          <w:szCs w:val="20"/>
        </w:rPr>
      </w:pPr>
      <w:r w:rsidRPr="009E3D13">
        <w:rPr>
          <w:color w:val="0F243E" w:themeColor="text2" w:themeShade="80"/>
          <w:sz w:val="24"/>
          <w:szCs w:val="20"/>
        </w:rPr>
        <w:t xml:space="preserve">Which platform was used to generate this data (microarray, sequencing) and which </w:t>
      </w:r>
      <w:r w:rsidRPr="009E3D13">
        <w:rPr>
          <w:sz w:val="24"/>
          <w:szCs w:val="20"/>
        </w:rPr>
        <w:t>brand and type?</w:t>
      </w:r>
    </w:p>
    <w:p w:rsidR="009E3D13" w:rsidRDefault="009E3D13" w:rsidP="009E3D13">
      <w:pPr>
        <w:pStyle w:val="ListParagraph"/>
        <w:jc w:val="both"/>
        <w:rPr>
          <w:color w:val="0070C0"/>
          <w:sz w:val="24"/>
          <w:szCs w:val="20"/>
        </w:rPr>
      </w:pPr>
      <w:r w:rsidRPr="009E3D13">
        <w:rPr>
          <w:color w:val="0070C0"/>
          <w:sz w:val="24"/>
          <w:szCs w:val="20"/>
        </w:rPr>
        <w:t xml:space="preserve">Platform: microarray; brand: Affymetrix; type: </w:t>
      </w:r>
      <w:proofErr w:type="spellStart"/>
      <w:r w:rsidRPr="009E3D13">
        <w:rPr>
          <w:color w:val="0070C0"/>
          <w:sz w:val="24"/>
          <w:szCs w:val="20"/>
        </w:rPr>
        <w:t>GeneChip</w:t>
      </w:r>
      <w:proofErr w:type="spellEnd"/>
      <w:r w:rsidRPr="009E3D13">
        <w:rPr>
          <w:color w:val="0070C0"/>
          <w:sz w:val="24"/>
          <w:szCs w:val="20"/>
        </w:rPr>
        <w:t xml:space="preserve"> Human Gene 1.0 ST Array</w:t>
      </w:r>
    </w:p>
    <w:p w:rsidR="00D8629E" w:rsidRPr="009E3D13" w:rsidRDefault="00D8629E" w:rsidP="009E3D13">
      <w:pPr>
        <w:pStyle w:val="ListParagraph"/>
        <w:jc w:val="both"/>
        <w:rPr>
          <w:color w:val="0F243E" w:themeColor="text2" w:themeShade="80"/>
          <w:sz w:val="24"/>
          <w:szCs w:val="20"/>
        </w:rPr>
      </w:pPr>
    </w:p>
    <w:p w:rsidR="009E3D13" w:rsidRPr="009E3D13" w:rsidRDefault="009E3D13" w:rsidP="009E3D13">
      <w:pPr>
        <w:pStyle w:val="ListParagraph"/>
        <w:numPr>
          <w:ilvl w:val="0"/>
          <w:numId w:val="3"/>
        </w:numPr>
        <w:jc w:val="both"/>
        <w:rPr>
          <w:color w:val="0F243E" w:themeColor="text2" w:themeShade="80"/>
          <w:sz w:val="24"/>
          <w:szCs w:val="20"/>
        </w:rPr>
      </w:pPr>
      <w:r w:rsidRPr="009E3D13">
        <w:rPr>
          <w:color w:val="0F243E" w:themeColor="text2" w:themeShade="80"/>
          <w:sz w:val="24"/>
          <w:szCs w:val="20"/>
        </w:rPr>
        <w:t>Which experimental groups were compared in the experiment?</w:t>
      </w:r>
    </w:p>
    <w:p w:rsidR="009E3D13" w:rsidRDefault="009E3D13" w:rsidP="009E3D13">
      <w:pPr>
        <w:pStyle w:val="ListParagraph"/>
        <w:jc w:val="both"/>
        <w:rPr>
          <w:color w:val="0070C0"/>
          <w:sz w:val="24"/>
          <w:szCs w:val="20"/>
        </w:rPr>
      </w:pPr>
      <w:r w:rsidRPr="009E3D13">
        <w:rPr>
          <w:color w:val="0070C0"/>
          <w:sz w:val="24"/>
          <w:szCs w:val="20"/>
        </w:rPr>
        <w:t>Papillary thyroid carcinoma (PTC) with a BRAF mutation; PTC without a BRAF mutation; follicular adenomas (FA); follicular variant of PTC (FVPTC); normal thyroid tissue (TN)</w:t>
      </w:r>
    </w:p>
    <w:p w:rsidR="00D8629E" w:rsidRPr="009E3D13" w:rsidRDefault="00D8629E" w:rsidP="009E3D13">
      <w:pPr>
        <w:pStyle w:val="ListParagraph"/>
        <w:jc w:val="both"/>
        <w:rPr>
          <w:color w:val="0F243E" w:themeColor="text2" w:themeShade="80"/>
          <w:sz w:val="24"/>
          <w:szCs w:val="20"/>
        </w:rPr>
      </w:pPr>
    </w:p>
    <w:p w:rsidR="00D8629E" w:rsidRDefault="00D8629E" w:rsidP="009E3D13">
      <w:pPr>
        <w:pStyle w:val="ListParagraph"/>
        <w:numPr>
          <w:ilvl w:val="0"/>
          <w:numId w:val="3"/>
        </w:numPr>
        <w:jc w:val="both"/>
        <w:rPr>
          <w:color w:val="0F243E" w:themeColor="text2" w:themeShade="80"/>
          <w:sz w:val="24"/>
          <w:szCs w:val="20"/>
        </w:rPr>
      </w:pPr>
      <w:r>
        <w:rPr>
          <w:color w:val="0F243E" w:themeColor="text2" w:themeShade="80"/>
          <w:sz w:val="24"/>
          <w:szCs w:val="20"/>
        </w:rPr>
        <w:lastRenderedPageBreak/>
        <w:t xml:space="preserve">Open the detailed information at ‘Protocols’. Which amount of RNA (in </w:t>
      </w:r>
      <w:proofErr w:type="spellStart"/>
      <w:r>
        <w:rPr>
          <w:color w:val="0F243E" w:themeColor="text2" w:themeShade="80"/>
          <w:sz w:val="24"/>
          <w:szCs w:val="20"/>
        </w:rPr>
        <w:t>μg</w:t>
      </w:r>
      <w:proofErr w:type="spellEnd"/>
      <w:r>
        <w:rPr>
          <w:color w:val="0F243E" w:themeColor="text2" w:themeShade="80"/>
          <w:sz w:val="24"/>
          <w:szCs w:val="20"/>
        </w:rPr>
        <w:t>) was used for each sample?</w:t>
      </w:r>
    </w:p>
    <w:p w:rsidR="00D8629E" w:rsidRDefault="00D8629E" w:rsidP="00D8629E">
      <w:pPr>
        <w:pStyle w:val="ListParagraph"/>
        <w:jc w:val="both"/>
        <w:rPr>
          <w:color w:val="0070C0"/>
          <w:sz w:val="24"/>
          <w:szCs w:val="20"/>
        </w:rPr>
      </w:pPr>
      <w:r w:rsidRPr="00D8629E">
        <w:rPr>
          <w:color w:val="0070C0"/>
          <w:sz w:val="24"/>
          <w:szCs w:val="20"/>
        </w:rPr>
        <w:t xml:space="preserve">6 </w:t>
      </w:r>
      <w:proofErr w:type="spellStart"/>
      <w:r w:rsidRPr="00D8629E">
        <w:rPr>
          <w:color w:val="0070C0"/>
          <w:sz w:val="24"/>
          <w:szCs w:val="20"/>
        </w:rPr>
        <w:t>μg</w:t>
      </w:r>
      <w:proofErr w:type="spellEnd"/>
    </w:p>
    <w:p w:rsidR="00D8629E" w:rsidRDefault="00D8629E" w:rsidP="00D8629E">
      <w:pPr>
        <w:pStyle w:val="ListParagraph"/>
        <w:jc w:val="both"/>
        <w:rPr>
          <w:color w:val="0F243E" w:themeColor="text2" w:themeShade="80"/>
          <w:sz w:val="24"/>
          <w:szCs w:val="20"/>
        </w:rPr>
      </w:pPr>
    </w:p>
    <w:p w:rsidR="009E3D13" w:rsidRPr="009E3D13" w:rsidRDefault="009E3D13" w:rsidP="009E3D13">
      <w:pPr>
        <w:pStyle w:val="ListParagraph"/>
        <w:numPr>
          <w:ilvl w:val="0"/>
          <w:numId w:val="3"/>
        </w:numPr>
        <w:jc w:val="both"/>
        <w:rPr>
          <w:color w:val="0F243E" w:themeColor="text2" w:themeShade="80"/>
          <w:sz w:val="24"/>
          <w:szCs w:val="20"/>
        </w:rPr>
      </w:pPr>
      <w:r w:rsidRPr="009E3D13">
        <w:rPr>
          <w:color w:val="0F243E" w:themeColor="text2" w:themeShade="80"/>
          <w:sz w:val="24"/>
          <w:szCs w:val="20"/>
        </w:rPr>
        <w:t>Open the detailed information at ‘Samples’. How many samples were in each of the experimental groups?</w:t>
      </w:r>
    </w:p>
    <w:p w:rsidR="009E3D13" w:rsidRDefault="009E3D13" w:rsidP="009E3D13">
      <w:pPr>
        <w:pStyle w:val="ListParagraph"/>
        <w:jc w:val="both"/>
        <w:rPr>
          <w:color w:val="0070C0"/>
          <w:sz w:val="24"/>
          <w:szCs w:val="20"/>
        </w:rPr>
      </w:pPr>
      <w:r w:rsidRPr="009E3D13">
        <w:rPr>
          <w:color w:val="0070C0"/>
          <w:sz w:val="24"/>
          <w:szCs w:val="20"/>
        </w:rPr>
        <w:t>PTC with mutation: 14; PTC without mutation: 11; FN: 7; FVPTC: 6; TN: 7 – total: 45</w:t>
      </w:r>
    </w:p>
    <w:p w:rsidR="00D8629E" w:rsidRPr="009E3D13" w:rsidRDefault="00D8629E" w:rsidP="009E3D13">
      <w:pPr>
        <w:pStyle w:val="ListParagraph"/>
        <w:jc w:val="both"/>
        <w:rPr>
          <w:color w:val="0070C0"/>
          <w:sz w:val="24"/>
          <w:szCs w:val="20"/>
        </w:rPr>
      </w:pPr>
    </w:p>
    <w:p w:rsidR="009E3D13" w:rsidRPr="009E3D13" w:rsidRDefault="009E3D13" w:rsidP="009E3D13">
      <w:pPr>
        <w:pStyle w:val="ListParagraph"/>
        <w:numPr>
          <w:ilvl w:val="0"/>
          <w:numId w:val="3"/>
        </w:numPr>
        <w:jc w:val="both"/>
        <w:rPr>
          <w:color w:val="0F243E" w:themeColor="text2" w:themeShade="80"/>
          <w:sz w:val="24"/>
          <w:szCs w:val="20"/>
        </w:rPr>
      </w:pPr>
      <w:r w:rsidRPr="009E3D13">
        <w:rPr>
          <w:color w:val="0F243E" w:themeColor="text2" w:themeShade="80"/>
          <w:sz w:val="24"/>
          <w:szCs w:val="20"/>
        </w:rPr>
        <w:t>For each sample ‘raw’ and ‘processed’ data are available. What is the difference (without opening them, you cannot open the raw data)?</w:t>
      </w:r>
    </w:p>
    <w:p w:rsidR="009E3D13" w:rsidRPr="00D8629E" w:rsidRDefault="009E3D13" w:rsidP="009E3D13">
      <w:pPr>
        <w:pStyle w:val="ListParagraph"/>
        <w:jc w:val="both"/>
        <w:rPr>
          <w:color w:val="0070C0"/>
          <w:sz w:val="24"/>
          <w:szCs w:val="20"/>
        </w:rPr>
      </w:pPr>
      <w:r w:rsidRPr="00D8629E">
        <w:rPr>
          <w:color w:val="0070C0"/>
          <w:sz w:val="24"/>
          <w:szCs w:val="20"/>
        </w:rPr>
        <w:t>The raw data has not been normalised, the processed data has been normalised</w:t>
      </w:r>
      <w:r w:rsidR="00D8629E" w:rsidRPr="00D8629E">
        <w:rPr>
          <w:color w:val="0070C0"/>
          <w:sz w:val="24"/>
          <w:szCs w:val="20"/>
        </w:rPr>
        <w:t xml:space="preserve"> (in this case with the RMA method, as you can read in the ‘Protocols’ section)</w:t>
      </w:r>
    </w:p>
    <w:p w:rsidR="00D8629E" w:rsidRPr="00D8629E" w:rsidRDefault="00D8629E" w:rsidP="009E3D13">
      <w:pPr>
        <w:pStyle w:val="ListParagraph"/>
        <w:jc w:val="both"/>
        <w:rPr>
          <w:color w:val="0070C0"/>
          <w:sz w:val="24"/>
          <w:szCs w:val="20"/>
        </w:rPr>
      </w:pPr>
    </w:p>
    <w:p w:rsidR="00D8629E" w:rsidRDefault="00D8629E" w:rsidP="00D8629E">
      <w:pPr>
        <w:pStyle w:val="ListParagraph"/>
        <w:numPr>
          <w:ilvl w:val="0"/>
          <w:numId w:val="3"/>
        </w:numPr>
        <w:jc w:val="both"/>
        <w:rPr>
          <w:color w:val="0F243E" w:themeColor="text2" w:themeShade="80"/>
          <w:sz w:val="24"/>
          <w:szCs w:val="20"/>
        </w:rPr>
      </w:pPr>
      <w:r>
        <w:rPr>
          <w:color w:val="0F243E" w:themeColor="text2" w:themeShade="80"/>
          <w:sz w:val="24"/>
          <w:szCs w:val="20"/>
        </w:rPr>
        <w:t>Open the normalised data for one sample. What information is in the two columns it contains?</w:t>
      </w:r>
    </w:p>
    <w:p w:rsidR="00D8629E" w:rsidRPr="00D8629E" w:rsidRDefault="00D8629E" w:rsidP="00D8629E">
      <w:pPr>
        <w:pStyle w:val="ListParagraph"/>
        <w:jc w:val="both"/>
        <w:rPr>
          <w:color w:val="0070C0"/>
          <w:sz w:val="24"/>
          <w:szCs w:val="20"/>
        </w:rPr>
      </w:pPr>
      <w:r w:rsidRPr="00D8629E">
        <w:rPr>
          <w:color w:val="0070C0"/>
          <w:sz w:val="24"/>
          <w:szCs w:val="20"/>
        </w:rPr>
        <w:t xml:space="preserve">It contains an ID_REF column, representing the identifier for a certain </w:t>
      </w:r>
      <w:proofErr w:type="spellStart"/>
      <w:r w:rsidRPr="00D8629E">
        <w:rPr>
          <w:color w:val="0070C0"/>
          <w:sz w:val="24"/>
          <w:szCs w:val="20"/>
        </w:rPr>
        <w:t>probeset</w:t>
      </w:r>
      <w:proofErr w:type="spellEnd"/>
      <w:r w:rsidRPr="00D8629E">
        <w:rPr>
          <w:color w:val="0070C0"/>
          <w:sz w:val="24"/>
          <w:szCs w:val="20"/>
        </w:rPr>
        <w:t xml:space="preserve"> (Affymetrix identifier representing the probes for a gene); furthermore, it contains a column VALUE, containing the normalised expression value for that gene – note: the normalised expression value is given on a 2log scale (this is commonly done)</w:t>
      </w:r>
    </w:p>
    <w:p w:rsidR="00D8629E" w:rsidRDefault="00D8629E" w:rsidP="00D8629E">
      <w:pPr>
        <w:jc w:val="both"/>
        <w:rPr>
          <w:sz w:val="24"/>
          <w:szCs w:val="20"/>
        </w:rPr>
      </w:pPr>
      <w:r w:rsidRPr="00D8629E">
        <w:rPr>
          <w:sz w:val="24"/>
          <w:szCs w:val="20"/>
        </w:rPr>
        <w:t>As you</w:t>
      </w:r>
      <w:r>
        <w:rPr>
          <w:sz w:val="24"/>
          <w:szCs w:val="20"/>
        </w:rPr>
        <w:t xml:space="preserve"> can see from </w:t>
      </w:r>
      <w:r w:rsidR="00263F32">
        <w:rPr>
          <w:sz w:val="24"/>
          <w:szCs w:val="20"/>
        </w:rPr>
        <w:t>the main page of the experiment, the raw and normalised data</w:t>
      </w:r>
      <w:r>
        <w:rPr>
          <w:sz w:val="24"/>
          <w:szCs w:val="20"/>
        </w:rPr>
        <w:t xml:space="preserve"> </w:t>
      </w:r>
      <w:r w:rsidR="00263F32">
        <w:rPr>
          <w:sz w:val="24"/>
          <w:szCs w:val="20"/>
        </w:rPr>
        <w:t>and the experimental descriptions</w:t>
      </w:r>
      <w:r>
        <w:rPr>
          <w:sz w:val="24"/>
          <w:szCs w:val="20"/>
        </w:rPr>
        <w:t xml:space="preserve"> can also be downloaded </w:t>
      </w:r>
      <w:r w:rsidR="00263F32">
        <w:rPr>
          <w:sz w:val="24"/>
          <w:szCs w:val="20"/>
        </w:rPr>
        <w:t>as tables and zip files</w:t>
      </w:r>
      <w:r>
        <w:rPr>
          <w:sz w:val="24"/>
          <w:szCs w:val="20"/>
        </w:rPr>
        <w:t xml:space="preserve">. </w:t>
      </w:r>
      <w:r w:rsidR="00263F32">
        <w:rPr>
          <w:sz w:val="24"/>
          <w:szCs w:val="20"/>
        </w:rPr>
        <w:t>This allows you to further study the experiment and to reprocess the data. We have done this for you, and created some results that you will explore in the next part of the practical.</w:t>
      </w:r>
    </w:p>
    <w:p w:rsidR="00263F32" w:rsidRPr="00D8629E" w:rsidRDefault="00263F32" w:rsidP="00D8629E">
      <w:pPr>
        <w:jc w:val="both"/>
        <w:rPr>
          <w:sz w:val="24"/>
          <w:szCs w:val="20"/>
        </w:rPr>
      </w:pPr>
    </w:p>
    <w:p w:rsidR="00D94800" w:rsidRPr="009E3D13" w:rsidRDefault="00AA74DF" w:rsidP="009301B8">
      <w:pPr>
        <w:jc w:val="both"/>
        <w:rPr>
          <w:b/>
          <w:color w:val="0F243E" w:themeColor="text2" w:themeShade="80"/>
          <w:sz w:val="24"/>
          <w:szCs w:val="20"/>
        </w:rPr>
      </w:pPr>
      <w:r w:rsidRPr="009E3D13">
        <w:rPr>
          <w:b/>
          <w:color w:val="0F243E" w:themeColor="text2" w:themeShade="80"/>
          <w:sz w:val="24"/>
          <w:szCs w:val="20"/>
        </w:rPr>
        <w:t xml:space="preserve">Part II: Processing publicly available data: </w:t>
      </w:r>
      <w:r w:rsidR="00263F32">
        <w:rPr>
          <w:b/>
          <w:color w:val="0F243E" w:themeColor="text2" w:themeShade="80"/>
          <w:sz w:val="24"/>
          <w:szCs w:val="20"/>
        </w:rPr>
        <w:t xml:space="preserve">quality control using </w:t>
      </w:r>
      <w:r w:rsidRPr="009E3D13">
        <w:rPr>
          <w:b/>
          <w:color w:val="0F243E" w:themeColor="text2" w:themeShade="80"/>
          <w:sz w:val="24"/>
          <w:szCs w:val="20"/>
        </w:rPr>
        <w:t>ArrayAnalysis.org</w:t>
      </w:r>
    </w:p>
    <w:p w:rsidR="00D94800" w:rsidRDefault="00263F32" w:rsidP="00D8629E">
      <w:pPr>
        <w:jc w:val="both"/>
        <w:rPr>
          <w:color w:val="0F243E" w:themeColor="text2" w:themeShade="80"/>
          <w:sz w:val="24"/>
          <w:szCs w:val="20"/>
        </w:rPr>
      </w:pPr>
      <w:r>
        <w:rPr>
          <w:color w:val="0F243E" w:themeColor="text2" w:themeShade="80"/>
          <w:sz w:val="24"/>
          <w:szCs w:val="20"/>
        </w:rPr>
        <w:t xml:space="preserve">ArrayAnalysis.org is a web portal for microarray data analysis. It allows you to upload data for online processing, or you can download scripts to process the data on your own computer. We have applied the ArrayAnalysis.org </w:t>
      </w:r>
      <w:r w:rsidR="000F245C">
        <w:rPr>
          <w:color w:val="0F243E" w:themeColor="text2" w:themeShade="80"/>
          <w:sz w:val="24"/>
          <w:szCs w:val="20"/>
        </w:rPr>
        <w:t>workflow</w:t>
      </w:r>
      <w:r>
        <w:rPr>
          <w:color w:val="0F243E" w:themeColor="text2" w:themeShade="80"/>
          <w:sz w:val="24"/>
          <w:szCs w:val="20"/>
        </w:rPr>
        <w:t xml:space="preserve"> to generate quality control (QC) images, to estimate the quality of the data set. You can download the images from student portal (‘QC images.zip’).</w:t>
      </w:r>
    </w:p>
    <w:p w:rsidR="00263F32" w:rsidRDefault="00263F32">
      <w:pPr>
        <w:rPr>
          <w:color w:val="0F243E" w:themeColor="text2" w:themeShade="80"/>
          <w:sz w:val="24"/>
          <w:szCs w:val="20"/>
        </w:rPr>
      </w:pPr>
      <w:r>
        <w:rPr>
          <w:color w:val="0F243E" w:themeColor="text2" w:themeShade="80"/>
          <w:sz w:val="24"/>
          <w:szCs w:val="20"/>
        </w:rPr>
        <w:br w:type="page"/>
      </w:r>
    </w:p>
    <w:p w:rsidR="00263F32" w:rsidRDefault="00263F32" w:rsidP="00263F32">
      <w:pPr>
        <w:pStyle w:val="ListParagraph"/>
        <w:numPr>
          <w:ilvl w:val="0"/>
          <w:numId w:val="4"/>
        </w:numPr>
        <w:jc w:val="both"/>
        <w:rPr>
          <w:color w:val="0F243E" w:themeColor="text2" w:themeShade="80"/>
          <w:sz w:val="24"/>
          <w:szCs w:val="20"/>
        </w:rPr>
      </w:pPr>
      <w:r>
        <w:rPr>
          <w:color w:val="0F243E" w:themeColor="text2" w:themeShade="80"/>
          <w:sz w:val="24"/>
          <w:szCs w:val="20"/>
        </w:rPr>
        <w:lastRenderedPageBreak/>
        <w:t>Open the boxplot of raw signal intensities per sample (‘</w:t>
      </w:r>
      <w:r w:rsidRPr="00263F32">
        <w:rPr>
          <w:color w:val="0F243E" w:themeColor="text2" w:themeShade="80"/>
          <w:sz w:val="24"/>
          <w:szCs w:val="20"/>
        </w:rPr>
        <w:t>RawDataBoxplot.png</w:t>
      </w:r>
      <w:r>
        <w:rPr>
          <w:color w:val="0F243E" w:themeColor="text2" w:themeShade="80"/>
          <w:sz w:val="24"/>
          <w:szCs w:val="20"/>
        </w:rPr>
        <w:t>’). What does this tell you about the data quality?</w:t>
      </w:r>
    </w:p>
    <w:p w:rsidR="00263F32" w:rsidRPr="000F245C" w:rsidRDefault="00263F32" w:rsidP="00263F32">
      <w:pPr>
        <w:pStyle w:val="ListParagraph"/>
        <w:jc w:val="both"/>
        <w:rPr>
          <w:color w:val="0070C0"/>
          <w:sz w:val="24"/>
          <w:szCs w:val="20"/>
        </w:rPr>
      </w:pPr>
      <w:r w:rsidRPr="000F245C">
        <w:rPr>
          <w:color w:val="0070C0"/>
          <w:sz w:val="24"/>
          <w:szCs w:val="20"/>
        </w:rPr>
        <w:t>The signal intensity seems to be a bit variable between samples: across all groups some samples have lower signal strength; also, the group of normal samples seems to have a lower signal overall; signals are never totally comparable, it requires experience and consultation of all QC plots together to say what difference is to be expected</w:t>
      </w:r>
      <w:r w:rsidR="000F245C" w:rsidRPr="000F245C">
        <w:rPr>
          <w:color w:val="0070C0"/>
          <w:sz w:val="24"/>
          <w:szCs w:val="20"/>
        </w:rPr>
        <w:t xml:space="preserve"> </w:t>
      </w:r>
      <w:r w:rsidRPr="000F245C">
        <w:rPr>
          <w:color w:val="0070C0"/>
          <w:sz w:val="24"/>
          <w:szCs w:val="20"/>
        </w:rPr>
        <w:t>/</w:t>
      </w:r>
      <w:r w:rsidR="000F245C" w:rsidRPr="000F245C">
        <w:rPr>
          <w:color w:val="0070C0"/>
          <w:sz w:val="24"/>
          <w:szCs w:val="20"/>
        </w:rPr>
        <w:t xml:space="preserve"> </w:t>
      </w:r>
      <w:r w:rsidRPr="000F245C">
        <w:rPr>
          <w:color w:val="0070C0"/>
          <w:sz w:val="24"/>
          <w:szCs w:val="20"/>
        </w:rPr>
        <w:t>acceptable</w:t>
      </w:r>
      <w:r w:rsidR="000F245C" w:rsidRPr="000F245C">
        <w:rPr>
          <w:color w:val="0070C0"/>
          <w:sz w:val="24"/>
          <w:szCs w:val="20"/>
        </w:rPr>
        <w:t>.</w:t>
      </w:r>
    </w:p>
    <w:p w:rsidR="000F245C" w:rsidRPr="000F245C" w:rsidRDefault="000F245C" w:rsidP="00263F32">
      <w:pPr>
        <w:pStyle w:val="ListParagraph"/>
        <w:jc w:val="both"/>
        <w:rPr>
          <w:color w:val="0070C0"/>
          <w:sz w:val="24"/>
          <w:szCs w:val="20"/>
        </w:rPr>
      </w:pPr>
    </w:p>
    <w:p w:rsidR="000F245C" w:rsidRDefault="000F245C" w:rsidP="000F245C">
      <w:pPr>
        <w:pStyle w:val="ListParagraph"/>
        <w:numPr>
          <w:ilvl w:val="0"/>
          <w:numId w:val="4"/>
        </w:numPr>
        <w:jc w:val="both"/>
        <w:rPr>
          <w:color w:val="0F243E" w:themeColor="text2" w:themeShade="80"/>
          <w:sz w:val="24"/>
          <w:szCs w:val="20"/>
        </w:rPr>
      </w:pPr>
      <w:r>
        <w:rPr>
          <w:color w:val="0F243E" w:themeColor="text2" w:themeShade="80"/>
          <w:sz w:val="24"/>
          <w:szCs w:val="20"/>
        </w:rPr>
        <w:t>Open the boxplot of normalised signal intensities. What does this tell you about the data quality?</w:t>
      </w:r>
    </w:p>
    <w:p w:rsidR="000F245C" w:rsidRPr="000F245C" w:rsidRDefault="000F245C" w:rsidP="000F245C">
      <w:pPr>
        <w:pStyle w:val="ListParagraph"/>
        <w:jc w:val="both"/>
        <w:rPr>
          <w:color w:val="0070C0"/>
          <w:sz w:val="24"/>
          <w:szCs w:val="20"/>
        </w:rPr>
      </w:pPr>
      <w:r w:rsidRPr="000F245C">
        <w:rPr>
          <w:color w:val="0070C0"/>
          <w:sz w:val="24"/>
          <w:szCs w:val="20"/>
        </w:rPr>
        <w:t>The boxplot shows that the signal distributions between the samples have been fairly well normalised, except for the group of normal controls, which is still very much deviating; it is hard to tell whether this is biological information (the normal tissue may be quite different from all neoplastic tissue) or an experimental artefact (maybe the normal tissue was obtained from a different hospital or processed in a different lab).</w:t>
      </w:r>
    </w:p>
    <w:p w:rsidR="00067B73" w:rsidRDefault="00067B73" w:rsidP="000F245C">
      <w:pPr>
        <w:pStyle w:val="ListParagraph"/>
        <w:jc w:val="both"/>
        <w:rPr>
          <w:color w:val="0F243E" w:themeColor="text2" w:themeShade="80"/>
          <w:sz w:val="24"/>
          <w:szCs w:val="20"/>
        </w:rPr>
      </w:pPr>
    </w:p>
    <w:p w:rsidR="00067B73" w:rsidRDefault="00067B73" w:rsidP="00067B73">
      <w:pPr>
        <w:pStyle w:val="ListParagraph"/>
        <w:numPr>
          <w:ilvl w:val="0"/>
          <w:numId w:val="4"/>
        </w:numPr>
        <w:jc w:val="both"/>
        <w:rPr>
          <w:color w:val="0F243E" w:themeColor="text2" w:themeShade="80"/>
          <w:sz w:val="24"/>
          <w:szCs w:val="20"/>
        </w:rPr>
      </w:pPr>
      <w:r>
        <w:rPr>
          <w:color w:val="0F243E" w:themeColor="text2" w:themeShade="80"/>
          <w:sz w:val="24"/>
          <w:szCs w:val="20"/>
        </w:rPr>
        <w:t xml:space="preserve">Open the </w:t>
      </w:r>
      <w:r>
        <w:rPr>
          <w:color w:val="0F243E" w:themeColor="text2" w:themeShade="80"/>
          <w:sz w:val="24"/>
          <w:szCs w:val="20"/>
        </w:rPr>
        <w:t xml:space="preserve">density plot </w:t>
      </w:r>
      <w:r>
        <w:rPr>
          <w:color w:val="0F243E" w:themeColor="text2" w:themeShade="80"/>
          <w:sz w:val="24"/>
          <w:szCs w:val="20"/>
        </w:rPr>
        <w:t>of normalised signal intensities. Explain what this tells you.</w:t>
      </w:r>
    </w:p>
    <w:p w:rsidR="000F245C" w:rsidRPr="000F245C" w:rsidRDefault="000F245C" w:rsidP="000F245C">
      <w:pPr>
        <w:pStyle w:val="ListParagraph"/>
        <w:jc w:val="both"/>
        <w:rPr>
          <w:color w:val="0070C0"/>
          <w:sz w:val="24"/>
          <w:szCs w:val="20"/>
        </w:rPr>
      </w:pPr>
      <w:r w:rsidRPr="000F245C">
        <w:rPr>
          <w:color w:val="0070C0"/>
          <w:sz w:val="24"/>
          <w:szCs w:val="20"/>
        </w:rPr>
        <w:t xml:space="preserve">The density plot allows to check the signal distributions of the samples in more detail and shows that </w:t>
      </w:r>
      <w:r w:rsidR="00D857DC">
        <w:rPr>
          <w:color w:val="0070C0"/>
          <w:sz w:val="24"/>
          <w:szCs w:val="20"/>
        </w:rPr>
        <w:t xml:space="preserve">they </w:t>
      </w:r>
      <w:r w:rsidRPr="000F245C">
        <w:rPr>
          <w:color w:val="0070C0"/>
          <w:sz w:val="24"/>
          <w:szCs w:val="20"/>
        </w:rPr>
        <w:t xml:space="preserve">all are still </w:t>
      </w:r>
      <w:r w:rsidR="00D857DC">
        <w:rPr>
          <w:color w:val="0070C0"/>
          <w:sz w:val="24"/>
          <w:szCs w:val="20"/>
        </w:rPr>
        <w:t>somewhat</w:t>
      </w:r>
      <w:r w:rsidRPr="000F245C">
        <w:rPr>
          <w:color w:val="0070C0"/>
          <w:sz w:val="24"/>
          <w:szCs w:val="20"/>
        </w:rPr>
        <w:t xml:space="preserve"> deviating</w:t>
      </w:r>
      <w:r w:rsidR="00D857DC">
        <w:rPr>
          <w:color w:val="0070C0"/>
          <w:sz w:val="24"/>
          <w:szCs w:val="20"/>
        </w:rPr>
        <w:t xml:space="preserve"> (also within the normal and neoplastic groups)</w:t>
      </w:r>
      <w:r w:rsidRPr="000F245C">
        <w:rPr>
          <w:color w:val="0070C0"/>
          <w:sz w:val="24"/>
          <w:szCs w:val="20"/>
        </w:rPr>
        <w:t>; based on this plot alone, it is hard to say whether this poses a problem or not.</w:t>
      </w:r>
    </w:p>
    <w:p w:rsidR="000F245C" w:rsidRDefault="000F245C" w:rsidP="000F245C">
      <w:pPr>
        <w:pStyle w:val="ListParagraph"/>
        <w:jc w:val="both"/>
        <w:rPr>
          <w:color w:val="0F243E" w:themeColor="text2" w:themeShade="80"/>
          <w:sz w:val="24"/>
          <w:szCs w:val="20"/>
        </w:rPr>
      </w:pPr>
    </w:p>
    <w:p w:rsidR="000F245C" w:rsidRDefault="00D857DC" w:rsidP="000F245C">
      <w:pPr>
        <w:pStyle w:val="ListParagraph"/>
        <w:numPr>
          <w:ilvl w:val="0"/>
          <w:numId w:val="4"/>
        </w:numPr>
        <w:jc w:val="both"/>
        <w:rPr>
          <w:color w:val="0F243E" w:themeColor="text2" w:themeShade="80"/>
          <w:sz w:val="24"/>
          <w:szCs w:val="20"/>
        </w:rPr>
      </w:pPr>
      <w:r>
        <w:rPr>
          <w:color w:val="0F243E" w:themeColor="text2" w:themeShade="80"/>
          <w:sz w:val="24"/>
          <w:szCs w:val="20"/>
        </w:rPr>
        <w:t>Open the cluster plot</w:t>
      </w:r>
      <w:r w:rsidR="00067B73">
        <w:rPr>
          <w:color w:val="0F243E" w:themeColor="text2" w:themeShade="80"/>
          <w:sz w:val="24"/>
          <w:szCs w:val="20"/>
        </w:rPr>
        <w:t>.</w:t>
      </w:r>
      <w:r>
        <w:rPr>
          <w:color w:val="0F243E" w:themeColor="text2" w:themeShade="80"/>
          <w:sz w:val="24"/>
          <w:szCs w:val="20"/>
        </w:rPr>
        <w:t xml:space="preserve"> What do</w:t>
      </w:r>
      <w:r w:rsidR="00067B73">
        <w:rPr>
          <w:color w:val="0F243E" w:themeColor="text2" w:themeShade="80"/>
          <w:sz w:val="24"/>
          <w:szCs w:val="20"/>
        </w:rPr>
        <w:t>es</w:t>
      </w:r>
      <w:r>
        <w:rPr>
          <w:color w:val="0F243E" w:themeColor="text2" w:themeShade="80"/>
          <w:sz w:val="24"/>
          <w:szCs w:val="20"/>
        </w:rPr>
        <w:t xml:space="preserve"> th</w:t>
      </w:r>
      <w:r w:rsidR="00067B73">
        <w:rPr>
          <w:color w:val="0F243E" w:themeColor="text2" w:themeShade="80"/>
          <w:sz w:val="24"/>
          <w:szCs w:val="20"/>
        </w:rPr>
        <w:t>is show</w:t>
      </w:r>
      <w:r>
        <w:rPr>
          <w:color w:val="0F243E" w:themeColor="text2" w:themeShade="80"/>
          <w:sz w:val="24"/>
          <w:szCs w:val="20"/>
        </w:rPr>
        <w:t xml:space="preserve"> about the samples?</w:t>
      </w:r>
    </w:p>
    <w:p w:rsidR="00D857DC" w:rsidRPr="00067B73" w:rsidRDefault="00D857DC" w:rsidP="00D857DC">
      <w:pPr>
        <w:pStyle w:val="ListParagraph"/>
        <w:jc w:val="both"/>
        <w:rPr>
          <w:color w:val="0070C0"/>
          <w:sz w:val="24"/>
          <w:szCs w:val="20"/>
        </w:rPr>
      </w:pPr>
      <w:r w:rsidRPr="00067B73">
        <w:rPr>
          <w:color w:val="0070C0"/>
          <w:sz w:val="24"/>
          <w:szCs w:val="20"/>
        </w:rPr>
        <w:t xml:space="preserve">The cluster plot first of all shows that the normal tissues samples cluster quite apart from all other samples (as we would have expected); in the other cluster it shows two </w:t>
      </w:r>
      <w:proofErr w:type="spellStart"/>
      <w:r w:rsidRPr="00067B73">
        <w:rPr>
          <w:color w:val="0070C0"/>
          <w:sz w:val="24"/>
          <w:szCs w:val="20"/>
        </w:rPr>
        <w:t>subclusters</w:t>
      </w:r>
      <w:proofErr w:type="spellEnd"/>
      <w:r w:rsidRPr="00067B73">
        <w:rPr>
          <w:color w:val="0070C0"/>
          <w:sz w:val="24"/>
          <w:szCs w:val="20"/>
        </w:rPr>
        <w:t xml:space="preserve">, one containing almost only the FA and FVPTC samples, the other one containing almost only PTC samples (with or without BRAF mutation); </w:t>
      </w:r>
      <w:r w:rsidR="00067B73">
        <w:rPr>
          <w:color w:val="0070C0"/>
          <w:sz w:val="24"/>
          <w:szCs w:val="20"/>
        </w:rPr>
        <w:t xml:space="preserve">there are no individual outliers, but </w:t>
      </w:r>
      <w:r w:rsidRPr="00067B73">
        <w:rPr>
          <w:color w:val="0070C0"/>
          <w:sz w:val="24"/>
          <w:szCs w:val="20"/>
        </w:rPr>
        <w:t>some samples are in the ‘wrong’ group: PTC_BRAF_mut_9, PTC_BRAF_wt_10, FVPTC_1, and FA_5.</w:t>
      </w:r>
    </w:p>
    <w:p w:rsidR="00D857DC" w:rsidRDefault="00D857DC" w:rsidP="00D857DC">
      <w:pPr>
        <w:pStyle w:val="ListParagraph"/>
        <w:jc w:val="both"/>
        <w:rPr>
          <w:color w:val="0F243E" w:themeColor="text2" w:themeShade="80"/>
          <w:sz w:val="24"/>
          <w:szCs w:val="20"/>
        </w:rPr>
      </w:pPr>
      <w:r w:rsidRPr="00067B73">
        <w:rPr>
          <w:color w:val="0070C0"/>
          <w:sz w:val="24"/>
          <w:szCs w:val="20"/>
        </w:rPr>
        <w:t xml:space="preserve">When we look at the </w:t>
      </w:r>
      <w:proofErr w:type="spellStart"/>
      <w:r w:rsidRPr="00067B73">
        <w:rPr>
          <w:color w:val="0070C0"/>
          <w:sz w:val="24"/>
          <w:szCs w:val="20"/>
        </w:rPr>
        <w:t>subclusters</w:t>
      </w:r>
      <w:proofErr w:type="spellEnd"/>
      <w:r w:rsidRPr="00067B73">
        <w:rPr>
          <w:color w:val="0070C0"/>
          <w:sz w:val="24"/>
          <w:szCs w:val="20"/>
        </w:rPr>
        <w:t xml:space="preserve"> in more detail, we see that the FA / FVPTC one is again subdivided in two clusters: one with almost only FA samples (except for FVPTC_6) and one with almost only FVPTC samples (except for FA_1); the PTC one is subdivided in three (be careful!) subgroups: one with mut_1, 2, and 3; one with almost only </w:t>
      </w:r>
      <w:proofErr w:type="spellStart"/>
      <w:r w:rsidRPr="00067B73">
        <w:rPr>
          <w:color w:val="0070C0"/>
          <w:sz w:val="24"/>
          <w:szCs w:val="20"/>
        </w:rPr>
        <w:t>mut</w:t>
      </w:r>
      <w:proofErr w:type="spellEnd"/>
      <w:r w:rsidRPr="00067B73">
        <w:rPr>
          <w:color w:val="0070C0"/>
          <w:sz w:val="24"/>
          <w:szCs w:val="20"/>
        </w:rPr>
        <w:t xml:space="preserve"> samples (expect for wt_4); one with almost only </w:t>
      </w:r>
      <w:proofErr w:type="spellStart"/>
      <w:r w:rsidRPr="00067B73">
        <w:rPr>
          <w:color w:val="0070C0"/>
          <w:sz w:val="24"/>
          <w:szCs w:val="20"/>
        </w:rPr>
        <w:t>wt</w:t>
      </w:r>
      <w:proofErr w:type="spellEnd"/>
      <w:r w:rsidRPr="00067B73">
        <w:rPr>
          <w:color w:val="0070C0"/>
          <w:sz w:val="24"/>
          <w:szCs w:val="20"/>
        </w:rPr>
        <w:t xml:space="preserve"> samples (except for mut_13).</w:t>
      </w:r>
    </w:p>
    <w:p w:rsidR="00067B73" w:rsidRDefault="00067B73" w:rsidP="00D857DC">
      <w:pPr>
        <w:pStyle w:val="ListParagraph"/>
        <w:jc w:val="both"/>
        <w:rPr>
          <w:color w:val="0F243E" w:themeColor="text2" w:themeShade="80"/>
          <w:sz w:val="24"/>
          <w:szCs w:val="20"/>
        </w:rPr>
      </w:pPr>
    </w:p>
    <w:p w:rsidR="00067B73" w:rsidRDefault="00067B73">
      <w:pPr>
        <w:rPr>
          <w:color w:val="0F243E" w:themeColor="text2" w:themeShade="80"/>
          <w:sz w:val="24"/>
          <w:szCs w:val="20"/>
        </w:rPr>
      </w:pPr>
      <w:r>
        <w:rPr>
          <w:color w:val="0F243E" w:themeColor="text2" w:themeShade="80"/>
          <w:sz w:val="24"/>
          <w:szCs w:val="20"/>
        </w:rPr>
        <w:br w:type="page"/>
      </w:r>
    </w:p>
    <w:p w:rsidR="00067B73" w:rsidRDefault="00067B73" w:rsidP="00067B73">
      <w:pPr>
        <w:pStyle w:val="ListParagraph"/>
        <w:numPr>
          <w:ilvl w:val="0"/>
          <w:numId w:val="4"/>
        </w:numPr>
        <w:jc w:val="both"/>
        <w:rPr>
          <w:color w:val="0F243E" w:themeColor="text2" w:themeShade="80"/>
          <w:sz w:val="24"/>
          <w:szCs w:val="20"/>
        </w:rPr>
      </w:pPr>
      <w:r>
        <w:rPr>
          <w:color w:val="0F243E" w:themeColor="text2" w:themeShade="80"/>
          <w:sz w:val="24"/>
          <w:szCs w:val="20"/>
        </w:rPr>
        <w:lastRenderedPageBreak/>
        <w:t xml:space="preserve">Open the </w:t>
      </w:r>
      <w:r>
        <w:rPr>
          <w:color w:val="0F243E" w:themeColor="text2" w:themeShade="80"/>
          <w:sz w:val="24"/>
          <w:szCs w:val="20"/>
        </w:rPr>
        <w:t>array-array correlation plot.</w:t>
      </w:r>
      <w:r>
        <w:rPr>
          <w:color w:val="0F243E" w:themeColor="text2" w:themeShade="80"/>
          <w:sz w:val="24"/>
          <w:szCs w:val="20"/>
        </w:rPr>
        <w:t xml:space="preserve"> What does this indicate?</w:t>
      </w:r>
    </w:p>
    <w:p w:rsidR="00067B73" w:rsidRDefault="00D857DC" w:rsidP="00067B73">
      <w:pPr>
        <w:pStyle w:val="ListParagraph"/>
        <w:jc w:val="both"/>
        <w:rPr>
          <w:color w:val="0F243E" w:themeColor="text2" w:themeShade="80"/>
          <w:sz w:val="24"/>
          <w:szCs w:val="20"/>
        </w:rPr>
      </w:pPr>
      <w:r w:rsidRPr="00067B73">
        <w:rPr>
          <w:color w:val="0070C0"/>
          <w:sz w:val="24"/>
          <w:szCs w:val="20"/>
        </w:rPr>
        <w:t>The array-array correlation plot shows similar results, mainly that the normal tissue samples are quite different from the other</w:t>
      </w:r>
      <w:r w:rsidR="00067B73" w:rsidRPr="00067B73">
        <w:rPr>
          <w:color w:val="0070C0"/>
          <w:sz w:val="24"/>
          <w:szCs w:val="20"/>
        </w:rPr>
        <w:t xml:space="preserve"> samples; this plot shows – besides a clustering – also the correlation coefficients between the arrays (based on the expression of all genes in the samples): these show that correlation coefficients range between 0.625 and 0.975 (1 in fact, but these are the autocorrelations for each sample with itself, which is always 1); correlations also show you that normal tissue samples TN_5 and TN_6 are less deviating from the neoplastic samples as the other normal tissue samples.</w:t>
      </w:r>
    </w:p>
    <w:p w:rsidR="00067B73" w:rsidRPr="00067B73" w:rsidRDefault="00067B73" w:rsidP="00067B73">
      <w:pPr>
        <w:pStyle w:val="ListParagraph"/>
        <w:jc w:val="both"/>
        <w:rPr>
          <w:color w:val="0F243E" w:themeColor="text2" w:themeShade="80"/>
          <w:sz w:val="24"/>
          <w:szCs w:val="20"/>
        </w:rPr>
      </w:pPr>
    </w:p>
    <w:p w:rsidR="00D857DC" w:rsidRDefault="00067B73" w:rsidP="000F245C">
      <w:pPr>
        <w:pStyle w:val="ListParagraph"/>
        <w:numPr>
          <w:ilvl w:val="0"/>
          <w:numId w:val="4"/>
        </w:numPr>
        <w:jc w:val="both"/>
        <w:rPr>
          <w:color w:val="0F243E" w:themeColor="text2" w:themeShade="80"/>
          <w:sz w:val="24"/>
          <w:szCs w:val="20"/>
        </w:rPr>
      </w:pPr>
      <w:r>
        <w:rPr>
          <w:color w:val="0F243E" w:themeColor="text2" w:themeShade="80"/>
          <w:sz w:val="24"/>
          <w:szCs w:val="20"/>
        </w:rPr>
        <w:t>Open the principal component analysis (PCA) plot. What does this show about the samples?</w:t>
      </w:r>
    </w:p>
    <w:p w:rsidR="00CE47CB" w:rsidRPr="00CE47CB" w:rsidRDefault="00067B73" w:rsidP="00067B73">
      <w:pPr>
        <w:pStyle w:val="ListParagraph"/>
        <w:jc w:val="both"/>
        <w:rPr>
          <w:color w:val="0070C0"/>
          <w:sz w:val="24"/>
          <w:szCs w:val="20"/>
        </w:rPr>
      </w:pPr>
      <w:r w:rsidRPr="00CE47CB">
        <w:rPr>
          <w:color w:val="0070C0"/>
          <w:sz w:val="24"/>
          <w:szCs w:val="20"/>
        </w:rPr>
        <w:t xml:space="preserve">A PCA plot shows a representation of the most important variation in the data set (in this case between the samples) in a reduced dimensionality, which allows us to </w:t>
      </w:r>
      <w:r w:rsidR="00CE47CB" w:rsidRPr="00CE47CB">
        <w:rPr>
          <w:color w:val="0070C0"/>
          <w:sz w:val="24"/>
          <w:szCs w:val="20"/>
        </w:rPr>
        <w:t>visualise</w:t>
      </w:r>
      <w:r w:rsidRPr="00CE47CB">
        <w:rPr>
          <w:color w:val="0070C0"/>
          <w:sz w:val="24"/>
          <w:szCs w:val="20"/>
        </w:rPr>
        <w:t xml:space="preserve"> the </w:t>
      </w:r>
      <w:r w:rsidR="00CE47CB" w:rsidRPr="00CE47CB">
        <w:rPr>
          <w:color w:val="0070C0"/>
          <w:sz w:val="24"/>
          <w:szCs w:val="20"/>
        </w:rPr>
        <w:t>data</w:t>
      </w:r>
      <w:r w:rsidRPr="00CE47CB">
        <w:rPr>
          <w:color w:val="0070C0"/>
          <w:sz w:val="24"/>
          <w:szCs w:val="20"/>
        </w:rPr>
        <w:t xml:space="preserve"> (details on how this works are beyond s</w:t>
      </w:r>
      <w:r w:rsidR="00CE47CB" w:rsidRPr="00CE47CB">
        <w:rPr>
          <w:color w:val="0070C0"/>
          <w:sz w:val="24"/>
          <w:szCs w:val="20"/>
        </w:rPr>
        <w:t>cope now); with each axis, the percentage indicates which fraction of the total variance is explained by that axis.</w:t>
      </w:r>
    </w:p>
    <w:p w:rsidR="00067B73" w:rsidRPr="00CE47CB" w:rsidRDefault="00CE47CB" w:rsidP="00067B73">
      <w:pPr>
        <w:pStyle w:val="ListParagraph"/>
        <w:jc w:val="both"/>
        <w:rPr>
          <w:color w:val="0070C0"/>
          <w:sz w:val="24"/>
          <w:szCs w:val="20"/>
        </w:rPr>
      </w:pPr>
      <w:r w:rsidRPr="00CE47CB">
        <w:rPr>
          <w:color w:val="0070C0"/>
          <w:sz w:val="24"/>
          <w:szCs w:val="20"/>
        </w:rPr>
        <w:t>This plot shows again that the normal tissue samples are quite different from the others: they cluster separately, in the first component which represents over 40% of total variation in the data set. Then, for the neoplastic samples, the second component (almost 7%) seems to mostly separate the PTC samples from the PA and FVPTC samples, though the clusters overlap in the middle (and some samples are in the ‘wrong’ group). The third component (a bit over 5%) does not do much more, one sample in the PTC group with BRAF mutation seems to be separated out from the others, but that probably does not mean much. Note: without labels on the plot, it is hard to tell which samples is exactly which sample, ArrayAnalysis.org code also allows to add labels, but that is not needed now. Also note that the symbols in the legend are accidentally partially incorrect, the colours are correct.</w:t>
      </w:r>
    </w:p>
    <w:p w:rsidR="00CE47CB" w:rsidRPr="000F245C" w:rsidRDefault="00CE47CB" w:rsidP="00067B73">
      <w:pPr>
        <w:pStyle w:val="ListParagraph"/>
        <w:jc w:val="both"/>
        <w:rPr>
          <w:color w:val="0F243E" w:themeColor="text2" w:themeShade="80"/>
          <w:sz w:val="24"/>
          <w:szCs w:val="20"/>
        </w:rPr>
      </w:pPr>
    </w:p>
    <w:p w:rsidR="00263F32" w:rsidRPr="009E3D13" w:rsidRDefault="00263F32" w:rsidP="00263F32">
      <w:pPr>
        <w:jc w:val="both"/>
        <w:rPr>
          <w:b/>
          <w:color w:val="0F243E" w:themeColor="text2" w:themeShade="80"/>
          <w:sz w:val="24"/>
          <w:szCs w:val="20"/>
        </w:rPr>
      </w:pPr>
      <w:r w:rsidRPr="009E3D13">
        <w:rPr>
          <w:b/>
          <w:color w:val="0F243E" w:themeColor="text2" w:themeShade="80"/>
          <w:sz w:val="24"/>
          <w:szCs w:val="20"/>
        </w:rPr>
        <w:t>Part I</w:t>
      </w:r>
      <w:r w:rsidR="00CE57B4">
        <w:rPr>
          <w:b/>
          <w:color w:val="0F243E" w:themeColor="text2" w:themeShade="80"/>
          <w:sz w:val="24"/>
          <w:szCs w:val="20"/>
        </w:rPr>
        <w:t>I</w:t>
      </w:r>
      <w:r w:rsidRPr="009E3D13">
        <w:rPr>
          <w:b/>
          <w:color w:val="0F243E" w:themeColor="text2" w:themeShade="80"/>
          <w:sz w:val="24"/>
          <w:szCs w:val="20"/>
        </w:rPr>
        <w:t xml:space="preserve">I: Processing publicly available data: </w:t>
      </w:r>
      <w:r>
        <w:rPr>
          <w:b/>
          <w:color w:val="0F243E" w:themeColor="text2" w:themeShade="80"/>
          <w:sz w:val="24"/>
          <w:szCs w:val="20"/>
        </w:rPr>
        <w:t>statistics</w:t>
      </w:r>
      <w:r>
        <w:rPr>
          <w:b/>
          <w:color w:val="0F243E" w:themeColor="text2" w:themeShade="80"/>
          <w:sz w:val="24"/>
          <w:szCs w:val="20"/>
        </w:rPr>
        <w:t xml:space="preserve"> using </w:t>
      </w:r>
      <w:r w:rsidRPr="009E3D13">
        <w:rPr>
          <w:b/>
          <w:color w:val="0F243E" w:themeColor="text2" w:themeShade="80"/>
          <w:sz w:val="24"/>
          <w:szCs w:val="20"/>
        </w:rPr>
        <w:t>ArrayAnalysis.org</w:t>
      </w:r>
    </w:p>
    <w:p w:rsidR="00CE57B4" w:rsidRDefault="00CE57B4" w:rsidP="00263F32">
      <w:pPr>
        <w:jc w:val="both"/>
        <w:rPr>
          <w:color w:val="0F243E" w:themeColor="text2" w:themeShade="80"/>
          <w:sz w:val="24"/>
          <w:szCs w:val="20"/>
        </w:rPr>
      </w:pPr>
      <w:r>
        <w:rPr>
          <w:color w:val="0F243E" w:themeColor="text2" w:themeShade="80"/>
          <w:sz w:val="24"/>
          <w:szCs w:val="20"/>
        </w:rPr>
        <w:t>We have also applied</w:t>
      </w:r>
      <w:r w:rsidR="00263F32">
        <w:rPr>
          <w:color w:val="0F243E" w:themeColor="text2" w:themeShade="80"/>
          <w:sz w:val="24"/>
          <w:szCs w:val="20"/>
        </w:rPr>
        <w:t xml:space="preserve"> the ArrayAnalysis.org workflow to generate </w:t>
      </w:r>
      <w:r>
        <w:rPr>
          <w:color w:val="0F243E" w:themeColor="text2" w:themeShade="80"/>
          <w:sz w:val="24"/>
          <w:szCs w:val="20"/>
        </w:rPr>
        <w:t>statistical results based on the data from this experiment. In order to do so, one has to first determine which groups one wants to compare.</w:t>
      </w:r>
    </w:p>
    <w:p w:rsidR="00CE57B4" w:rsidRDefault="00CE57B4" w:rsidP="00263F32">
      <w:pPr>
        <w:jc w:val="both"/>
        <w:rPr>
          <w:color w:val="0F243E" w:themeColor="text2" w:themeShade="80"/>
          <w:sz w:val="24"/>
          <w:szCs w:val="20"/>
        </w:rPr>
      </w:pPr>
      <w:r>
        <w:rPr>
          <w:color w:val="0F243E" w:themeColor="text2" w:themeShade="80"/>
          <w:sz w:val="24"/>
          <w:szCs w:val="20"/>
        </w:rPr>
        <w:t>If we name (as on the QC plots):</w:t>
      </w:r>
    </w:p>
    <w:p w:rsidR="00CE57B4" w:rsidRDefault="00CE57B4" w:rsidP="00CE57B4">
      <w:pPr>
        <w:pStyle w:val="ListParagraph"/>
        <w:numPr>
          <w:ilvl w:val="0"/>
          <w:numId w:val="5"/>
        </w:numPr>
        <w:jc w:val="both"/>
        <w:rPr>
          <w:color w:val="0F243E" w:themeColor="text2" w:themeShade="80"/>
          <w:sz w:val="24"/>
          <w:szCs w:val="20"/>
        </w:rPr>
      </w:pPr>
      <w:proofErr w:type="spellStart"/>
      <w:r>
        <w:rPr>
          <w:color w:val="0F243E" w:themeColor="text2" w:themeShade="80"/>
          <w:sz w:val="24"/>
          <w:szCs w:val="20"/>
        </w:rPr>
        <w:t>PTC_mut</w:t>
      </w:r>
      <w:proofErr w:type="spellEnd"/>
      <w:r>
        <w:rPr>
          <w:color w:val="0F243E" w:themeColor="text2" w:themeShade="80"/>
          <w:sz w:val="24"/>
          <w:szCs w:val="20"/>
        </w:rPr>
        <w:t xml:space="preserve"> = </w:t>
      </w:r>
      <w:r w:rsidRPr="00CE57B4">
        <w:rPr>
          <w:color w:val="0F243E" w:themeColor="text2" w:themeShade="80"/>
          <w:sz w:val="24"/>
          <w:szCs w:val="20"/>
        </w:rPr>
        <w:t>PTC with BRAF mutation</w:t>
      </w:r>
    </w:p>
    <w:p w:rsidR="00CE57B4" w:rsidRDefault="00CE57B4" w:rsidP="00CE57B4">
      <w:pPr>
        <w:pStyle w:val="ListParagraph"/>
        <w:numPr>
          <w:ilvl w:val="0"/>
          <w:numId w:val="5"/>
        </w:numPr>
        <w:jc w:val="both"/>
        <w:rPr>
          <w:color w:val="0F243E" w:themeColor="text2" w:themeShade="80"/>
          <w:sz w:val="24"/>
          <w:szCs w:val="20"/>
        </w:rPr>
      </w:pPr>
      <w:proofErr w:type="spellStart"/>
      <w:r>
        <w:rPr>
          <w:color w:val="0F243E" w:themeColor="text2" w:themeShade="80"/>
          <w:sz w:val="24"/>
          <w:szCs w:val="20"/>
        </w:rPr>
        <w:lastRenderedPageBreak/>
        <w:t>PTC_</w:t>
      </w:r>
      <w:r>
        <w:rPr>
          <w:color w:val="0F243E" w:themeColor="text2" w:themeShade="80"/>
          <w:sz w:val="24"/>
          <w:szCs w:val="20"/>
        </w:rPr>
        <w:t>wt</w:t>
      </w:r>
      <w:proofErr w:type="spellEnd"/>
      <w:r>
        <w:rPr>
          <w:color w:val="0F243E" w:themeColor="text2" w:themeShade="80"/>
          <w:sz w:val="24"/>
          <w:szCs w:val="20"/>
        </w:rPr>
        <w:t xml:space="preserve"> = </w:t>
      </w:r>
      <w:r w:rsidRPr="00CE57B4">
        <w:rPr>
          <w:color w:val="0F243E" w:themeColor="text2" w:themeShade="80"/>
          <w:sz w:val="24"/>
          <w:szCs w:val="20"/>
        </w:rPr>
        <w:t>PTC with</w:t>
      </w:r>
      <w:r>
        <w:rPr>
          <w:color w:val="0F243E" w:themeColor="text2" w:themeShade="80"/>
          <w:sz w:val="24"/>
          <w:szCs w:val="20"/>
        </w:rPr>
        <w:t>out</w:t>
      </w:r>
      <w:r w:rsidRPr="00CE57B4">
        <w:rPr>
          <w:color w:val="0F243E" w:themeColor="text2" w:themeShade="80"/>
          <w:sz w:val="24"/>
          <w:szCs w:val="20"/>
        </w:rPr>
        <w:t xml:space="preserve"> BRAF mutation</w:t>
      </w:r>
    </w:p>
    <w:p w:rsidR="00CE57B4" w:rsidRDefault="00CE57B4" w:rsidP="00CE57B4">
      <w:pPr>
        <w:pStyle w:val="ListParagraph"/>
        <w:numPr>
          <w:ilvl w:val="0"/>
          <w:numId w:val="5"/>
        </w:numPr>
        <w:jc w:val="both"/>
        <w:rPr>
          <w:color w:val="0F243E" w:themeColor="text2" w:themeShade="80"/>
          <w:sz w:val="24"/>
          <w:szCs w:val="20"/>
        </w:rPr>
      </w:pPr>
      <w:r>
        <w:rPr>
          <w:color w:val="0F243E" w:themeColor="text2" w:themeShade="80"/>
          <w:sz w:val="24"/>
          <w:szCs w:val="20"/>
        </w:rPr>
        <w:t xml:space="preserve">FVPTC = </w:t>
      </w:r>
      <w:r w:rsidRPr="00CE57B4">
        <w:rPr>
          <w:color w:val="0F243E" w:themeColor="text2" w:themeShade="80"/>
          <w:sz w:val="24"/>
          <w:szCs w:val="20"/>
        </w:rPr>
        <w:t>follicular variant of PTC</w:t>
      </w:r>
    </w:p>
    <w:p w:rsidR="00CE57B4" w:rsidRDefault="00CE57B4" w:rsidP="00CE57B4">
      <w:pPr>
        <w:pStyle w:val="ListParagraph"/>
        <w:numPr>
          <w:ilvl w:val="0"/>
          <w:numId w:val="5"/>
        </w:numPr>
        <w:jc w:val="both"/>
        <w:rPr>
          <w:color w:val="0F243E" w:themeColor="text2" w:themeShade="80"/>
          <w:sz w:val="24"/>
          <w:szCs w:val="20"/>
        </w:rPr>
      </w:pPr>
      <w:r>
        <w:rPr>
          <w:color w:val="0F243E" w:themeColor="text2" w:themeShade="80"/>
          <w:sz w:val="24"/>
          <w:szCs w:val="20"/>
        </w:rPr>
        <w:t>FA = follicular adenoma</w:t>
      </w:r>
    </w:p>
    <w:p w:rsidR="00CE57B4" w:rsidRPr="00CE57B4" w:rsidRDefault="00CE57B4" w:rsidP="00CE57B4">
      <w:pPr>
        <w:pStyle w:val="ListParagraph"/>
        <w:numPr>
          <w:ilvl w:val="0"/>
          <w:numId w:val="5"/>
        </w:numPr>
        <w:jc w:val="both"/>
        <w:rPr>
          <w:color w:val="0F243E" w:themeColor="text2" w:themeShade="80"/>
          <w:sz w:val="24"/>
          <w:szCs w:val="20"/>
        </w:rPr>
      </w:pPr>
      <w:r>
        <w:rPr>
          <w:color w:val="0F243E" w:themeColor="text2" w:themeShade="80"/>
          <w:sz w:val="24"/>
          <w:szCs w:val="20"/>
        </w:rPr>
        <w:t>TN = normal thyroid tissue</w:t>
      </w:r>
    </w:p>
    <w:p w:rsidR="00263F32" w:rsidRDefault="00CE57B4" w:rsidP="00263F32">
      <w:pPr>
        <w:jc w:val="both"/>
        <w:rPr>
          <w:color w:val="0F243E" w:themeColor="text2" w:themeShade="80"/>
          <w:sz w:val="24"/>
          <w:szCs w:val="20"/>
        </w:rPr>
      </w:pPr>
      <w:r>
        <w:rPr>
          <w:color w:val="0F243E" w:themeColor="text2" w:themeShade="80"/>
          <w:sz w:val="24"/>
          <w:szCs w:val="20"/>
        </w:rPr>
        <w:t xml:space="preserve">Then we  compared each group to each other group: </w:t>
      </w:r>
      <w:proofErr w:type="spellStart"/>
      <w:r w:rsidR="00CE47CB">
        <w:rPr>
          <w:color w:val="0F243E" w:themeColor="text2" w:themeShade="80"/>
          <w:sz w:val="24"/>
          <w:szCs w:val="20"/>
        </w:rPr>
        <w:t>PTC_mut</w:t>
      </w:r>
      <w:proofErr w:type="spellEnd"/>
      <w:r w:rsidR="00CE47CB">
        <w:rPr>
          <w:color w:val="0F243E" w:themeColor="text2" w:themeShade="80"/>
          <w:sz w:val="24"/>
          <w:szCs w:val="20"/>
        </w:rPr>
        <w:t xml:space="preserve"> versus </w:t>
      </w:r>
      <w:r w:rsidR="00CE47CB">
        <w:rPr>
          <w:color w:val="0F243E" w:themeColor="text2" w:themeShade="80"/>
          <w:sz w:val="24"/>
          <w:szCs w:val="20"/>
        </w:rPr>
        <w:t xml:space="preserve">PTC_WT; </w:t>
      </w:r>
      <w:proofErr w:type="spellStart"/>
      <w:r w:rsidR="00CE47CB">
        <w:rPr>
          <w:color w:val="0F243E" w:themeColor="text2" w:themeShade="80"/>
          <w:sz w:val="24"/>
          <w:szCs w:val="20"/>
        </w:rPr>
        <w:t>PTC_mut</w:t>
      </w:r>
      <w:proofErr w:type="spellEnd"/>
      <w:r w:rsidR="00CE47CB">
        <w:rPr>
          <w:color w:val="0F243E" w:themeColor="text2" w:themeShade="80"/>
          <w:sz w:val="24"/>
          <w:szCs w:val="20"/>
        </w:rPr>
        <w:t xml:space="preserve"> versus FVPTC</w:t>
      </w:r>
      <w:r w:rsidR="00CE47CB">
        <w:rPr>
          <w:color w:val="0F243E" w:themeColor="text2" w:themeShade="80"/>
          <w:sz w:val="24"/>
          <w:szCs w:val="20"/>
        </w:rPr>
        <w:t xml:space="preserve"> ; </w:t>
      </w:r>
      <w:proofErr w:type="spellStart"/>
      <w:r w:rsidR="00CE47CB">
        <w:rPr>
          <w:color w:val="0F243E" w:themeColor="text2" w:themeShade="80"/>
          <w:sz w:val="24"/>
          <w:szCs w:val="20"/>
        </w:rPr>
        <w:t>PTC_mut</w:t>
      </w:r>
      <w:proofErr w:type="spellEnd"/>
      <w:r w:rsidR="00CE47CB">
        <w:rPr>
          <w:color w:val="0F243E" w:themeColor="text2" w:themeShade="80"/>
          <w:sz w:val="24"/>
          <w:szCs w:val="20"/>
        </w:rPr>
        <w:t xml:space="preserve"> versus FA, </w:t>
      </w:r>
      <w:proofErr w:type="spellStart"/>
      <w:r>
        <w:rPr>
          <w:color w:val="0F243E" w:themeColor="text2" w:themeShade="80"/>
          <w:sz w:val="24"/>
          <w:szCs w:val="20"/>
        </w:rPr>
        <w:t>PTC_mut</w:t>
      </w:r>
      <w:proofErr w:type="spellEnd"/>
      <w:r>
        <w:rPr>
          <w:color w:val="0F243E" w:themeColor="text2" w:themeShade="80"/>
          <w:sz w:val="24"/>
          <w:szCs w:val="20"/>
        </w:rPr>
        <w:t xml:space="preserve"> versus TN; </w:t>
      </w:r>
      <w:proofErr w:type="spellStart"/>
      <w:r w:rsidR="00CE47CB">
        <w:rPr>
          <w:color w:val="0F243E" w:themeColor="text2" w:themeShade="80"/>
          <w:sz w:val="24"/>
          <w:szCs w:val="20"/>
        </w:rPr>
        <w:t>PTC_wt</w:t>
      </w:r>
      <w:proofErr w:type="spellEnd"/>
      <w:r w:rsidR="00CE47CB">
        <w:rPr>
          <w:color w:val="0F243E" w:themeColor="text2" w:themeShade="80"/>
          <w:sz w:val="24"/>
          <w:szCs w:val="20"/>
        </w:rPr>
        <w:t xml:space="preserve"> versus FVPTC; </w:t>
      </w:r>
      <w:proofErr w:type="spellStart"/>
      <w:r w:rsidR="00CE47CB">
        <w:rPr>
          <w:color w:val="0F243E" w:themeColor="text2" w:themeShade="80"/>
          <w:sz w:val="24"/>
          <w:szCs w:val="20"/>
        </w:rPr>
        <w:t>PT</w:t>
      </w:r>
      <w:r w:rsidR="00CE47CB">
        <w:rPr>
          <w:color w:val="0F243E" w:themeColor="text2" w:themeShade="80"/>
          <w:sz w:val="24"/>
          <w:szCs w:val="20"/>
        </w:rPr>
        <w:t>C_wt</w:t>
      </w:r>
      <w:proofErr w:type="spellEnd"/>
      <w:r w:rsidR="00CE47CB">
        <w:rPr>
          <w:color w:val="0F243E" w:themeColor="text2" w:themeShade="80"/>
          <w:sz w:val="24"/>
          <w:szCs w:val="20"/>
        </w:rPr>
        <w:t xml:space="preserve"> versus FA; </w:t>
      </w:r>
      <w:proofErr w:type="spellStart"/>
      <w:r>
        <w:rPr>
          <w:color w:val="0F243E" w:themeColor="text2" w:themeShade="80"/>
          <w:sz w:val="24"/>
          <w:szCs w:val="20"/>
        </w:rPr>
        <w:t>PTC_wt</w:t>
      </w:r>
      <w:proofErr w:type="spellEnd"/>
      <w:r>
        <w:rPr>
          <w:color w:val="0F243E" w:themeColor="text2" w:themeShade="80"/>
          <w:sz w:val="24"/>
          <w:szCs w:val="20"/>
        </w:rPr>
        <w:t xml:space="preserve"> versus TN; </w:t>
      </w:r>
      <w:r w:rsidR="00CE47CB">
        <w:rPr>
          <w:color w:val="0F243E" w:themeColor="text2" w:themeShade="80"/>
          <w:sz w:val="24"/>
          <w:szCs w:val="20"/>
        </w:rPr>
        <w:t>FVPTC versus FA;</w:t>
      </w:r>
      <w:r w:rsidR="00CE47CB">
        <w:rPr>
          <w:color w:val="0F243E" w:themeColor="text2" w:themeShade="80"/>
          <w:sz w:val="24"/>
          <w:szCs w:val="20"/>
        </w:rPr>
        <w:t xml:space="preserve"> </w:t>
      </w:r>
      <w:r>
        <w:rPr>
          <w:color w:val="0F243E" w:themeColor="text2" w:themeShade="80"/>
          <w:sz w:val="24"/>
          <w:szCs w:val="20"/>
        </w:rPr>
        <w:t>FVPTC versus TN; FA versus TN</w:t>
      </w:r>
      <w:r w:rsidR="00CE47CB">
        <w:rPr>
          <w:color w:val="0F243E" w:themeColor="text2" w:themeShade="80"/>
          <w:sz w:val="24"/>
          <w:szCs w:val="20"/>
        </w:rPr>
        <w:t xml:space="preserve">. </w:t>
      </w:r>
      <w:proofErr w:type="gramStart"/>
      <w:r w:rsidR="00CE47CB">
        <w:rPr>
          <w:color w:val="0F243E" w:themeColor="text2" w:themeShade="80"/>
          <w:sz w:val="24"/>
          <w:szCs w:val="20"/>
        </w:rPr>
        <w:t>So ten comparisons in total.</w:t>
      </w:r>
      <w:proofErr w:type="gramEnd"/>
      <w:r w:rsidR="00CE47CB">
        <w:rPr>
          <w:color w:val="0F243E" w:themeColor="text2" w:themeShade="80"/>
          <w:sz w:val="24"/>
          <w:szCs w:val="20"/>
        </w:rPr>
        <w:t xml:space="preserve"> </w:t>
      </w:r>
      <w:r w:rsidR="00CE47CB" w:rsidRPr="00CE47CB">
        <w:rPr>
          <w:color w:val="0F243E" w:themeColor="text2" w:themeShade="80"/>
          <w:sz w:val="24"/>
          <w:szCs w:val="20"/>
          <w:highlight w:val="yellow"/>
        </w:rPr>
        <w:t>(I WILL PICK SOME)</w:t>
      </w:r>
    </w:p>
    <w:p w:rsidR="00CE47CB" w:rsidRDefault="00CE47CB" w:rsidP="00D8629E">
      <w:pPr>
        <w:jc w:val="both"/>
        <w:rPr>
          <w:color w:val="0F243E" w:themeColor="text2" w:themeShade="80"/>
          <w:sz w:val="24"/>
          <w:szCs w:val="20"/>
        </w:rPr>
      </w:pPr>
      <w:r>
        <w:rPr>
          <w:color w:val="0F243E" w:themeColor="text2" w:themeShade="80"/>
          <w:sz w:val="24"/>
          <w:szCs w:val="20"/>
          <w:highlight w:val="yellow"/>
        </w:rPr>
        <w:t>HERE THE QUESTIONS: something on P value histograms, FC histograms, expected number of significant</w:t>
      </w:r>
      <w:r w:rsidR="00996637">
        <w:rPr>
          <w:color w:val="0F243E" w:themeColor="text2" w:themeShade="80"/>
          <w:sz w:val="24"/>
          <w:szCs w:val="20"/>
          <w:highlight w:val="yellow"/>
        </w:rPr>
        <w:t xml:space="preserve"> genes, and some on the table of statistics (most significant genes, most </w:t>
      </w:r>
      <w:proofErr w:type="gramStart"/>
      <w:r w:rsidR="00996637">
        <w:rPr>
          <w:color w:val="0F243E" w:themeColor="text2" w:themeShade="80"/>
          <w:sz w:val="24"/>
          <w:szCs w:val="20"/>
          <w:highlight w:val="yellow"/>
        </w:rPr>
        <w:t>changed, …)</w:t>
      </w:r>
      <w:proofErr w:type="gramEnd"/>
      <w:r>
        <w:rPr>
          <w:color w:val="0F243E" w:themeColor="text2" w:themeShade="80"/>
          <w:sz w:val="24"/>
          <w:szCs w:val="20"/>
          <w:highlight w:val="yellow"/>
        </w:rPr>
        <w:t xml:space="preserve"> </w:t>
      </w:r>
    </w:p>
    <w:p w:rsidR="00CE47CB" w:rsidRDefault="00CE47CB" w:rsidP="00D8629E">
      <w:pPr>
        <w:jc w:val="both"/>
        <w:rPr>
          <w:color w:val="0F243E" w:themeColor="text2" w:themeShade="80"/>
          <w:sz w:val="24"/>
          <w:szCs w:val="20"/>
        </w:rPr>
      </w:pPr>
    </w:p>
    <w:p w:rsidR="00CE57B4" w:rsidRPr="00D8629E" w:rsidRDefault="00CE57B4" w:rsidP="00D8629E">
      <w:pPr>
        <w:jc w:val="both"/>
        <w:rPr>
          <w:color w:val="0F243E" w:themeColor="text2" w:themeShade="80"/>
          <w:sz w:val="24"/>
          <w:szCs w:val="20"/>
        </w:rPr>
      </w:pPr>
      <w:r>
        <w:rPr>
          <w:color w:val="0F243E" w:themeColor="text2" w:themeShade="80"/>
          <w:sz w:val="24"/>
          <w:szCs w:val="20"/>
        </w:rPr>
        <w:t>Now we will look up some more information about the most clearly changed genes. Of course, this does not take into account the totality of changes observed in the data set. Next time, in practical 4, you will apply pathway and network analysis methods that allow you to take all results into consideration and interpret them as a whole.</w:t>
      </w:r>
    </w:p>
    <w:p w:rsidR="00AA74DF" w:rsidRPr="009E3D13" w:rsidRDefault="00CE57B4" w:rsidP="009301B8">
      <w:pPr>
        <w:jc w:val="both"/>
        <w:rPr>
          <w:b/>
          <w:color w:val="0F243E" w:themeColor="text2" w:themeShade="80"/>
          <w:sz w:val="24"/>
          <w:szCs w:val="20"/>
        </w:rPr>
      </w:pPr>
      <w:r>
        <w:rPr>
          <w:b/>
          <w:color w:val="0F243E" w:themeColor="text2" w:themeShade="80"/>
          <w:sz w:val="24"/>
          <w:szCs w:val="20"/>
        </w:rPr>
        <w:t>Part IV</w:t>
      </w:r>
      <w:r w:rsidR="00AA74DF" w:rsidRPr="009E3D13">
        <w:rPr>
          <w:b/>
          <w:color w:val="0F243E" w:themeColor="text2" w:themeShade="80"/>
          <w:sz w:val="24"/>
          <w:szCs w:val="20"/>
        </w:rPr>
        <w:t>: Evaluating findings by consulting genomics databases: Ensembl</w:t>
      </w:r>
    </w:p>
    <w:p w:rsidR="00AA74DF" w:rsidRPr="00996637" w:rsidRDefault="00996637" w:rsidP="009301B8">
      <w:pPr>
        <w:jc w:val="both"/>
        <w:rPr>
          <w:color w:val="0F243E" w:themeColor="text2" w:themeShade="80"/>
          <w:sz w:val="24"/>
          <w:szCs w:val="20"/>
        </w:rPr>
      </w:pPr>
      <w:r w:rsidRPr="00996637">
        <w:rPr>
          <w:color w:val="0F243E" w:themeColor="text2" w:themeShade="80"/>
          <w:sz w:val="24"/>
          <w:szCs w:val="20"/>
          <w:highlight w:val="yellow"/>
        </w:rPr>
        <w:t>For one or two genes find something about what they do and some functional annotation</w:t>
      </w:r>
    </w:p>
    <w:p w:rsidR="00996637" w:rsidRDefault="00996637" w:rsidP="009301B8">
      <w:pPr>
        <w:jc w:val="both"/>
        <w:rPr>
          <w:b/>
          <w:color w:val="0F243E" w:themeColor="text2" w:themeShade="80"/>
          <w:sz w:val="24"/>
          <w:szCs w:val="20"/>
        </w:rPr>
      </w:pPr>
      <w:r>
        <w:rPr>
          <w:b/>
          <w:color w:val="0F243E" w:themeColor="text2" w:themeShade="80"/>
          <w:sz w:val="24"/>
          <w:szCs w:val="20"/>
        </w:rPr>
        <w:t>Part V: Metabolomics</w:t>
      </w:r>
    </w:p>
    <w:p w:rsidR="00996637" w:rsidRDefault="00996637" w:rsidP="009301B8">
      <w:pPr>
        <w:jc w:val="both"/>
        <w:rPr>
          <w:b/>
          <w:color w:val="0F243E" w:themeColor="text2" w:themeShade="80"/>
          <w:sz w:val="24"/>
          <w:szCs w:val="20"/>
        </w:rPr>
      </w:pPr>
      <w:proofErr w:type="gramStart"/>
      <w:r w:rsidRPr="00996637">
        <w:rPr>
          <w:color w:val="0F243E" w:themeColor="text2" w:themeShade="80"/>
          <w:sz w:val="24"/>
          <w:szCs w:val="20"/>
          <w:highlight w:val="yellow"/>
        </w:rPr>
        <w:t>look</w:t>
      </w:r>
      <w:proofErr w:type="gramEnd"/>
      <w:r w:rsidRPr="00996637">
        <w:rPr>
          <w:color w:val="0F243E" w:themeColor="text2" w:themeShade="80"/>
          <w:sz w:val="24"/>
          <w:szCs w:val="20"/>
          <w:highlight w:val="yellow"/>
        </w:rPr>
        <w:t xml:space="preserve"> </w:t>
      </w:r>
      <w:r>
        <w:rPr>
          <w:color w:val="0F243E" w:themeColor="text2" w:themeShade="80"/>
          <w:sz w:val="24"/>
          <w:szCs w:val="20"/>
          <w:highlight w:val="yellow"/>
        </w:rPr>
        <w:t xml:space="preserve">very </w:t>
      </w:r>
      <w:r w:rsidRPr="00996637">
        <w:rPr>
          <w:color w:val="0F243E" w:themeColor="text2" w:themeShade="80"/>
          <w:sz w:val="24"/>
          <w:szCs w:val="20"/>
          <w:highlight w:val="yellow"/>
        </w:rPr>
        <w:t>briefly into</w:t>
      </w:r>
      <w:r>
        <w:rPr>
          <w:color w:val="0F243E" w:themeColor="text2" w:themeShade="80"/>
          <w:sz w:val="24"/>
          <w:szCs w:val="20"/>
          <w:highlight w:val="yellow"/>
        </w:rPr>
        <w:t xml:space="preserve"> (another) metabolomics data set: only open results tables from the paper and confirm how limited the number of identified metabolites are</w:t>
      </w:r>
    </w:p>
    <w:p w:rsidR="00AA74DF" w:rsidRPr="009E3D13" w:rsidRDefault="00AA74DF" w:rsidP="009301B8">
      <w:pPr>
        <w:jc w:val="both"/>
        <w:rPr>
          <w:b/>
          <w:color w:val="0F243E" w:themeColor="text2" w:themeShade="80"/>
          <w:sz w:val="24"/>
          <w:szCs w:val="20"/>
        </w:rPr>
      </w:pPr>
      <w:r w:rsidRPr="009E3D13">
        <w:rPr>
          <w:b/>
          <w:color w:val="0F243E" w:themeColor="text2" w:themeShade="80"/>
          <w:sz w:val="24"/>
          <w:szCs w:val="20"/>
        </w:rPr>
        <w:t>Part V</w:t>
      </w:r>
      <w:r w:rsidR="00996637">
        <w:rPr>
          <w:b/>
          <w:color w:val="0F243E" w:themeColor="text2" w:themeShade="80"/>
          <w:sz w:val="24"/>
          <w:szCs w:val="20"/>
        </w:rPr>
        <w:t>I</w:t>
      </w:r>
      <w:r w:rsidRPr="009E3D13">
        <w:rPr>
          <w:b/>
          <w:color w:val="0F243E" w:themeColor="text2" w:themeShade="80"/>
          <w:sz w:val="24"/>
          <w:szCs w:val="20"/>
        </w:rPr>
        <w:t>: Finding more information about metabolites: HMDB</w:t>
      </w:r>
    </w:p>
    <w:p w:rsidR="005535F3" w:rsidRPr="00996637" w:rsidRDefault="00996637" w:rsidP="009301B8">
      <w:pPr>
        <w:jc w:val="both"/>
        <w:rPr>
          <w:color w:val="0F243E" w:themeColor="text2" w:themeShade="80"/>
          <w:sz w:val="24"/>
          <w:szCs w:val="20"/>
        </w:rPr>
      </w:pPr>
      <w:r w:rsidRPr="00996637">
        <w:rPr>
          <w:color w:val="0F243E" w:themeColor="text2" w:themeShade="80"/>
          <w:sz w:val="24"/>
          <w:szCs w:val="20"/>
          <w:highlight w:val="yellow"/>
        </w:rPr>
        <w:t>Look up some i</w:t>
      </w:r>
      <w:r>
        <w:rPr>
          <w:color w:val="0F243E" w:themeColor="text2" w:themeShade="80"/>
          <w:sz w:val="24"/>
          <w:szCs w:val="20"/>
          <w:highlight w:val="yellow"/>
        </w:rPr>
        <w:t>nformation about T3/T4 in HMDB</w:t>
      </w:r>
    </w:p>
    <w:p w:rsidR="00AA74DF" w:rsidRPr="009E3D13" w:rsidRDefault="00AA74DF" w:rsidP="009301B8">
      <w:pPr>
        <w:jc w:val="both"/>
        <w:rPr>
          <w:b/>
          <w:color w:val="0F243E" w:themeColor="text2" w:themeShade="80"/>
          <w:sz w:val="24"/>
          <w:szCs w:val="20"/>
        </w:rPr>
      </w:pPr>
    </w:p>
    <w:sectPr w:rsidR="00AA74DF" w:rsidRPr="009E3D13" w:rsidSect="00AE444F">
      <w:headerReference w:type="default" r:id="rId9"/>
      <w:footerReference w:type="default" r:id="rId10"/>
      <w:pgSz w:w="12240" w:h="15840"/>
      <w:pgMar w:top="200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BD2" w:rsidRDefault="00331BD2" w:rsidP="00D94800">
      <w:pPr>
        <w:spacing w:after="0" w:line="240" w:lineRule="auto"/>
      </w:pPr>
      <w:r>
        <w:separator/>
      </w:r>
    </w:p>
  </w:endnote>
  <w:endnote w:type="continuationSeparator" w:id="0">
    <w:p w:rsidR="00331BD2" w:rsidRDefault="00331BD2" w:rsidP="00D9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8119676"/>
      <w:docPartObj>
        <w:docPartGallery w:val="Page Numbers (Bottom of Page)"/>
        <w:docPartUnique/>
      </w:docPartObj>
    </w:sdtPr>
    <w:sdtEndPr>
      <w:rPr>
        <w:b/>
        <w:i/>
        <w:noProof/>
        <w:color w:val="FFFFFF" w:themeColor="background1"/>
        <w:sz w:val="40"/>
        <w:vertAlign w:val="subscript"/>
      </w:rPr>
    </w:sdtEndPr>
    <w:sdtContent>
      <w:p w:rsidR="00177209" w:rsidRPr="00177209" w:rsidRDefault="00177209">
        <w:pPr>
          <w:pStyle w:val="Footer"/>
          <w:jc w:val="right"/>
          <w:rPr>
            <w:b/>
            <w:i/>
            <w:color w:val="FFFFFF" w:themeColor="background1"/>
            <w:sz w:val="36"/>
            <w:vertAlign w:val="subscript"/>
          </w:rPr>
        </w:pPr>
        <w:r w:rsidRPr="00177209">
          <w:rPr>
            <w:noProof/>
            <w:color w:val="FFFFFF" w:themeColor="background1"/>
            <w:sz w:val="40"/>
            <w:vertAlign w:val="subscript"/>
            <w:lang w:val="en-US"/>
          </w:rPr>
          <w:drawing>
            <wp:anchor distT="0" distB="0" distL="114300" distR="114300" simplePos="0" relativeHeight="251658239" behindDoc="1" locked="0" layoutInCell="1" allowOverlap="1" wp14:anchorId="01FA07F9" wp14:editId="7010868A">
              <wp:simplePos x="0" y="0"/>
              <wp:positionH relativeFrom="column">
                <wp:posOffset>-903605</wp:posOffset>
              </wp:positionH>
              <wp:positionV relativeFrom="paragraph">
                <wp:posOffset>33020</wp:posOffset>
              </wp:positionV>
              <wp:extent cx="7752025" cy="887897"/>
              <wp:effectExtent l="0" t="0" r="190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S1002 footer.png"/>
                      <pic:cNvPicPr/>
                    </pic:nvPicPr>
                    <pic:blipFill>
                      <a:blip r:embed="rId1">
                        <a:extLst>
                          <a:ext uri="{28A0092B-C50C-407E-A947-70E740481C1C}">
                            <a14:useLocalDpi xmlns:a14="http://schemas.microsoft.com/office/drawing/2010/main" val="0"/>
                          </a:ext>
                        </a:extLst>
                      </a:blip>
                      <a:stretch>
                        <a:fillRect/>
                      </a:stretch>
                    </pic:blipFill>
                    <pic:spPr>
                      <a:xfrm>
                        <a:off x="0" y="0"/>
                        <a:ext cx="7752025" cy="887897"/>
                      </a:xfrm>
                      <a:prstGeom prst="rect">
                        <a:avLst/>
                      </a:prstGeom>
                    </pic:spPr>
                  </pic:pic>
                </a:graphicData>
              </a:graphic>
              <wp14:sizeRelH relativeFrom="page">
                <wp14:pctWidth>0</wp14:pctWidth>
              </wp14:sizeRelH>
              <wp14:sizeRelV relativeFrom="page">
                <wp14:pctHeight>0</wp14:pctHeight>
              </wp14:sizeRelV>
            </wp:anchor>
          </w:drawing>
        </w:r>
        <w:r w:rsidRPr="00177209">
          <w:rPr>
            <w:b/>
            <w:i/>
            <w:color w:val="FFFFFF" w:themeColor="background1"/>
            <w:sz w:val="40"/>
            <w:vertAlign w:val="subscript"/>
          </w:rPr>
          <w:fldChar w:fldCharType="begin"/>
        </w:r>
        <w:r w:rsidRPr="00177209">
          <w:rPr>
            <w:b/>
            <w:i/>
            <w:color w:val="FFFFFF" w:themeColor="background1"/>
            <w:sz w:val="40"/>
            <w:vertAlign w:val="subscript"/>
          </w:rPr>
          <w:instrText xml:space="preserve"> PAGE   \* MERGEFORMAT </w:instrText>
        </w:r>
        <w:r w:rsidRPr="00177209">
          <w:rPr>
            <w:b/>
            <w:i/>
            <w:color w:val="FFFFFF" w:themeColor="background1"/>
            <w:sz w:val="40"/>
            <w:vertAlign w:val="subscript"/>
          </w:rPr>
          <w:fldChar w:fldCharType="separate"/>
        </w:r>
        <w:r w:rsidR="00996637">
          <w:rPr>
            <w:b/>
            <w:i/>
            <w:noProof/>
            <w:color w:val="FFFFFF" w:themeColor="background1"/>
            <w:sz w:val="40"/>
            <w:vertAlign w:val="subscript"/>
          </w:rPr>
          <w:t>1</w:t>
        </w:r>
        <w:r w:rsidRPr="00177209">
          <w:rPr>
            <w:b/>
            <w:i/>
            <w:noProof/>
            <w:color w:val="FFFFFF" w:themeColor="background1"/>
            <w:sz w:val="40"/>
            <w:vertAlign w:val="subscript"/>
          </w:rPr>
          <w:fldChar w:fldCharType="end"/>
        </w:r>
      </w:p>
    </w:sdtContent>
  </w:sdt>
  <w:p w:rsidR="00D94800" w:rsidRDefault="00177209" w:rsidP="00177209">
    <w:pPr>
      <w:pStyle w:val="Footer"/>
      <w:tabs>
        <w:tab w:val="clear" w:pos="4680"/>
        <w:tab w:val="clear" w:pos="9360"/>
        <w:tab w:val="left" w:pos="57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BD2" w:rsidRDefault="00331BD2" w:rsidP="00D94800">
      <w:pPr>
        <w:spacing w:after="0" w:line="240" w:lineRule="auto"/>
      </w:pPr>
      <w:r>
        <w:separator/>
      </w:r>
    </w:p>
  </w:footnote>
  <w:footnote w:type="continuationSeparator" w:id="0">
    <w:p w:rsidR="00331BD2" w:rsidRDefault="00331BD2" w:rsidP="00D94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F25" w:rsidRDefault="00427F25">
    <w:pPr>
      <w:pStyle w:val="Header"/>
    </w:pPr>
    <w:r w:rsidRPr="00427F25">
      <w:rPr>
        <w:noProof/>
        <w:lang w:val="en-US"/>
      </w:rPr>
      <w:drawing>
        <wp:anchor distT="0" distB="0" distL="114300" distR="114300" simplePos="0" relativeHeight="251659264" behindDoc="0" locked="0" layoutInCell="1" allowOverlap="1" wp14:anchorId="5B65297E" wp14:editId="52F5B7FD">
          <wp:simplePos x="0" y="0"/>
          <wp:positionH relativeFrom="column">
            <wp:posOffset>-904875</wp:posOffset>
          </wp:positionH>
          <wp:positionV relativeFrom="paragraph">
            <wp:posOffset>-456171</wp:posOffset>
          </wp:positionV>
          <wp:extent cx="7753350" cy="1001901"/>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753350" cy="100190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003"/>
    <w:multiLevelType w:val="hybridMultilevel"/>
    <w:tmpl w:val="44CE1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4D5CF9"/>
    <w:multiLevelType w:val="hybridMultilevel"/>
    <w:tmpl w:val="C2F25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9972E5"/>
    <w:multiLevelType w:val="hybridMultilevel"/>
    <w:tmpl w:val="0526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50DA3"/>
    <w:multiLevelType w:val="hybridMultilevel"/>
    <w:tmpl w:val="B7FA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C22DE0"/>
    <w:multiLevelType w:val="hybridMultilevel"/>
    <w:tmpl w:val="57D270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00"/>
    <w:rsid w:val="00067B73"/>
    <w:rsid w:val="000F245C"/>
    <w:rsid w:val="00177209"/>
    <w:rsid w:val="00204655"/>
    <w:rsid w:val="00263F32"/>
    <w:rsid w:val="00296340"/>
    <w:rsid w:val="00331BD2"/>
    <w:rsid w:val="00427F25"/>
    <w:rsid w:val="00431F88"/>
    <w:rsid w:val="00527DE8"/>
    <w:rsid w:val="005535F3"/>
    <w:rsid w:val="005D6F51"/>
    <w:rsid w:val="00710DAF"/>
    <w:rsid w:val="008B656E"/>
    <w:rsid w:val="009301B8"/>
    <w:rsid w:val="00996637"/>
    <w:rsid w:val="009E08B0"/>
    <w:rsid w:val="009E3D13"/>
    <w:rsid w:val="00AA0A0F"/>
    <w:rsid w:val="00AA74DF"/>
    <w:rsid w:val="00AE444F"/>
    <w:rsid w:val="00CB21E8"/>
    <w:rsid w:val="00CE47CB"/>
    <w:rsid w:val="00CE57B4"/>
    <w:rsid w:val="00D857DC"/>
    <w:rsid w:val="00D8629E"/>
    <w:rsid w:val="00D94800"/>
    <w:rsid w:val="00F0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00"/>
    <w:pPr>
      <w:ind w:left="720"/>
      <w:contextualSpacing/>
    </w:pPr>
  </w:style>
  <w:style w:type="paragraph" w:styleId="BalloonText">
    <w:name w:val="Balloon Text"/>
    <w:basedOn w:val="Normal"/>
    <w:link w:val="BalloonTextChar"/>
    <w:uiPriority w:val="99"/>
    <w:semiHidden/>
    <w:unhideWhenUsed/>
    <w:rsid w:val="00D94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800"/>
    <w:rPr>
      <w:rFonts w:ascii="Tahoma" w:hAnsi="Tahoma" w:cs="Tahoma"/>
      <w:sz w:val="16"/>
      <w:szCs w:val="16"/>
      <w:lang w:val="en-GB"/>
    </w:rPr>
  </w:style>
  <w:style w:type="paragraph" w:styleId="Header">
    <w:name w:val="header"/>
    <w:basedOn w:val="Normal"/>
    <w:link w:val="HeaderChar"/>
    <w:uiPriority w:val="99"/>
    <w:unhideWhenUsed/>
    <w:rsid w:val="00D94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800"/>
    <w:rPr>
      <w:lang w:val="en-GB"/>
    </w:rPr>
  </w:style>
  <w:style w:type="paragraph" w:styleId="Footer">
    <w:name w:val="footer"/>
    <w:basedOn w:val="Normal"/>
    <w:link w:val="FooterChar"/>
    <w:uiPriority w:val="99"/>
    <w:unhideWhenUsed/>
    <w:rsid w:val="00D94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800"/>
    <w:rPr>
      <w:lang w:val="en-GB"/>
    </w:rPr>
  </w:style>
  <w:style w:type="character" w:styleId="Hyperlink">
    <w:name w:val="Hyperlink"/>
    <w:basedOn w:val="DefaultParagraphFont"/>
    <w:uiPriority w:val="99"/>
    <w:unhideWhenUsed/>
    <w:rsid w:val="005535F3"/>
    <w:rPr>
      <w:color w:val="0000FF" w:themeColor="hyperlink"/>
      <w:u w:val="single"/>
    </w:rPr>
  </w:style>
  <w:style w:type="character" w:styleId="CommentReference">
    <w:name w:val="annotation reference"/>
    <w:basedOn w:val="DefaultParagraphFont"/>
    <w:uiPriority w:val="99"/>
    <w:semiHidden/>
    <w:unhideWhenUsed/>
    <w:rsid w:val="00D8629E"/>
    <w:rPr>
      <w:sz w:val="16"/>
      <w:szCs w:val="16"/>
    </w:rPr>
  </w:style>
  <w:style w:type="paragraph" w:styleId="CommentText">
    <w:name w:val="annotation text"/>
    <w:basedOn w:val="Normal"/>
    <w:link w:val="CommentTextChar"/>
    <w:uiPriority w:val="99"/>
    <w:semiHidden/>
    <w:unhideWhenUsed/>
    <w:rsid w:val="00D8629E"/>
    <w:pPr>
      <w:spacing w:line="240" w:lineRule="auto"/>
    </w:pPr>
    <w:rPr>
      <w:sz w:val="20"/>
      <w:szCs w:val="20"/>
    </w:rPr>
  </w:style>
  <w:style w:type="character" w:customStyle="1" w:styleId="CommentTextChar">
    <w:name w:val="Comment Text Char"/>
    <w:basedOn w:val="DefaultParagraphFont"/>
    <w:link w:val="CommentText"/>
    <w:uiPriority w:val="99"/>
    <w:semiHidden/>
    <w:rsid w:val="00D8629E"/>
    <w:rPr>
      <w:sz w:val="20"/>
      <w:szCs w:val="20"/>
      <w:lang w:val="en-GB"/>
    </w:rPr>
  </w:style>
  <w:style w:type="paragraph" w:styleId="CommentSubject">
    <w:name w:val="annotation subject"/>
    <w:basedOn w:val="CommentText"/>
    <w:next w:val="CommentText"/>
    <w:link w:val="CommentSubjectChar"/>
    <w:uiPriority w:val="99"/>
    <w:semiHidden/>
    <w:unhideWhenUsed/>
    <w:rsid w:val="00D8629E"/>
    <w:rPr>
      <w:b/>
      <w:bCs/>
    </w:rPr>
  </w:style>
  <w:style w:type="character" w:customStyle="1" w:styleId="CommentSubjectChar">
    <w:name w:val="Comment Subject Char"/>
    <w:basedOn w:val="CommentTextChar"/>
    <w:link w:val="CommentSubject"/>
    <w:uiPriority w:val="99"/>
    <w:semiHidden/>
    <w:rsid w:val="00D8629E"/>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00"/>
    <w:pPr>
      <w:ind w:left="720"/>
      <w:contextualSpacing/>
    </w:pPr>
  </w:style>
  <w:style w:type="paragraph" w:styleId="BalloonText">
    <w:name w:val="Balloon Text"/>
    <w:basedOn w:val="Normal"/>
    <w:link w:val="BalloonTextChar"/>
    <w:uiPriority w:val="99"/>
    <w:semiHidden/>
    <w:unhideWhenUsed/>
    <w:rsid w:val="00D94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800"/>
    <w:rPr>
      <w:rFonts w:ascii="Tahoma" w:hAnsi="Tahoma" w:cs="Tahoma"/>
      <w:sz w:val="16"/>
      <w:szCs w:val="16"/>
      <w:lang w:val="en-GB"/>
    </w:rPr>
  </w:style>
  <w:style w:type="paragraph" w:styleId="Header">
    <w:name w:val="header"/>
    <w:basedOn w:val="Normal"/>
    <w:link w:val="HeaderChar"/>
    <w:uiPriority w:val="99"/>
    <w:unhideWhenUsed/>
    <w:rsid w:val="00D94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800"/>
    <w:rPr>
      <w:lang w:val="en-GB"/>
    </w:rPr>
  </w:style>
  <w:style w:type="paragraph" w:styleId="Footer">
    <w:name w:val="footer"/>
    <w:basedOn w:val="Normal"/>
    <w:link w:val="FooterChar"/>
    <w:uiPriority w:val="99"/>
    <w:unhideWhenUsed/>
    <w:rsid w:val="00D94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800"/>
    <w:rPr>
      <w:lang w:val="en-GB"/>
    </w:rPr>
  </w:style>
  <w:style w:type="character" w:styleId="Hyperlink">
    <w:name w:val="Hyperlink"/>
    <w:basedOn w:val="DefaultParagraphFont"/>
    <w:uiPriority w:val="99"/>
    <w:unhideWhenUsed/>
    <w:rsid w:val="005535F3"/>
    <w:rPr>
      <w:color w:val="0000FF" w:themeColor="hyperlink"/>
      <w:u w:val="single"/>
    </w:rPr>
  </w:style>
  <w:style w:type="character" w:styleId="CommentReference">
    <w:name w:val="annotation reference"/>
    <w:basedOn w:val="DefaultParagraphFont"/>
    <w:uiPriority w:val="99"/>
    <w:semiHidden/>
    <w:unhideWhenUsed/>
    <w:rsid w:val="00D8629E"/>
    <w:rPr>
      <w:sz w:val="16"/>
      <w:szCs w:val="16"/>
    </w:rPr>
  </w:style>
  <w:style w:type="paragraph" w:styleId="CommentText">
    <w:name w:val="annotation text"/>
    <w:basedOn w:val="Normal"/>
    <w:link w:val="CommentTextChar"/>
    <w:uiPriority w:val="99"/>
    <w:semiHidden/>
    <w:unhideWhenUsed/>
    <w:rsid w:val="00D8629E"/>
    <w:pPr>
      <w:spacing w:line="240" w:lineRule="auto"/>
    </w:pPr>
    <w:rPr>
      <w:sz w:val="20"/>
      <w:szCs w:val="20"/>
    </w:rPr>
  </w:style>
  <w:style w:type="character" w:customStyle="1" w:styleId="CommentTextChar">
    <w:name w:val="Comment Text Char"/>
    <w:basedOn w:val="DefaultParagraphFont"/>
    <w:link w:val="CommentText"/>
    <w:uiPriority w:val="99"/>
    <w:semiHidden/>
    <w:rsid w:val="00D8629E"/>
    <w:rPr>
      <w:sz w:val="20"/>
      <w:szCs w:val="20"/>
      <w:lang w:val="en-GB"/>
    </w:rPr>
  </w:style>
  <w:style w:type="paragraph" w:styleId="CommentSubject">
    <w:name w:val="annotation subject"/>
    <w:basedOn w:val="CommentText"/>
    <w:next w:val="CommentText"/>
    <w:link w:val="CommentSubjectChar"/>
    <w:uiPriority w:val="99"/>
    <w:semiHidden/>
    <w:unhideWhenUsed/>
    <w:rsid w:val="00D8629E"/>
    <w:rPr>
      <w:b/>
      <w:bCs/>
    </w:rPr>
  </w:style>
  <w:style w:type="character" w:customStyle="1" w:styleId="CommentSubjectChar">
    <w:name w:val="Comment Subject Char"/>
    <w:basedOn w:val="CommentTextChar"/>
    <w:link w:val="CommentSubject"/>
    <w:uiPriority w:val="99"/>
    <w:semiHidden/>
    <w:rsid w:val="00D8629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arrayexpres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Eijssen</dc:creator>
  <cp:lastModifiedBy>lars</cp:lastModifiedBy>
  <cp:revision>7</cp:revision>
  <dcterms:created xsi:type="dcterms:W3CDTF">2018-02-04T16:20:00Z</dcterms:created>
  <dcterms:modified xsi:type="dcterms:W3CDTF">2018-03-26T03:11:00Z</dcterms:modified>
</cp:coreProperties>
</file>