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24DE8" w14:textId="72F4A9BE" w:rsidR="008E4924" w:rsidRDefault="008E4924">
      <w:r>
        <w:t>[PHLI-</w:t>
      </w:r>
      <w:proofErr w:type="spellStart"/>
      <w:r>
        <w:t>seq</w:t>
      </w:r>
      <w:proofErr w:type="spellEnd"/>
      <w:r>
        <w:t xml:space="preserve"> instrument control SW overview]</w:t>
      </w:r>
    </w:p>
    <w:p w14:paraId="1E05FEA1" w14:textId="77777777" w:rsidR="008E4924" w:rsidRDefault="008E4924"/>
    <w:p w14:paraId="7FE3A0C5" w14:textId="1870D58F" w:rsidR="008E4924" w:rsidRDefault="00C57859">
      <w:r w:rsidRPr="00C57859">
        <w:rPr>
          <w:noProof/>
        </w:rPr>
        <w:drawing>
          <wp:inline distT="0" distB="0" distL="0" distR="0" wp14:anchorId="3BBD9203" wp14:editId="4457814F">
            <wp:extent cx="5727700" cy="37084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25A1" w14:textId="30E007C4" w:rsidR="00C57859" w:rsidRPr="00C57859" w:rsidRDefault="00C57859" w:rsidP="00C57859">
      <w:pPr>
        <w:jc w:val="center"/>
        <w:rPr>
          <w:i/>
        </w:rPr>
      </w:pPr>
      <w:r>
        <w:rPr>
          <w:i/>
        </w:rPr>
        <w:t xml:space="preserve">Figure 1. </w:t>
      </w:r>
      <w:r w:rsidRPr="00C57859">
        <w:rPr>
          <w:i/>
        </w:rPr>
        <w:t>Schematic and photo of PHLI-</w:t>
      </w:r>
      <w:proofErr w:type="spellStart"/>
      <w:r w:rsidRPr="00C57859">
        <w:rPr>
          <w:i/>
        </w:rPr>
        <w:t>seq</w:t>
      </w:r>
      <w:proofErr w:type="spellEnd"/>
      <w:r w:rsidRPr="00C57859">
        <w:rPr>
          <w:i/>
        </w:rPr>
        <w:t xml:space="preserve"> instrument</w:t>
      </w:r>
    </w:p>
    <w:p w14:paraId="10F500CB" w14:textId="77777777" w:rsidR="00C57859" w:rsidRDefault="00C57859"/>
    <w:p w14:paraId="347AEBFC" w14:textId="77777777" w:rsidR="00DC0492" w:rsidRDefault="00DC0492"/>
    <w:p w14:paraId="6ABBE12F" w14:textId="77777777" w:rsidR="00DC0492" w:rsidRDefault="00DC0492"/>
    <w:p w14:paraId="3CFFA323" w14:textId="3BDF2C8F" w:rsidR="008E4924" w:rsidRDefault="00D426C9">
      <w:r w:rsidRPr="00D426C9">
        <w:drawing>
          <wp:inline distT="0" distB="0" distL="0" distR="0" wp14:anchorId="7BBD2D9B" wp14:editId="4CF2BB2C">
            <wp:extent cx="5727700" cy="2494915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96C7F1" w14:textId="7E642F09" w:rsidR="00C57859" w:rsidRDefault="00C57859" w:rsidP="00C57859">
      <w:pPr>
        <w:jc w:val="center"/>
        <w:rPr>
          <w:i/>
        </w:rPr>
      </w:pPr>
      <w:r w:rsidRPr="00C57859">
        <w:rPr>
          <w:i/>
        </w:rPr>
        <w:t>Figure 2. The name</w:t>
      </w:r>
      <w:r>
        <w:rPr>
          <w:i/>
        </w:rPr>
        <w:t xml:space="preserve">s of source codes </w:t>
      </w:r>
      <w:r w:rsidRPr="00C57859">
        <w:rPr>
          <w:i/>
        </w:rPr>
        <w:t>to control the PHLI-</w:t>
      </w:r>
      <w:proofErr w:type="spellStart"/>
      <w:r w:rsidRPr="00C57859">
        <w:rPr>
          <w:i/>
        </w:rPr>
        <w:t>seq</w:t>
      </w:r>
      <w:proofErr w:type="spellEnd"/>
      <w:r w:rsidRPr="00C57859">
        <w:rPr>
          <w:i/>
        </w:rPr>
        <w:t xml:space="preserve"> instrument</w:t>
      </w:r>
    </w:p>
    <w:p w14:paraId="305EEFF9" w14:textId="77777777" w:rsidR="009F1CB8" w:rsidRDefault="009F1CB8" w:rsidP="00C57859">
      <w:pPr>
        <w:jc w:val="center"/>
        <w:rPr>
          <w:i/>
        </w:rPr>
      </w:pPr>
    </w:p>
    <w:p w14:paraId="655615EC" w14:textId="77777777" w:rsidR="00B97F21" w:rsidRDefault="00B97F21" w:rsidP="00C57859">
      <w:pPr>
        <w:jc w:val="center"/>
        <w:rPr>
          <w:i/>
        </w:rPr>
      </w:pPr>
    </w:p>
    <w:p w14:paraId="3293DC2C" w14:textId="77777777" w:rsidR="00B97F21" w:rsidRDefault="00B97F21" w:rsidP="00C57859">
      <w:pPr>
        <w:jc w:val="center"/>
        <w:rPr>
          <w:i/>
        </w:rPr>
      </w:pPr>
    </w:p>
    <w:p w14:paraId="6D724ADD" w14:textId="77777777" w:rsidR="00B97F21" w:rsidRDefault="00B97F21" w:rsidP="00C57859">
      <w:pPr>
        <w:jc w:val="center"/>
        <w:rPr>
          <w:i/>
        </w:rPr>
      </w:pPr>
    </w:p>
    <w:p w14:paraId="54AEFA0B" w14:textId="77777777" w:rsidR="00B97F21" w:rsidRDefault="00B97F21" w:rsidP="00C57859">
      <w:pPr>
        <w:jc w:val="center"/>
        <w:rPr>
          <w:i/>
        </w:rPr>
      </w:pPr>
    </w:p>
    <w:p w14:paraId="18697681" w14:textId="77777777" w:rsidR="00DC0492" w:rsidRDefault="00DC0492" w:rsidP="00C57859">
      <w:pPr>
        <w:jc w:val="center"/>
        <w:rPr>
          <w:i/>
        </w:rPr>
      </w:pPr>
    </w:p>
    <w:p w14:paraId="57BB5847" w14:textId="77777777" w:rsidR="00B97F21" w:rsidRDefault="00B97F21" w:rsidP="00C57859">
      <w:pPr>
        <w:jc w:val="center"/>
        <w:rPr>
          <w:i/>
        </w:rPr>
      </w:pPr>
    </w:p>
    <w:p w14:paraId="1F28D6A0" w14:textId="0E5AF7EF" w:rsidR="009F1CB8" w:rsidRDefault="0077569C" w:rsidP="007C4ACB">
      <w:pPr>
        <w:pStyle w:val="a3"/>
        <w:numPr>
          <w:ilvl w:val="0"/>
          <w:numId w:val="1"/>
        </w:numPr>
        <w:ind w:leftChars="0"/>
      </w:pPr>
      <w:r w:rsidRPr="0077569C">
        <w:rPr>
          <w:color w:val="70AD47" w:themeColor="accent6"/>
        </w:rPr>
        <w:lastRenderedPageBreak/>
        <w:t>a</w:t>
      </w:r>
      <w:r w:rsidR="009F1CB8" w:rsidRPr="0077569C">
        <w:rPr>
          <w:color w:val="70AD47" w:themeColor="accent6"/>
        </w:rPr>
        <w:t>csc.py</w:t>
      </w:r>
      <w:r w:rsidR="009F1CB8">
        <w:t>:</w:t>
      </w:r>
      <w:r w:rsidRPr="0077569C">
        <w:t xml:space="preserve"> This program is a wrapper for the ACS C library using </w:t>
      </w:r>
      <w:proofErr w:type="spellStart"/>
      <w:r w:rsidRPr="0077569C">
        <w:t>ctypes</w:t>
      </w:r>
      <w:proofErr w:type="spellEnd"/>
      <w:r>
        <w:t xml:space="preserve">. </w:t>
      </w:r>
    </w:p>
    <w:p w14:paraId="2BDC270C" w14:textId="77777777" w:rsidR="00B97F21" w:rsidRDefault="00B97F21" w:rsidP="00B97F21"/>
    <w:p w14:paraId="271722B6" w14:textId="28E44898" w:rsidR="0077569C" w:rsidRDefault="0077569C" w:rsidP="007C4ACB">
      <w:pPr>
        <w:pStyle w:val="a3"/>
        <w:numPr>
          <w:ilvl w:val="0"/>
          <w:numId w:val="1"/>
        </w:numPr>
        <w:ind w:leftChars="0"/>
      </w:pPr>
      <w:r w:rsidRPr="0077569C">
        <w:rPr>
          <w:color w:val="70AD47" w:themeColor="accent6"/>
        </w:rPr>
        <w:t>LPC_ACS.py</w:t>
      </w:r>
      <w:r>
        <w:t xml:space="preserve">: </w:t>
      </w:r>
      <w:r w:rsidR="00A4718A" w:rsidRPr="00A4718A">
        <w:t>ACS Motorized stage operating module for PHLI-</w:t>
      </w:r>
      <w:proofErr w:type="spellStart"/>
      <w:r w:rsidR="00A4718A" w:rsidRPr="00A4718A">
        <w:t>seq</w:t>
      </w:r>
      <w:proofErr w:type="spellEnd"/>
      <w:r w:rsidR="00A4718A" w:rsidRPr="00A4718A">
        <w:t xml:space="preserve"> instrument</w:t>
      </w:r>
      <w:r w:rsidR="00A4718A">
        <w:t>.</w:t>
      </w:r>
      <w:r w:rsidR="0048104D">
        <w:t xml:space="preserve"> Ethernet communication setting depend</w:t>
      </w:r>
      <w:r w:rsidR="00B97F21">
        <w:t>s</w:t>
      </w:r>
      <w:r w:rsidR="0048104D">
        <w:t xml:space="preserve"> on </w:t>
      </w:r>
      <w:r w:rsidR="005F0A41">
        <w:t xml:space="preserve">the </w:t>
      </w:r>
      <w:r w:rsidR="0048104D">
        <w:t>local environment.</w:t>
      </w:r>
    </w:p>
    <w:p w14:paraId="1B820021" w14:textId="77777777" w:rsidR="00B97F21" w:rsidRDefault="00B97F21" w:rsidP="00B97F21"/>
    <w:p w14:paraId="3B101880" w14:textId="77777777" w:rsidR="00C0427D" w:rsidRDefault="00A4718A" w:rsidP="00C0427D">
      <w:pPr>
        <w:pStyle w:val="a3"/>
        <w:numPr>
          <w:ilvl w:val="0"/>
          <w:numId w:val="1"/>
        </w:numPr>
        <w:ind w:leftChars="0"/>
      </w:pPr>
      <w:r w:rsidRPr="000C4531">
        <w:rPr>
          <w:color w:val="70AD47" w:themeColor="accent6"/>
        </w:rPr>
        <w:t>LPCMain.py</w:t>
      </w:r>
      <w:r>
        <w:t xml:space="preserve">: </w:t>
      </w:r>
      <w:r w:rsidRPr="00A4718A">
        <w:t xml:space="preserve">Interactive </w:t>
      </w:r>
      <w:r w:rsidR="000C4531">
        <w:t>c</w:t>
      </w:r>
      <w:r w:rsidRPr="00A4718A">
        <w:t>onsole to control PHLI-</w:t>
      </w:r>
      <w:proofErr w:type="spellStart"/>
      <w:r w:rsidRPr="00A4718A">
        <w:t>seq</w:t>
      </w:r>
      <w:proofErr w:type="spellEnd"/>
      <w:r w:rsidRPr="00A4718A">
        <w:t xml:space="preserve"> instrument.</w:t>
      </w:r>
      <w:r w:rsidR="00B97F21">
        <w:t xml:space="preserve"> </w:t>
      </w:r>
      <w:r w:rsidR="000C4531">
        <w:t>It creates Ethernet and serial communications to control every module in PHLI-</w:t>
      </w:r>
      <w:proofErr w:type="spellStart"/>
      <w:r w:rsidR="000C4531">
        <w:t>seq</w:t>
      </w:r>
      <w:proofErr w:type="spellEnd"/>
      <w:r w:rsidR="000C4531">
        <w:t xml:space="preserve"> instrument. Serial communication setting depends on local environment.</w:t>
      </w:r>
    </w:p>
    <w:p w14:paraId="60309C4F" w14:textId="77777777" w:rsidR="00C0427D" w:rsidRPr="00C0427D" w:rsidRDefault="00C0427D" w:rsidP="00C0427D">
      <w:pPr>
        <w:rPr>
          <w:color w:val="000000" w:themeColor="text1"/>
        </w:rPr>
      </w:pPr>
    </w:p>
    <w:p w14:paraId="4FFA4755" w14:textId="02B945DC" w:rsidR="00A4718A" w:rsidRPr="00C0427D" w:rsidRDefault="007E31B1" w:rsidP="00C0427D">
      <w:pPr>
        <w:pStyle w:val="a3"/>
        <w:numPr>
          <w:ilvl w:val="0"/>
          <w:numId w:val="1"/>
        </w:numPr>
        <w:ind w:leftChars="0"/>
      </w:pPr>
      <w:r w:rsidRPr="00C0427D">
        <w:rPr>
          <w:color w:val="70AD47" w:themeColor="accent6"/>
        </w:rPr>
        <w:t>SniperCellSorterGUIv3.0.py</w:t>
      </w:r>
      <w:r w:rsidRPr="00C0427D">
        <w:rPr>
          <w:color w:val="000000" w:themeColor="text1"/>
        </w:rPr>
        <w:t xml:space="preserve">: Graphical user interface (GUI) implemented version of </w:t>
      </w:r>
      <w:r w:rsidR="005F0A41">
        <w:rPr>
          <w:color w:val="000000" w:themeColor="text1"/>
        </w:rPr>
        <w:t xml:space="preserve">the </w:t>
      </w:r>
      <w:r w:rsidRPr="00C0427D">
        <w:rPr>
          <w:color w:val="000000" w:themeColor="text1"/>
        </w:rPr>
        <w:t xml:space="preserve">LPCMain.py with several additional functions. </w:t>
      </w:r>
      <w:r w:rsidR="008924BA" w:rsidRPr="00C0427D">
        <w:rPr>
          <w:color w:val="000000" w:themeColor="text1"/>
        </w:rPr>
        <w:t>The additional functions inclu</w:t>
      </w:r>
      <w:r w:rsidR="005F0A41">
        <w:rPr>
          <w:color w:val="000000" w:themeColor="text1"/>
        </w:rPr>
        <w:t>de</w:t>
      </w:r>
      <w:r w:rsidR="008924BA" w:rsidRPr="00C0427D">
        <w:rPr>
          <w:color w:val="000000" w:themeColor="text1"/>
        </w:rPr>
        <w:t xml:space="preserve"> automatic target cell finding and isolation based on target marking file</w:t>
      </w:r>
      <w:r w:rsidR="0023550E" w:rsidRPr="00C0427D">
        <w:rPr>
          <w:color w:val="000000" w:themeColor="text1"/>
        </w:rPr>
        <w:t>s</w:t>
      </w:r>
      <w:r w:rsidR="008924BA" w:rsidRPr="00C0427D">
        <w:rPr>
          <w:color w:val="000000" w:themeColor="text1"/>
        </w:rPr>
        <w:t xml:space="preserve"> generated </w:t>
      </w:r>
      <w:r w:rsidR="0023550E" w:rsidRPr="00C0427D">
        <w:rPr>
          <w:color w:val="000000" w:themeColor="text1"/>
        </w:rPr>
        <w:t xml:space="preserve">by </w:t>
      </w:r>
      <w:r w:rsidR="008924BA" w:rsidRPr="00C0427D">
        <w:rPr>
          <w:color w:val="000000" w:themeColor="text1"/>
        </w:rPr>
        <w:t>SniperGUI</w:t>
      </w:r>
      <w:r w:rsidR="0023550E" w:rsidRPr="00C0427D">
        <w:rPr>
          <w:color w:val="000000" w:themeColor="text1"/>
        </w:rPr>
        <w:t>.py.</w:t>
      </w:r>
    </w:p>
    <w:p w14:paraId="5FCF2529" w14:textId="77777777" w:rsidR="00E77630" w:rsidRPr="005F0A41" w:rsidRDefault="00E77630"/>
    <w:sectPr w:rsidR="00E77630" w:rsidRPr="005F0A41" w:rsidSect="006D36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8051C1"/>
    <w:multiLevelType w:val="hybridMultilevel"/>
    <w:tmpl w:val="A1188B20"/>
    <w:lvl w:ilvl="0" w:tplc="ACBEA9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A0F"/>
    <w:rsid w:val="0003596D"/>
    <w:rsid w:val="000C4531"/>
    <w:rsid w:val="00220252"/>
    <w:rsid w:val="0023550E"/>
    <w:rsid w:val="0048104D"/>
    <w:rsid w:val="005F0A41"/>
    <w:rsid w:val="00650FD6"/>
    <w:rsid w:val="006D305E"/>
    <w:rsid w:val="006D3676"/>
    <w:rsid w:val="0077569C"/>
    <w:rsid w:val="007E31B1"/>
    <w:rsid w:val="008924BA"/>
    <w:rsid w:val="008B2A0F"/>
    <w:rsid w:val="008E4924"/>
    <w:rsid w:val="00951322"/>
    <w:rsid w:val="009F1CB8"/>
    <w:rsid w:val="00A4718A"/>
    <w:rsid w:val="00B97F21"/>
    <w:rsid w:val="00C0427D"/>
    <w:rsid w:val="00C131F9"/>
    <w:rsid w:val="00C24E14"/>
    <w:rsid w:val="00C57859"/>
    <w:rsid w:val="00CB4E05"/>
    <w:rsid w:val="00D426C9"/>
    <w:rsid w:val="00D64BBA"/>
    <w:rsid w:val="00DC0492"/>
    <w:rsid w:val="00E75FA5"/>
    <w:rsid w:val="00E77630"/>
    <w:rsid w:val="00FA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9992C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CB8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131</Words>
  <Characters>748</Characters>
  <Application>Microsoft Macintosh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Sungsik Kim</dc:creator>
  <cp:keywords/>
  <dc:description/>
  <cp:lastModifiedBy>Sungsik Kim</cp:lastModifiedBy>
  <cp:revision>7</cp:revision>
  <dcterms:created xsi:type="dcterms:W3CDTF">2017-03-23T02:48:00Z</dcterms:created>
  <dcterms:modified xsi:type="dcterms:W3CDTF">2017-03-24T06:23:00Z</dcterms:modified>
</cp:coreProperties>
</file>